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392" w:tblpY="818"/>
        <w:tblW w:w="9639" w:type="dxa"/>
        <w:tblLook w:val="04A0" w:firstRow="1" w:lastRow="0" w:firstColumn="1" w:lastColumn="0" w:noHBand="0" w:noVBand="1"/>
      </w:tblPr>
      <w:tblGrid>
        <w:gridCol w:w="4106"/>
        <w:gridCol w:w="1990"/>
        <w:gridCol w:w="3543"/>
      </w:tblGrid>
      <w:tr w:rsidR="004541D4" w:rsidRPr="009C02D5" w14:paraId="4FAA237A" w14:textId="77777777" w:rsidTr="004541D4">
        <w:trPr>
          <w:trHeight w:val="20"/>
        </w:trPr>
        <w:tc>
          <w:tcPr>
            <w:tcW w:w="4106" w:type="dxa"/>
            <w:shd w:val="clear" w:color="auto" w:fill="auto"/>
          </w:tcPr>
          <w:p w14:paraId="7895AF60" w14:textId="77777777" w:rsidR="004541D4" w:rsidRPr="009C02D5" w:rsidRDefault="004541D4" w:rsidP="004541D4">
            <w:pPr>
              <w:jc w:val="center"/>
              <w:rPr>
                <w:sz w:val="16"/>
                <w:szCs w:val="16"/>
              </w:rPr>
            </w:pPr>
            <w:bookmarkStart w:id="0" w:name="_Hlk191220056"/>
            <w:r w:rsidRPr="009C02D5">
              <w:rPr>
                <w:sz w:val="16"/>
                <w:szCs w:val="16"/>
              </w:rPr>
              <w:t>REPUBLIQUE DU CAMEROUN</w:t>
            </w:r>
          </w:p>
          <w:p w14:paraId="2175FE06" w14:textId="77777777" w:rsidR="004541D4" w:rsidRPr="009C02D5" w:rsidRDefault="004541D4" w:rsidP="004541D4">
            <w:pPr>
              <w:jc w:val="center"/>
              <w:rPr>
                <w:i/>
                <w:iCs/>
                <w:sz w:val="16"/>
                <w:szCs w:val="16"/>
              </w:rPr>
            </w:pPr>
            <w:r w:rsidRPr="009C02D5">
              <w:rPr>
                <w:i/>
                <w:iCs/>
                <w:sz w:val="16"/>
                <w:szCs w:val="16"/>
              </w:rPr>
              <w:t>Paix – Travail – Patrie</w:t>
            </w:r>
          </w:p>
          <w:p w14:paraId="469EE14E" w14:textId="77777777" w:rsidR="004541D4" w:rsidRPr="009C02D5" w:rsidRDefault="004541D4" w:rsidP="004541D4">
            <w:pPr>
              <w:jc w:val="center"/>
              <w:rPr>
                <w:noProof/>
                <w:sz w:val="16"/>
                <w:szCs w:val="16"/>
              </w:rPr>
            </w:pPr>
            <w:r w:rsidRPr="009C02D5">
              <w:rPr>
                <w:sz w:val="16"/>
                <w:szCs w:val="16"/>
              </w:rPr>
              <w:t>-----------------</w:t>
            </w:r>
          </w:p>
        </w:tc>
        <w:tc>
          <w:tcPr>
            <w:tcW w:w="1990" w:type="dxa"/>
            <w:vMerge w:val="restart"/>
            <w:shd w:val="clear" w:color="auto" w:fill="auto"/>
          </w:tcPr>
          <w:p w14:paraId="58363EDB" w14:textId="77777777" w:rsidR="004541D4" w:rsidRPr="009C02D5" w:rsidRDefault="004541D4" w:rsidP="004541D4">
            <w:pPr>
              <w:pStyle w:val="En-tte"/>
              <w:tabs>
                <w:tab w:val="clear" w:pos="4513"/>
                <w:tab w:val="left" w:pos="3074"/>
              </w:tabs>
              <w:jc w:val="center"/>
              <w:rPr>
                <w:noProof/>
                <w:sz w:val="16"/>
                <w:szCs w:val="16"/>
              </w:rPr>
            </w:pPr>
            <w:r w:rsidRPr="009C02D5">
              <w:rPr>
                <w:noProof/>
                <w:sz w:val="16"/>
                <w:szCs w:val="16"/>
              </w:rPr>
              <w:drawing>
                <wp:anchor distT="0" distB="0" distL="114300" distR="114300" simplePos="0" relativeHeight="251662336" behindDoc="0" locked="0" layoutInCell="1" allowOverlap="1" wp14:anchorId="7284C08A" wp14:editId="69DB7022">
                  <wp:simplePos x="0" y="0"/>
                  <wp:positionH relativeFrom="column">
                    <wp:posOffset>-45204</wp:posOffset>
                  </wp:positionH>
                  <wp:positionV relativeFrom="paragraph">
                    <wp:posOffset>198583</wp:posOffset>
                  </wp:positionV>
                  <wp:extent cx="1216617" cy="994452"/>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6617" cy="99445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3" w:type="dxa"/>
            <w:shd w:val="clear" w:color="auto" w:fill="auto"/>
          </w:tcPr>
          <w:p w14:paraId="34164960" w14:textId="77777777" w:rsidR="004541D4" w:rsidRPr="009C02D5" w:rsidRDefault="004541D4" w:rsidP="004541D4">
            <w:pPr>
              <w:jc w:val="center"/>
              <w:rPr>
                <w:sz w:val="16"/>
                <w:szCs w:val="16"/>
                <w:lang w:val="en-GB"/>
              </w:rPr>
            </w:pPr>
            <w:r w:rsidRPr="009C02D5">
              <w:rPr>
                <w:sz w:val="16"/>
                <w:szCs w:val="16"/>
                <w:lang w:val="en-GB"/>
              </w:rPr>
              <w:t>REPUBLIC OF CAMEROON</w:t>
            </w:r>
          </w:p>
          <w:p w14:paraId="5609BE57" w14:textId="77777777" w:rsidR="004541D4" w:rsidRPr="009C02D5" w:rsidRDefault="004541D4" w:rsidP="004541D4">
            <w:pPr>
              <w:jc w:val="center"/>
              <w:rPr>
                <w:i/>
                <w:iCs/>
                <w:sz w:val="16"/>
                <w:szCs w:val="16"/>
                <w:lang w:val="en-GB"/>
              </w:rPr>
            </w:pPr>
            <w:r w:rsidRPr="009C02D5">
              <w:rPr>
                <w:i/>
                <w:iCs/>
                <w:sz w:val="16"/>
                <w:szCs w:val="16"/>
                <w:lang w:val="en-GB"/>
              </w:rPr>
              <w:t>Peace – Work – Fatherland</w:t>
            </w:r>
          </w:p>
          <w:p w14:paraId="4ED800F9" w14:textId="77777777" w:rsidR="004541D4" w:rsidRPr="009C02D5" w:rsidRDefault="004541D4" w:rsidP="004541D4">
            <w:pPr>
              <w:jc w:val="center"/>
              <w:rPr>
                <w:noProof/>
                <w:sz w:val="16"/>
                <w:szCs w:val="16"/>
              </w:rPr>
            </w:pPr>
            <w:r w:rsidRPr="009C02D5">
              <w:rPr>
                <w:sz w:val="16"/>
                <w:szCs w:val="16"/>
                <w:lang w:val="en-US"/>
              </w:rPr>
              <w:t>---------------</w:t>
            </w:r>
          </w:p>
        </w:tc>
      </w:tr>
      <w:tr w:rsidR="004541D4" w:rsidRPr="009C02D5" w14:paraId="0960A1A4" w14:textId="77777777" w:rsidTr="004541D4">
        <w:trPr>
          <w:trHeight w:val="423"/>
        </w:trPr>
        <w:tc>
          <w:tcPr>
            <w:tcW w:w="4106" w:type="dxa"/>
            <w:shd w:val="clear" w:color="auto" w:fill="auto"/>
          </w:tcPr>
          <w:p w14:paraId="4D1FE30D" w14:textId="77777777" w:rsidR="004541D4" w:rsidRPr="009C02D5" w:rsidRDefault="004541D4" w:rsidP="004541D4">
            <w:pPr>
              <w:jc w:val="center"/>
              <w:rPr>
                <w:bCs/>
                <w:sz w:val="16"/>
                <w:szCs w:val="16"/>
              </w:rPr>
            </w:pPr>
            <w:r w:rsidRPr="009C02D5">
              <w:rPr>
                <w:bCs/>
                <w:sz w:val="16"/>
                <w:szCs w:val="16"/>
              </w:rPr>
              <w:t>MINISTERE DE L’ADMINISTRATION</w:t>
            </w:r>
          </w:p>
          <w:p w14:paraId="5B563A7E" w14:textId="77777777" w:rsidR="004541D4" w:rsidRPr="009C02D5" w:rsidRDefault="004541D4" w:rsidP="004541D4">
            <w:pPr>
              <w:jc w:val="center"/>
              <w:rPr>
                <w:bCs/>
                <w:sz w:val="16"/>
                <w:szCs w:val="16"/>
              </w:rPr>
            </w:pPr>
            <w:r w:rsidRPr="009C02D5">
              <w:rPr>
                <w:bCs/>
                <w:sz w:val="16"/>
                <w:szCs w:val="16"/>
              </w:rPr>
              <w:t>TERRITORIALE ET DE LA DECENTRALISATION</w:t>
            </w:r>
          </w:p>
          <w:p w14:paraId="160EECA3" w14:textId="77777777" w:rsidR="004541D4" w:rsidRPr="008414DD" w:rsidRDefault="004541D4" w:rsidP="004541D4">
            <w:pPr>
              <w:jc w:val="center"/>
              <w:rPr>
                <w:bCs/>
                <w:sz w:val="16"/>
                <w:szCs w:val="16"/>
              </w:rPr>
            </w:pPr>
            <w:r w:rsidRPr="009C02D5">
              <w:rPr>
                <w:bCs/>
                <w:sz w:val="16"/>
                <w:szCs w:val="16"/>
              </w:rPr>
              <w:t>------------------</w:t>
            </w:r>
          </w:p>
        </w:tc>
        <w:tc>
          <w:tcPr>
            <w:tcW w:w="1990" w:type="dxa"/>
            <w:vMerge/>
            <w:shd w:val="clear" w:color="auto" w:fill="auto"/>
          </w:tcPr>
          <w:p w14:paraId="5598DC2A" w14:textId="77777777" w:rsidR="004541D4" w:rsidRPr="009C02D5" w:rsidRDefault="004541D4" w:rsidP="004541D4">
            <w:pPr>
              <w:pStyle w:val="En-tte"/>
              <w:tabs>
                <w:tab w:val="clear" w:pos="4513"/>
                <w:tab w:val="left" w:pos="3074"/>
              </w:tabs>
              <w:jc w:val="center"/>
              <w:rPr>
                <w:noProof/>
                <w:sz w:val="16"/>
                <w:szCs w:val="16"/>
              </w:rPr>
            </w:pPr>
          </w:p>
        </w:tc>
        <w:tc>
          <w:tcPr>
            <w:tcW w:w="3543" w:type="dxa"/>
            <w:shd w:val="clear" w:color="auto" w:fill="auto"/>
          </w:tcPr>
          <w:p w14:paraId="644324E0" w14:textId="77777777" w:rsidR="004541D4" w:rsidRPr="009C02D5" w:rsidRDefault="004541D4" w:rsidP="004541D4">
            <w:pPr>
              <w:ind w:left="-115"/>
              <w:jc w:val="center"/>
              <w:rPr>
                <w:bCs/>
                <w:sz w:val="16"/>
                <w:szCs w:val="16"/>
                <w:lang w:val="en-US"/>
              </w:rPr>
            </w:pPr>
            <w:r w:rsidRPr="009C02D5">
              <w:rPr>
                <w:bCs/>
                <w:sz w:val="16"/>
                <w:szCs w:val="16"/>
                <w:lang w:val="en-US"/>
              </w:rPr>
              <w:t>MINISTRY OF TERRITORIAL</w:t>
            </w:r>
            <w:r>
              <w:rPr>
                <w:bCs/>
                <w:sz w:val="16"/>
                <w:szCs w:val="16"/>
                <w:lang w:val="en-US"/>
              </w:rPr>
              <w:t xml:space="preserve"> </w:t>
            </w:r>
            <w:r w:rsidRPr="009C02D5">
              <w:rPr>
                <w:bCs/>
                <w:sz w:val="16"/>
                <w:szCs w:val="16"/>
                <w:lang w:val="en-US"/>
              </w:rPr>
              <w:t xml:space="preserve">ADMINISTRATION AND </w:t>
            </w:r>
            <w:r>
              <w:rPr>
                <w:bCs/>
                <w:sz w:val="16"/>
                <w:szCs w:val="16"/>
                <w:lang w:val="en-US"/>
              </w:rPr>
              <w:t>D</w:t>
            </w:r>
            <w:r w:rsidRPr="009C02D5">
              <w:rPr>
                <w:bCs/>
                <w:sz w:val="16"/>
                <w:szCs w:val="16"/>
                <w:lang w:val="en-US"/>
              </w:rPr>
              <w:t>ECENTRALISATION</w:t>
            </w:r>
          </w:p>
          <w:p w14:paraId="7EEA9B9C" w14:textId="77777777" w:rsidR="004541D4" w:rsidRPr="008929DF" w:rsidRDefault="004541D4" w:rsidP="004541D4">
            <w:pPr>
              <w:jc w:val="center"/>
              <w:rPr>
                <w:bCs/>
                <w:sz w:val="16"/>
                <w:szCs w:val="16"/>
                <w:lang w:val="en-US"/>
              </w:rPr>
            </w:pPr>
            <w:r w:rsidRPr="009C02D5">
              <w:rPr>
                <w:bCs/>
                <w:sz w:val="16"/>
                <w:szCs w:val="16"/>
                <w:lang w:val="en-US"/>
              </w:rPr>
              <w:t>-----------------</w:t>
            </w:r>
          </w:p>
        </w:tc>
      </w:tr>
      <w:tr w:rsidR="004541D4" w:rsidRPr="009C02D5" w14:paraId="738F9A6B" w14:textId="77777777" w:rsidTr="004541D4">
        <w:trPr>
          <w:trHeight w:val="20"/>
        </w:trPr>
        <w:tc>
          <w:tcPr>
            <w:tcW w:w="4106" w:type="dxa"/>
            <w:shd w:val="clear" w:color="auto" w:fill="auto"/>
          </w:tcPr>
          <w:p w14:paraId="5B25CEB1" w14:textId="77777777" w:rsidR="004541D4" w:rsidRPr="009C02D5" w:rsidRDefault="004541D4" w:rsidP="004541D4">
            <w:pPr>
              <w:jc w:val="center"/>
              <w:rPr>
                <w:sz w:val="16"/>
                <w:szCs w:val="16"/>
              </w:rPr>
            </w:pPr>
            <w:r w:rsidRPr="009C02D5">
              <w:rPr>
                <w:bCs/>
                <w:sz w:val="16"/>
                <w:szCs w:val="16"/>
              </w:rPr>
              <w:t>REGION DE L’EST</w:t>
            </w:r>
          </w:p>
          <w:p w14:paraId="54774C65" w14:textId="77777777" w:rsidR="004541D4" w:rsidRPr="008929DF" w:rsidRDefault="004541D4" w:rsidP="004541D4">
            <w:pPr>
              <w:jc w:val="center"/>
              <w:rPr>
                <w:b/>
                <w:bCs/>
                <w:sz w:val="16"/>
                <w:szCs w:val="16"/>
              </w:rPr>
            </w:pPr>
            <w:r w:rsidRPr="009C02D5">
              <w:rPr>
                <w:b/>
                <w:bCs/>
                <w:sz w:val="16"/>
                <w:szCs w:val="16"/>
              </w:rPr>
              <w:t>------------------</w:t>
            </w:r>
          </w:p>
        </w:tc>
        <w:tc>
          <w:tcPr>
            <w:tcW w:w="1990" w:type="dxa"/>
            <w:vMerge/>
            <w:shd w:val="clear" w:color="auto" w:fill="auto"/>
          </w:tcPr>
          <w:p w14:paraId="7FBA8E56" w14:textId="77777777" w:rsidR="004541D4" w:rsidRPr="009C02D5" w:rsidRDefault="004541D4" w:rsidP="004541D4">
            <w:pPr>
              <w:pStyle w:val="En-tte"/>
              <w:tabs>
                <w:tab w:val="clear" w:pos="4513"/>
                <w:tab w:val="left" w:pos="3074"/>
              </w:tabs>
              <w:jc w:val="center"/>
              <w:rPr>
                <w:noProof/>
                <w:sz w:val="16"/>
                <w:szCs w:val="16"/>
              </w:rPr>
            </w:pPr>
          </w:p>
        </w:tc>
        <w:tc>
          <w:tcPr>
            <w:tcW w:w="3543" w:type="dxa"/>
            <w:shd w:val="clear" w:color="auto" w:fill="auto"/>
          </w:tcPr>
          <w:p w14:paraId="32F37CAB" w14:textId="77777777" w:rsidR="004541D4" w:rsidRPr="009C02D5" w:rsidRDefault="004541D4" w:rsidP="004541D4">
            <w:pPr>
              <w:jc w:val="center"/>
              <w:rPr>
                <w:sz w:val="16"/>
                <w:szCs w:val="16"/>
                <w:lang w:val="en-US"/>
              </w:rPr>
            </w:pPr>
            <w:r w:rsidRPr="009C02D5">
              <w:rPr>
                <w:bCs/>
                <w:sz w:val="16"/>
                <w:szCs w:val="16"/>
                <w:lang w:val="en-US"/>
              </w:rPr>
              <w:t>EAST REGION</w:t>
            </w:r>
          </w:p>
          <w:p w14:paraId="420276AD" w14:textId="77777777" w:rsidR="004541D4" w:rsidRPr="008929DF" w:rsidRDefault="004541D4" w:rsidP="004541D4">
            <w:pPr>
              <w:jc w:val="center"/>
              <w:rPr>
                <w:b/>
                <w:bCs/>
                <w:sz w:val="16"/>
                <w:szCs w:val="16"/>
                <w:lang w:val="en-US"/>
              </w:rPr>
            </w:pPr>
            <w:r w:rsidRPr="009C02D5">
              <w:rPr>
                <w:b/>
                <w:bCs/>
                <w:sz w:val="16"/>
                <w:szCs w:val="16"/>
                <w:lang w:val="en-US"/>
              </w:rPr>
              <w:t>------------------</w:t>
            </w:r>
          </w:p>
        </w:tc>
      </w:tr>
      <w:tr w:rsidR="004541D4" w:rsidRPr="009C02D5" w14:paraId="229F1FA5" w14:textId="77777777" w:rsidTr="004541D4">
        <w:trPr>
          <w:trHeight w:val="20"/>
        </w:trPr>
        <w:tc>
          <w:tcPr>
            <w:tcW w:w="4106" w:type="dxa"/>
            <w:shd w:val="clear" w:color="auto" w:fill="auto"/>
          </w:tcPr>
          <w:p w14:paraId="6723F753" w14:textId="77777777" w:rsidR="004541D4" w:rsidRPr="009C02D5" w:rsidRDefault="004541D4" w:rsidP="004541D4">
            <w:pPr>
              <w:jc w:val="center"/>
              <w:rPr>
                <w:bCs/>
                <w:sz w:val="16"/>
                <w:szCs w:val="16"/>
              </w:rPr>
            </w:pPr>
            <w:r w:rsidRPr="009C02D5">
              <w:rPr>
                <w:bCs/>
                <w:sz w:val="16"/>
                <w:szCs w:val="16"/>
              </w:rPr>
              <w:t>DEPARTEMENT DE LA KADEY</w:t>
            </w:r>
          </w:p>
          <w:p w14:paraId="69D4201D" w14:textId="77777777" w:rsidR="004541D4" w:rsidRPr="008929DF" w:rsidRDefault="004541D4" w:rsidP="004541D4">
            <w:pPr>
              <w:jc w:val="center"/>
              <w:rPr>
                <w:b/>
                <w:bCs/>
                <w:sz w:val="16"/>
                <w:szCs w:val="16"/>
              </w:rPr>
            </w:pPr>
            <w:r w:rsidRPr="009C02D5">
              <w:rPr>
                <w:b/>
                <w:bCs/>
                <w:sz w:val="16"/>
                <w:szCs w:val="16"/>
              </w:rPr>
              <w:t>------------------</w:t>
            </w:r>
          </w:p>
        </w:tc>
        <w:tc>
          <w:tcPr>
            <w:tcW w:w="1990" w:type="dxa"/>
            <w:vMerge/>
            <w:shd w:val="clear" w:color="auto" w:fill="auto"/>
          </w:tcPr>
          <w:p w14:paraId="09E0E722" w14:textId="77777777" w:rsidR="004541D4" w:rsidRPr="009C02D5" w:rsidRDefault="004541D4" w:rsidP="004541D4">
            <w:pPr>
              <w:pStyle w:val="En-tte"/>
              <w:tabs>
                <w:tab w:val="clear" w:pos="4513"/>
                <w:tab w:val="left" w:pos="3074"/>
              </w:tabs>
              <w:jc w:val="center"/>
              <w:rPr>
                <w:noProof/>
                <w:sz w:val="16"/>
                <w:szCs w:val="16"/>
              </w:rPr>
            </w:pPr>
          </w:p>
        </w:tc>
        <w:tc>
          <w:tcPr>
            <w:tcW w:w="3543" w:type="dxa"/>
            <w:shd w:val="clear" w:color="auto" w:fill="auto"/>
          </w:tcPr>
          <w:p w14:paraId="140FBABA" w14:textId="77777777" w:rsidR="004541D4" w:rsidRPr="009C02D5" w:rsidRDefault="004541D4" w:rsidP="004541D4">
            <w:pPr>
              <w:jc w:val="center"/>
              <w:rPr>
                <w:b/>
                <w:bCs/>
                <w:sz w:val="16"/>
                <w:szCs w:val="16"/>
                <w:lang w:val="en-US"/>
              </w:rPr>
            </w:pPr>
            <w:r w:rsidRPr="009C02D5">
              <w:rPr>
                <w:bCs/>
                <w:sz w:val="16"/>
                <w:szCs w:val="16"/>
                <w:lang w:val="en-US"/>
              </w:rPr>
              <w:t>KADEY DIVISION</w:t>
            </w:r>
          </w:p>
          <w:p w14:paraId="3A7B2DF7" w14:textId="77777777" w:rsidR="004541D4" w:rsidRPr="008929DF" w:rsidRDefault="004541D4" w:rsidP="004541D4">
            <w:pPr>
              <w:jc w:val="center"/>
              <w:rPr>
                <w:b/>
                <w:bCs/>
                <w:sz w:val="16"/>
                <w:szCs w:val="16"/>
                <w:lang w:val="en-US"/>
              </w:rPr>
            </w:pPr>
            <w:r w:rsidRPr="009C02D5">
              <w:rPr>
                <w:b/>
                <w:bCs/>
                <w:sz w:val="16"/>
                <w:szCs w:val="16"/>
                <w:lang w:val="en-US"/>
              </w:rPr>
              <w:t>------------------</w:t>
            </w:r>
          </w:p>
        </w:tc>
      </w:tr>
      <w:tr w:rsidR="004541D4" w:rsidRPr="009C02D5" w14:paraId="7CC24D3C" w14:textId="77777777" w:rsidTr="004541D4">
        <w:trPr>
          <w:trHeight w:val="281"/>
        </w:trPr>
        <w:tc>
          <w:tcPr>
            <w:tcW w:w="4106" w:type="dxa"/>
            <w:shd w:val="clear" w:color="auto" w:fill="auto"/>
          </w:tcPr>
          <w:p w14:paraId="4D8DB849" w14:textId="77777777" w:rsidR="004541D4" w:rsidRPr="009C02D5" w:rsidRDefault="004541D4" w:rsidP="004541D4">
            <w:pPr>
              <w:jc w:val="center"/>
              <w:rPr>
                <w:bCs/>
                <w:sz w:val="16"/>
                <w:szCs w:val="16"/>
              </w:rPr>
            </w:pPr>
            <w:r w:rsidRPr="009C02D5">
              <w:rPr>
                <w:bCs/>
                <w:sz w:val="16"/>
                <w:szCs w:val="16"/>
              </w:rPr>
              <w:t>COMMUNE DE BATOURI</w:t>
            </w:r>
          </w:p>
          <w:p w14:paraId="50E39CF7" w14:textId="77777777" w:rsidR="004541D4" w:rsidRPr="009C02D5" w:rsidRDefault="004541D4" w:rsidP="004541D4">
            <w:pPr>
              <w:jc w:val="center"/>
              <w:rPr>
                <w:sz w:val="16"/>
                <w:szCs w:val="16"/>
              </w:rPr>
            </w:pPr>
            <w:r w:rsidRPr="009C02D5">
              <w:rPr>
                <w:b/>
                <w:bCs/>
                <w:sz w:val="16"/>
                <w:szCs w:val="16"/>
              </w:rPr>
              <w:t>------------------</w:t>
            </w:r>
          </w:p>
        </w:tc>
        <w:tc>
          <w:tcPr>
            <w:tcW w:w="1990" w:type="dxa"/>
            <w:vMerge/>
            <w:shd w:val="clear" w:color="auto" w:fill="auto"/>
          </w:tcPr>
          <w:p w14:paraId="47097E68" w14:textId="77777777" w:rsidR="004541D4" w:rsidRPr="009C02D5" w:rsidRDefault="004541D4" w:rsidP="004541D4">
            <w:pPr>
              <w:pStyle w:val="En-tte"/>
              <w:tabs>
                <w:tab w:val="clear" w:pos="4513"/>
                <w:tab w:val="left" w:pos="3074"/>
              </w:tabs>
              <w:jc w:val="center"/>
              <w:rPr>
                <w:noProof/>
                <w:sz w:val="16"/>
                <w:szCs w:val="16"/>
              </w:rPr>
            </w:pPr>
          </w:p>
        </w:tc>
        <w:tc>
          <w:tcPr>
            <w:tcW w:w="3543" w:type="dxa"/>
            <w:shd w:val="clear" w:color="auto" w:fill="auto"/>
          </w:tcPr>
          <w:p w14:paraId="52432AFB" w14:textId="77777777" w:rsidR="004541D4" w:rsidRPr="009C02D5" w:rsidRDefault="004541D4" w:rsidP="004541D4">
            <w:pPr>
              <w:jc w:val="center"/>
              <w:rPr>
                <w:sz w:val="16"/>
                <w:szCs w:val="16"/>
                <w:lang w:val="en-US"/>
              </w:rPr>
            </w:pPr>
            <w:r w:rsidRPr="009C02D5">
              <w:rPr>
                <w:bCs/>
                <w:sz w:val="16"/>
                <w:szCs w:val="16"/>
                <w:lang w:val="en-US"/>
              </w:rPr>
              <w:t>BATOURI’S COUNCIL</w:t>
            </w:r>
          </w:p>
          <w:p w14:paraId="75D4B8CB" w14:textId="77777777" w:rsidR="004541D4" w:rsidRPr="009C02D5" w:rsidRDefault="004541D4" w:rsidP="004541D4">
            <w:pPr>
              <w:jc w:val="center"/>
              <w:rPr>
                <w:sz w:val="16"/>
                <w:szCs w:val="16"/>
                <w:lang w:val="en-GB"/>
              </w:rPr>
            </w:pPr>
            <w:r w:rsidRPr="009C02D5">
              <w:rPr>
                <w:b/>
                <w:bCs/>
                <w:sz w:val="16"/>
                <w:szCs w:val="16"/>
              </w:rPr>
              <w:t>------------------</w:t>
            </w:r>
          </w:p>
        </w:tc>
      </w:tr>
      <w:tr w:rsidR="004541D4" w:rsidRPr="009C02D5" w14:paraId="10572847" w14:textId="77777777" w:rsidTr="004541D4">
        <w:trPr>
          <w:trHeight w:val="20"/>
        </w:trPr>
        <w:tc>
          <w:tcPr>
            <w:tcW w:w="4106" w:type="dxa"/>
            <w:shd w:val="clear" w:color="auto" w:fill="auto"/>
          </w:tcPr>
          <w:p w14:paraId="451A02FD" w14:textId="77777777" w:rsidR="004541D4" w:rsidRDefault="004541D4" w:rsidP="004541D4">
            <w:pPr>
              <w:jc w:val="center"/>
              <w:rPr>
                <w:bCs/>
                <w:sz w:val="16"/>
                <w:szCs w:val="16"/>
              </w:rPr>
            </w:pPr>
            <w:r>
              <w:rPr>
                <w:bCs/>
                <w:sz w:val="16"/>
                <w:szCs w:val="16"/>
              </w:rPr>
              <w:t>SECRETARIAT GENERAL</w:t>
            </w:r>
          </w:p>
          <w:p w14:paraId="11F1780F" w14:textId="77777777" w:rsidR="004541D4" w:rsidRPr="009C02D5" w:rsidRDefault="004541D4" w:rsidP="004541D4">
            <w:pPr>
              <w:jc w:val="center"/>
              <w:rPr>
                <w:bCs/>
                <w:sz w:val="16"/>
                <w:szCs w:val="16"/>
              </w:rPr>
            </w:pPr>
            <w:r>
              <w:rPr>
                <w:bCs/>
                <w:sz w:val="16"/>
                <w:szCs w:val="16"/>
              </w:rPr>
              <w:t>---------------------------</w:t>
            </w:r>
          </w:p>
        </w:tc>
        <w:tc>
          <w:tcPr>
            <w:tcW w:w="1990" w:type="dxa"/>
            <w:shd w:val="clear" w:color="auto" w:fill="auto"/>
          </w:tcPr>
          <w:p w14:paraId="77978A3F" w14:textId="77777777" w:rsidR="004541D4" w:rsidRPr="009C02D5" w:rsidRDefault="004541D4" w:rsidP="004541D4">
            <w:pPr>
              <w:pStyle w:val="En-tte"/>
              <w:tabs>
                <w:tab w:val="clear" w:pos="4513"/>
                <w:tab w:val="left" w:pos="3074"/>
              </w:tabs>
              <w:jc w:val="center"/>
              <w:rPr>
                <w:noProof/>
                <w:sz w:val="16"/>
                <w:szCs w:val="16"/>
              </w:rPr>
            </w:pPr>
          </w:p>
        </w:tc>
        <w:tc>
          <w:tcPr>
            <w:tcW w:w="3543" w:type="dxa"/>
            <w:shd w:val="clear" w:color="auto" w:fill="auto"/>
          </w:tcPr>
          <w:p w14:paraId="0B9F98F0" w14:textId="77777777" w:rsidR="004541D4" w:rsidRDefault="004541D4" w:rsidP="004541D4">
            <w:pPr>
              <w:jc w:val="center"/>
              <w:rPr>
                <w:bCs/>
                <w:sz w:val="16"/>
                <w:szCs w:val="16"/>
              </w:rPr>
            </w:pPr>
            <w:r>
              <w:rPr>
                <w:bCs/>
                <w:sz w:val="16"/>
                <w:szCs w:val="16"/>
              </w:rPr>
              <w:t>SECRETARIAT GENERAL</w:t>
            </w:r>
          </w:p>
          <w:p w14:paraId="04BAE105" w14:textId="77777777" w:rsidR="004541D4" w:rsidRPr="009C02D5" w:rsidRDefault="004541D4" w:rsidP="004541D4">
            <w:pPr>
              <w:jc w:val="center"/>
              <w:rPr>
                <w:bCs/>
                <w:sz w:val="16"/>
                <w:szCs w:val="16"/>
                <w:lang w:val="en-US"/>
              </w:rPr>
            </w:pPr>
            <w:r>
              <w:rPr>
                <w:bCs/>
                <w:sz w:val="16"/>
                <w:szCs w:val="16"/>
              </w:rPr>
              <w:t>---------------------------</w:t>
            </w:r>
          </w:p>
        </w:tc>
      </w:tr>
      <w:tr w:rsidR="004541D4" w:rsidRPr="009C02D5" w14:paraId="79BD697C" w14:textId="77777777" w:rsidTr="004541D4">
        <w:trPr>
          <w:trHeight w:val="466"/>
        </w:trPr>
        <w:tc>
          <w:tcPr>
            <w:tcW w:w="4106" w:type="dxa"/>
            <w:shd w:val="clear" w:color="auto" w:fill="auto"/>
          </w:tcPr>
          <w:p w14:paraId="7AB0ECC1" w14:textId="77777777" w:rsidR="004541D4" w:rsidRDefault="004541D4" w:rsidP="004541D4">
            <w:pPr>
              <w:jc w:val="center"/>
              <w:rPr>
                <w:bCs/>
                <w:sz w:val="16"/>
                <w:szCs w:val="16"/>
              </w:rPr>
            </w:pPr>
            <w:r>
              <w:rPr>
                <w:bCs/>
                <w:sz w:val="16"/>
                <w:szCs w:val="16"/>
              </w:rPr>
              <w:t>STRUCTURE INTERNE DE GESTION ADMINISTRATIVE DES MARCHES PUBLICS</w:t>
            </w:r>
          </w:p>
          <w:p w14:paraId="70779475" w14:textId="77777777" w:rsidR="004541D4" w:rsidRDefault="004541D4" w:rsidP="004541D4">
            <w:pPr>
              <w:jc w:val="center"/>
              <w:rPr>
                <w:bCs/>
                <w:sz w:val="16"/>
                <w:szCs w:val="16"/>
              </w:rPr>
            </w:pPr>
            <w:r>
              <w:rPr>
                <w:bCs/>
                <w:sz w:val="16"/>
                <w:szCs w:val="16"/>
              </w:rPr>
              <w:t>--------------------------------------</w:t>
            </w:r>
          </w:p>
        </w:tc>
        <w:tc>
          <w:tcPr>
            <w:tcW w:w="1990" w:type="dxa"/>
            <w:shd w:val="clear" w:color="auto" w:fill="auto"/>
          </w:tcPr>
          <w:p w14:paraId="36873F85" w14:textId="77777777" w:rsidR="004541D4" w:rsidRPr="009C02D5" w:rsidRDefault="004541D4" w:rsidP="004541D4">
            <w:pPr>
              <w:pStyle w:val="En-tte"/>
              <w:tabs>
                <w:tab w:val="clear" w:pos="4513"/>
                <w:tab w:val="left" w:pos="3074"/>
              </w:tabs>
              <w:jc w:val="center"/>
              <w:rPr>
                <w:noProof/>
                <w:sz w:val="16"/>
                <w:szCs w:val="16"/>
              </w:rPr>
            </w:pPr>
          </w:p>
        </w:tc>
        <w:tc>
          <w:tcPr>
            <w:tcW w:w="3543" w:type="dxa"/>
            <w:shd w:val="clear" w:color="auto" w:fill="auto"/>
          </w:tcPr>
          <w:p w14:paraId="7D9CA442" w14:textId="77777777" w:rsidR="004541D4" w:rsidRDefault="004541D4" w:rsidP="004541D4">
            <w:pPr>
              <w:jc w:val="center"/>
              <w:rPr>
                <w:bCs/>
                <w:sz w:val="16"/>
                <w:szCs w:val="16"/>
              </w:rPr>
            </w:pPr>
            <w:r>
              <w:rPr>
                <w:bCs/>
                <w:sz w:val="16"/>
                <w:szCs w:val="16"/>
              </w:rPr>
              <w:t>INTERNAL STRUCTURE FOR ADMINISTRATIVE MANAGEMENT OF PUBLICS CONTRACTS</w:t>
            </w:r>
          </w:p>
          <w:p w14:paraId="7D567B19" w14:textId="77777777" w:rsidR="004541D4" w:rsidRDefault="004541D4" w:rsidP="004541D4">
            <w:pPr>
              <w:jc w:val="center"/>
              <w:rPr>
                <w:bCs/>
                <w:sz w:val="16"/>
                <w:szCs w:val="16"/>
              </w:rPr>
            </w:pPr>
            <w:r>
              <w:rPr>
                <w:bCs/>
                <w:sz w:val="16"/>
                <w:szCs w:val="16"/>
              </w:rPr>
              <w:t>-----------------------------</w:t>
            </w:r>
          </w:p>
        </w:tc>
      </w:tr>
      <w:bookmarkEnd w:id="0"/>
    </w:tbl>
    <w:p w14:paraId="48C30213" w14:textId="77777777" w:rsidR="00D76598" w:rsidRPr="00062ED4" w:rsidRDefault="00D76598" w:rsidP="00D76598">
      <w:pPr>
        <w:spacing w:before="120"/>
        <w:rPr>
          <w:color w:val="0D0D0D" w:themeColor="text1" w:themeTint="F2"/>
          <w:szCs w:val="24"/>
        </w:rPr>
      </w:pPr>
    </w:p>
    <w:p w14:paraId="02C88FEB" w14:textId="77777777" w:rsidR="004C1305" w:rsidRDefault="004C1305" w:rsidP="00D76598">
      <w:pPr>
        <w:spacing w:before="120"/>
        <w:rPr>
          <w:color w:val="0D0D0D" w:themeColor="text1" w:themeTint="F2"/>
          <w:szCs w:val="24"/>
        </w:rPr>
      </w:pPr>
    </w:p>
    <w:p w14:paraId="281A917E" w14:textId="77777777" w:rsidR="004C1305" w:rsidRDefault="004C1305" w:rsidP="00D76598">
      <w:pPr>
        <w:spacing w:before="120"/>
        <w:rPr>
          <w:color w:val="0D0D0D" w:themeColor="text1" w:themeTint="F2"/>
          <w:szCs w:val="24"/>
        </w:rPr>
      </w:pPr>
    </w:p>
    <w:p w14:paraId="17ABF044" w14:textId="01EACF2D" w:rsidR="00D76598" w:rsidRPr="00062ED4" w:rsidRDefault="00244945" w:rsidP="00D76598">
      <w:pPr>
        <w:spacing w:before="120"/>
        <w:rPr>
          <w:color w:val="0D0D0D" w:themeColor="text1" w:themeTint="F2"/>
          <w:szCs w:val="24"/>
        </w:rPr>
      </w:pPr>
      <w:bookmarkStart w:id="1" w:name="_Hlk191220208"/>
      <w:r>
        <w:rPr>
          <w:color w:val="0D0D0D" w:themeColor="text1" w:themeTint="F2"/>
          <w:szCs w:val="24"/>
        </w:rPr>
        <w:pict w14:anchorId="54058F46">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510.6pt;height:76.2pt" adj="5665" fillcolor="black">
            <v:fill r:id="rId9" o:title=""/>
            <v:stroke r:id="rId9" o:title=""/>
            <v:shadow color="#868686"/>
            <v:textpath style="font-family:&quot;Impact&quot;;font-size:18pt;v-text-kern:t" trim="t" fitpath="t" xscale="f" string="COMMISSION INTERNE DE PASSATION DES MARCHES"/>
          </v:shape>
        </w:pict>
      </w:r>
      <w:bookmarkEnd w:id="1"/>
    </w:p>
    <w:p w14:paraId="22FA767D" w14:textId="77777777" w:rsidR="00A67A69" w:rsidRDefault="00A67A69" w:rsidP="00D76598">
      <w:pPr>
        <w:spacing w:before="120"/>
        <w:rPr>
          <w:color w:val="0D0D0D" w:themeColor="text1" w:themeTint="F2"/>
          <w:szCs w:val="24"/>
        </w:rPr>
      </w:pPr>
    </w:p>
    <w:p w14:paraId="0E417DA2" w14:textId="77777777" w:rsidR="00A67A69" w:rsidRPr="00062ED4" w:rsidRDefault="00A67A69" w:rsidP="00D76598">
      <w:pPr>
        <w:spacing w:before="120"/>
        <w:rPr>
          <w:color w:val="0D0D0D" w:themeColor="text1" w:themeTint="F2"/>
          <w:szCs w:val="24"/>
        </w:rPr>
      </w:pPr>
    </w:p>
    <w:p w14:paraId="7248CDE4" w14:textId="70FA7E06" w:rsidR="00D76598" w:rsidRPr="00062ED4" w:rsidRDefault="00D76598" w:rsidP="00D76598">
      <w:pPr>
        <w:spacing w:before="120"/>
        <w:rPr>
          <w:color w:val="0D0D0D" w:themeColor="text1" w:themeTint="F2"/>
          <w:szCs w:val="24"/>
        </w:rPr>
      </w:pPr>
    </w:p>
    <w:p w14:paraId="6E0FA560" w14:textId="65203B8B" w:rsidR="00D76598" w:rsidRPr="00062ED4" w:rsidRDefault="00000000" w:rsidP="00EE37C4">
      <w:pPr>
        <w:jc w:val="center"/>
        <w:rPr>
          <w:b/>
          <w:color w:val="0D0D0D" w:themeColor="text1" w:themeTint="F2"/>
          <w:szCs w:val="24"/>
        </w:rPr>
      </w:pPr>
      <w:r>
        <w:rPr>
          <w:noProof/>
          <w:color w:val="0D0D0D" w:themeColor="text1" w:themeTint="F2"/>
          <w:szCs w:val="24"/>
        </w:rPr>
        <w:pict w14:anchorId="441BE556">
          <v:shapetype id="_x0000_t202" coordsize="21600,21600" o:spt="202" path="m,l,21600r21600,l21600,xe">
            <v:stroke joinstyle="miter"/>
            <v:path gradientshapeok="t" o:connecttype="rect"/>
          </v:shapetype>
          <v:shape id="_x0000_s2051" type="#_x0000_t202" style="position:absolute;left:0;text-align:left;margin-left:6.65pt;margin-top:9.05pt;width:495.6pt;height:107.75pt;z-index:251659776" fillcolor="white [3201]" strokecolor="#c9c9c9 [1942]" strokeweight="1pt">
            <v:fill color2="#dbdbdb [1302]" focusposition="1" focussize="" focus="100%" type="gradient"/>
            <v:shadow on="t" type="perspective" color="#525252 [1606]" opacity=".5" offset="1pt" offset2="-3pt"/>
            <v:textbox style="mso-next-textbox:#_x0000_s2051">
              <w:txbxContent>
                <w:p w14:paraId="3D86893D" w14:textId="77777777" w:rsidR="00EE37C4" w:rsidRPr="00154C8D" w:rsidRDefault="00EE37C4" w:rsidP="00EE37C4">
                  <w:pPr>
                    <w:suppressAutoHyphens w:val="0"/>
                    <w:overflowPunct/>
                    <w:autoSpaceDE/>
                    <w:autoSpaceDN/>
                    <w:adjustRightInd/>
                    <w:jc w:val="center"/>
                    <w:textAlignment w:val="auto"/>
                    <w:rPr>
                      <w:b/>
                      <w:sz w:val="28"/>
                      <w:szCs w:val="28"/>
                    </w:rPr>
                  </w:pPr>
                  <w:r w:rsidRPr="00154C8D">
                    <w:rPr>
                      <w:b/>
                      <w:sz w:val="28"/>
                      <w:szCs w:val="28"/>
                    </w:rPr>
                    <w:t>APPEL D'OFFRES NATIONAL OUVERT</w:t>
                  </w:r>
                </w:p>
                <w:p w14:paraId="11F019ED" w14:textId="4A4D3359" w:rsidR="0088567A" w:rsidRPr="0088567A" w:rsidRDefault="0088567A" w:rsidP="0088567A">
                  <w:pPr>
                    <w:suppressAutoHyphens w:val="0"/>
                    <w:overflowPunct/>
                    <w:autoSpaceDE/>
                    <w:autoSpaceDN/>
                    <w:adjustRightInd/>
                    <w:jc w:val="center"/>
                    <w:textAlignment w:val="auto"/>
                    <w:rPr>
                      <w:b/>
                      <w:color w:val="000000" w:themeColor="text1"/>
                      <w:sz w:val="28"/>
                      <w:szCs w:val="28"/>
                    </w:rPr>
                  </w:pPr>
                  <w:bookmarkStart w:id="2" w:name="_Hlk191221410"/>
                  <w:r w:rsidRPr="0088567A">
                    <w:rPr>
                      <w:color w:val="000000" w:themeColor="text1"/>
                      <w:sz w:val="28"/>
                      <w:szCs w:val="28"/>
                    </w:rPr>
                    <w:t>N°_______/AONO/SIGAMP/CIPM/</w:t>
                  </w:r>
                  <w:r w:rsidR="004541D4" w:rsidRPr="0088567A">
                    <w:rPr>
                      <w:color w:val="000000" w:themeColor="text1"/>
                      <w:sz w:val="28"/>
                      <w:szCs w:val="28"/>
                    </w:rPr>
                    <w:t>C-BRI</w:t>
                  </w:r>
                  <w:r w:rsidR="004541D4">
                    <w:rPr>
                      <w:color w:val="000000" w:themeColor="text1"/>
                      <w:sz w:val="28"/>
                      <w:szCs w:val="28"/>
                    </w:rPr>
                    <w:t>/</w:t>
                  </w:r>
                  <w:r w:rsidRPr="0088567A">
                    <w:rPr>
                      <w:color w:val="000000" w:themeColor="text1"/>
                      <w:sz w:val="28"/>
                      <w:szCs w:val="28"/>
                    </w:rPr>
                    <w:t>2025 DU</w:t>
                  </w:r>
                  <w:bookmarkEnd w:id="2"/>
                  <w:r w:rsidRPr="0088567A">
                    <w:rPr>
                      <w:color w:val="000000" w:themeColor="text1"/>
                      <w:sz w:val="28"/>
                      <w:szCs w:val="28"/>
                    </w:rPr>
                    <w:t>_____________</w:t>
                  </w:r>
                  <w:r w:rsidRPr="0088567A">
                    <w:rPr>
                      <w:b/>
                      <w:color w:val="000000" w:themeColor="text1"/>
                      <w:sz w:val="28"/>
                      <w:szCs w:val="28"/>
                    </w:rPr>
                    <w:t xml:space="preserve"> POUR </w:t>
                  </w:r>
                  <w:r w:rsidR="00E43C32">
                    <w:rPr>
                      <w:b/>
                      <w:color w:val="000000" w:themeColor="text1"/>
                      <w:sz w:val="28"/>
                      <w:szCs w:val="28"/>
                    </w:rPr>
                    <w:t>LES TRAVAUX D’E</w:t>
                  </w:r>
                  <w:r w:rsidRPr="0088567A">
                    <w:rPr>
                      <w:b/>
                      <w:color w:val="000000" w:themeColor="text1"/>
                      <w:sz w:val="28"/>
                      <w:szCs w:val="28"/>
                    </w:rPr>
                    <w:t>NTRETIEN DE LA ROUTE COMMUNALE CARREFOUR AVIATION INTER R0201-CHEFFERIE 3EME DE</w:t>
                  </w:r>
                  <w:r w:rsidR="00E43C32">
                    <w:rPr>
                      <w:b/>
                      <w:color w:val="000000" w:themeColor="text1"/>
                      <w:sz w:val="28"/>
                      <w:szCs w:val="28"/>
                    </w:rPr>
                    <w:t xml:space="preserve"> </w:t>
                  </w:r>
                  <w:r w:rsidRPr="0088567A">
                    <w:rPr>
                      <w:b/>
                      <w:color w:val="000000" w:themeColor="text1"/>
                      <w:sz w:val="28"/>
                      <w:szCs w:val="28"/>
                    </w:rPr>
                    <w:t>NDAM</w:t>
                  </w:r>
                  <w:r w:rsidR="00E43C32">
                    <w:rPr>
                      <w:b/>
                      <w:color w:val="000000" w:themeColor="text1"/>
                      <w:sz w:val="28"/>
                      <w:szCs w:val="28"/>
                    </w:rPr>
                    <w:t>-</w:t>
                  </w:r>
                  <w:r w:rsidRPr="0088567A">
                    <w:rPr>
                      <w:b/>
                      <w:color w:val="000000" w:themeColor="text1"/>
                      <w:sz w:val="28"/>
                      <w:szCs w:val="28"/>
                    </w:rPr>
                    <w:t>EP YOKO BROUSSE-LIMITE COMMUNE</w:t>
                  </w:r>
                  <w:r w:rsidR="00E43C32">
                    <w:rPr>
                      <w:b/>
                      <w:color w:val="000000" w:themeColor="text1"/>
                      <w:sz w:val="28"/>
                      <w:szCs w:val="28"/>
                    </w:rPr>
                    <w:t xml:space="preserve"> </w:t>
                  </w:r>
                  <w:r w:rsidRPr="0088567A">
                    <w:rPr>
                      <w:b/>
                      <w:color w:val="000000" w:themeColor="text1"/>
                      <w:sz w:val="28"/>
                      <w:szCs w:val="28"/>
                    </w:rPr>
                    <w:t>(14 KM), DANS LA COMMUNE DE BATOURI DEPARTEMENT DE LA KADEY, REGION DE L’EST</w:t>
                  </w:r>
                </w:p>
                <w:p w14:paraId="4E1CAF86" w14:textId="77777777" w:rsidR="00EE37C4" w:rsidRDefault="00EE37C4"/>
              </w:txbxContent>
            </v:textbox>
          </v:shape>
        </w:pict>
      </w:r>
    </w:p>
    <w:p w14:paraId="70E09D2A" w14:textId="77777777" w:rsidR="00D76598" w:rsidRPr="00062ED4" w:rsidRDefault="00D76598" w:rsidP="00EE37C4">
      <w:pPr>
        <w:rPr>
          <w:color w:val="0D0D0D" w:themeColor="text1" w:themeTint="F2"/>
          <w:szCs w:val="24"/>
        </w:rPr>
      </w:pPr>
    </w:p>
    <w:p w14:paraId="6F50F015" w14:textId="5AA41E03" w:rsidR="00EE37C4" w:rsidRPr="00062ED4" w:rsidRDefault="00EE37C4" w:rsidP="00EE37C4">
      <w:pPr>
        <w:rPr>
          <w:color w:val="0D0D0D" w:themeColor="text1" w:themeTint="F2"/>
          <w:szCs w:val="24"/>
        </w:rPr>
      </w:pPr>
    </w:p>
    <w:p w14:paraId="088A74A7" w14:textId="77777777" w:rsidR="00EE37C4" w:rsidRPr="00062ED4" w:rsidRDefault="00EE37C4" w:rsidP="00EE37C4">
      <w:pPr>
        <w:rPr>
          <w:color w:val="0D0D0D" w:themeColor="text1" w:themeTint="F2"/>
          <w:szCs w:val="24"/>
        </w:rPr>
      </w:pPr>
    </w:p>
    <w:p w14:paraId="074C3F2E" w14:textId="77777777" w:rsidR="00EE37C4" w:rsidRPr="00062ED4" w:rsidRDefault="00EE37C4" w:rsidP="00EE37C4">
      <w:pPr>
        <w:rPr>
          <w:color w:val="0D0D0D" w:themeColor="text1" w:themeTint="F2"/>
          <w:szCs w:val="24"/>
        </w:rPr>
      </w:pPr>
    </w:p>
    <w:p w14:paraId="61DA7E52" w14:textId="77777777" w:rsidR="00EE37C4" w:rsidRPr="00062ED4" w:rsidRDefault="00EE37C4" w:rsidP="00EE37C4">
      <w:pPr>
        <w:rPr>
          <w:color w:val="0D0D0D" w:themeColor="text1" w:themeTint="F2"/>
          <w:szCs w:val="24"/>
        </w:rPr>
      </w:pPr>
    </w:p>
    <w:p w14:paraId="45319ACA" w14:textId="77777777" w:rsidR="00EE37C4" w:rsidRPr="00062ED4" w:rsidRDefault="00EE37C4" w:rsidP="00D76598">
      <w:pPr>
        <w:jc w:val="center"/>
        <w:rPr>
          <w:b/>
          <w:color w:val="0D0D0D" w:themeColor="text1" w:themeTint="F2"/>
          <w:szCs w:val="24"/>
          <w:u w:val="single"/>
        </w:rPr>
      </w:pPr>
    </w:p>
    <w:p w14:paraId="377F3A94" w14:textId="77777777" w:rsidR="00EE37C4" w:rsidRPr="00062ED4" w:rsidRDefault="00EE37C4" w:rsidP="00D76598">
      <w:pPr>
        <w:jc w:val="center"/>
        <w:rPr>
          <w:b/>
          <w:color w:val="0D0D0D" w:themeColor="text1" w:themeTint="F2"/>
          <w:szCs w:val="24"/>
          <w:u w:val="single"/>
        </w:rPr>
      </w:pPr>
    </w:p>
    <w:p w14:paraId="72336EBE" w14:textId="77777777" w:rsidR="00EE37C4" w:rsidRPr="00062ED4" w:rsidRDefault="00EE37C4" w:rsidP="00D76598">
      <w:pPr>
        <w:jc w:val="center"/>
        <w:rPr>
          <w:b/>
          <w:color w:val="0D0D0D" w:themeColor="text1" w:themeTint="F2"/>
          <w:szCs w:val="24"/>
          <w:u w:val="single"/>
        </w:rPr>
      </w:pPr>
    </w:p>
    <w:p w14:paraId="54CB005E" w14:textId="77777777" w:rsidR="00EE37C4" w:rsidRPr="00062ED4" w:rsidRDefault="00EE37C4" w:rsidP="00D76598">
      <w:pPr>
        <w:jc w:val="center"/>
        <w:rPr>
          <w:b/>
          <w:color w:val="0D0D0D" w:themeColor="text1" w:themeTint="F2"/>
          <w:szCs w:val="24"/>
          <w:u w:val="single"/>
        </w:rPr>
      </w:pPr>
    </w:p>
    <w:p w14:paraId="66262B17" w14:textId="77777777" w:rsidR="00EE37C4" w:rsidRDefault="00EE37C4" w:rsidP="00D76598">
      <w:pPr>
        <w:jc w:val="center"/>
        <w:rPr>
          <w:b/>
          <w:color w:val="0D0D0D" w:themeColor="text1" w:themeTint="F2"/>
          <w:szCs w:val="24"/>
          <w:u w:val="single"/>
        </w:rPr>
      </w:pPr>
    </w:p>
    <w:p w14:paraId="5A483AD6" w14:textId="77777777" w:rsidR="00A67A69" w:rsidRPr="00062ED4" w:rsidRDefault="00A67A69" w:rsidP="00D76598">
      <w:pPr>
        <w:jc w:val="center"/>
        <w:rPr>
          <w:b/>
          <w:color w:val="0D0D0D" w:themeColor="text1" w:themeTint="F2"/>
          <w:szCs w:val="24"/>
          <w:u w:val="single"/>
        </w:rPr>
      </w:pPr>
    </w:p>
    <w:p w14:paraId="73FA4FF6" w14:textId="0AD9F204" w:rsidR="00D76598" w:rsidRPr="00062ED4" w:rsidRDefault="00D76598" w:rsidP="00D76598">
      <w:pPr>
        <w:jc w:val="center"/>
        <w:rPr>
          <w:b/>
          <w:color w:val="0D0D0D" w:themeColor="text1" w:themeTint="F2"/>
          <w:szCs w:val="24"/>
        </w:rPr>
      </w:pPr>
      <w:r w:rsidRPr="00062ED4">
        <w:rPr>
          <w:b/>
          <w:color w:val="0D0D0D" w:themeColor="text1" w:themeTint="F2"/>
          <w:szCs w:val="24"/>
          <w:u w:val="single"/>
        </w:rPr>
        <w:t>FINANCEMENT</w:t>
      </w:r>
      <w:r w:rsidRPr="00062ED4">
        <w:rPr>
          <w:b/>
          <w:color w:val="0D0D0D" w:themeColor="text1" w:themeTint="F2"/>
          <w:szCs w:val="24"/>
        </w:rPr>
        <w:t xml:space="preserve"> : Budget du MINTP- Ligne Fonds Routier - Exercices 2025 SUIVANTS</w:t>
      </w:r>
    </w:p>
    <w:p w14:paraId="64DA8C5F" w14:textId="77777777" w:rsidR="00D76598" w:rsidRPr="00062ED4" w:rsidRDefault="00D76598" w:rsidP="00D76598">
      <w:pPr>
        <w:jc w:val="center"/>
        <w:rPr>
          <w:b/>
          <w:color w:val="0D0D0D" w:themeColor="text1" w:themeTint="F2"/>
          <w:szCs w:val="24"/>
          <w:u w:val="single"/>
        </w:rPr>
      </w:pPr>
    </w:p>
    <w:p w14:paraId="2F480A08" w14:textId="77777777" w:rsidR="00D76598" w:rsidRPr="00062ED4" w:rsidRDefault="00D76598" w:rsidP="00D76598">
      <w:pPr>
        <w:jc w:val="center"/>
        <w:rPr>
          <w:b/>
          <w:color w:val="0D0D0D" w:themeColor="text1" w:themeTint="F2"/>
          <w:szCs w:val="24"/>
        </w:rPr>
      </w:pPr>
      <w:r w:rsidRPr="00062ED4">
        <w:rPr>
          <w:b/>
          <w:color w:val="0D0D0D" w:themeColor="text1" w:themeTint="F2"/>
          <w:szCs w:val="24"/>
        </w:rPr>
        <w:t>*************</w:t>
      </w:r>
    </w:p>
    <w:p w14:paraId="79B58F7F" w14:textId="77777777" w:rsidR="00D76598" w:rsidRPr="00062ED4" w:rsidRDefault="00D76598" w:rsidP="00D76598">
      <w:pPr>
        <w:jc w:val="center"/>
        <w:rPr>
          <w:color w:val="0D0D0D" w:themeColor="text1" w:themeTint="F2"/>
          <w:szCs w:val="24"/>
        </w:rPr>
      </w:pPr>
    </w:p>
    <w:p w14:paraId="454EFCFD" w14:textId="77777777" w:rsidR="00D76598" w:rsidRPr="00062ED4" w:rsidRDefault="00D76598" w:rsidP="00D76598">
      <w:pPr>
        <w:rPr>
          <w:color w:val="0D0D0D" w:themeColor="text1" w:themeTint="F2"/>
          <w:szCs w:val="24"/>
        </w:rPr>
      </w:pPr>
    </w:p>
    <w:p w14:paraId="024C4783" w14:textId="77777777" w:rsidR="00D76598" w:rsidRPr="00062ED4" w:rsidRDefault="00D76598" w:rsidP="00D76598">
      <w:pPr>
        <w:jc w:val="center"/>
        <w:rPr>
          <w:color w:val="0D0D0D" w:themeColor="text1" w:themeTint="F2"/>
          <w:szCs w:val="24"/>
        </w:rPr>
      </w:pPr>
    </w:p>
    <w:p w14:paraId="436018A6" w14:textId="77777777" w:rsidR="00D76598" w:rsidRPr="00062ED4" w:rsidRDefault="00D76598" w:rsidP="00D76598">
      <w:pPr>
        <w:jc w:val="center"/>
        <w:rPr>
          <w:b/>
          <w:color w:val="0D0D0D" w:themeColor="text1" w:themeTint="F2"/>
          <w:szCs w:val="24"/>
        </w:rPr>
      </w:pPr>
      <w:r w:rsidRPr="00062ED4">
        <w:rPr>
          <w:b/>
          <w:color w:val="0D0D0D" w:themeColor="text1" w:themeTint="F2"/>
          <w:szCs w:val="24"/>
        </w:rPr>
        <w:t>DOSSIERS D’APPEL D’OFFRES</w:t>
      </w:r>
    </w:p>
    <w:p w14:paraId="589E6AA7" w14:textId="77777777" w:rsidR="00D76598" w:rsidRPr="00062ED4" w:rsidRDefault="00D76598" w:rsidP="00D76598">
      <w:pPr>
        <w:jc w:val="center"/>
        <w:rPr>
          <w:b/>
          <w:color w:val="0D0D0D" w:themeColor="text1" w:themeTint="F2"/>
          <w:szCs w:val="24"/>
        </w:rPr>
      </w:pPr>
    </w:p>
    <w:p w14:paraId="506E6B0C" w14:textId="77777777" w:rsidR="00D76598" w:rsidRPr="00062ED4" w:rsidRDefault="00D76598" w:rsidP="00D76598">
      <w:pPr>
        <w:jc w:val="center"/>
        <w:rPr>
          <w:b/>
          <w:color w:val="0D0D0D" w:themeColor="text1" w:themeTint="F2"/>
          <w:szCs w:val="24"/>
        </w:rPr>
      </w:pPr>
    </w:p>
    <w:p w14:paraId="370D9828" w14:textId="77777777" w:rsidR="00D76598" w:rsidRPr="00062ED4" w:rsidRDefault="00D76598" w:rsidP="00D76598">
      <w:pPr>
        <w:jc w:val="center"/>
        <w:rPr>
          <w:b/>
          <w:color w:val="0D0D0D" w:themeColor="text1" w:themeTint="F2"/>
          <w:szCs w:val="24"/>
        </w:rPr>
      </w:pPr>
    </w:p>
    <w:p w14:paraId="1F93067B" w14:textId="77777777" w:rsidR="00D76598" w:rsidRPr="00062ED4" w:rsidRDefault="00D76598" w:rsidP="00D76598">
      <w:pPr>
        <w:spacing w:before="120"/>
        <w:rPr>
          <w:color w:val="0D0D0D" w:themeColor="text1" w:themeTint="F2"/>
          <w:szCs w:val="24"/>
        </w:rPr>
      </w:pPr>
    </w:p>
    <w:p w14:paraId="666C6F41" w14:textId="77777777" w:rsidR="00D76598" w:rsidRPr="00062ED4" w:rsidRDefault="00D76598" w:rsidP="00D76598">
      <w:pPr>
        <w:rPr>
          <w:color w:val="0D0D0D" w:themeColor="text1" w:themeTint="F2"/>
          <w:szCs w:val="24"/>
        </w:rPr>
        <w:sectPr w:rsidR="00D76598" w:rsidRPr="00062ED4" w:rsidSect="00D76598">
          <w:footerReference w:type="even" r:id="rId10"/>
          <w:footerReference w:type="default" r:id="rId11"/>
          <w:pgSz w:w="11906" w:h="16838"/>
          <w:pgMar w:top="851" w:right="836" w:bottom="851" w:left="851" w:header="709" w:footer="709" w:gutter="0"/>
          <w:pgBorders w:display="firstPage" w:offsetFrom="page">
            <w:top w:val="decoArchColor" w:sz="15" w:space="24" w:color="auto"/>
            <w:left w:val="decoArchColor" w:sz="15" w:space="24" w:color="auto"/>
            <w:bottom w:val="decoArchColor" w:sz="15" w:space="24" w:color="auto"/>
            <w:right w:val="decoArchColor" w:sz="15" w:space="24" w:color="auto"/>
          </w:pgBorders>
          <w:cols w:space="708"/>
          <w:titlePg/>
          <w:docGrid w:linePitch="360"/>
        </w:sectPr>
      </w:pPr>
    </w:p>
    <w:p w14:paraId="54365F5C" w14:textId="422680FF" w:rsidR="00CA0817" w:rsidRPr="00062ED4" w:rsidRDefault="00CA0817" w:rsidP="00CA0817">
      <w:pPr>
        <w:jc w:val="center"/>
        <w:rPr>
          <w:b/>
          <w:bCs/>
          <w:color w:val="0D0D0D" w:themeColor="text1" w:themeTint="F2"/>
          <w:szCs w:val="24"/>
        </w:rPr>
      </w:pPr>
      <w:r w:rsidRPr="00062ED4">
        <w:rPr>
          <w:b/>
          <w:bCs/>
          <w:color w:val="0D0D0D" w:themeColor="text1" w:themeTint="F2"/>
          <w:szCs w:val="24"/>
        </w:rPr>
        <w:lastRenderedPageBreak/>
        <w:t>TABLE DES MATIERES</w:t>
      </w:r>
    </w:p>
    <w:p w14:paraId="7D0BD241" w14:textId="768F7DE3" w:rsidR="00CA0817" w:rsidRPr="00062ED4" w:rsidRDefault="00CA0817" w:rsidP="00CA0817">
      <w:pPr>
        <w:jc w:val="left"/>
        <w:rPr>
          <w:b/>
          <w:bCs/>
          <w:color w:val="0D0D0D" w:themeColor="text1" w:themeTint="F2"/>
          <w:szCs w:val="24"/>
        </w:rPr>
      </w:pPr>
      <w:r w:rsidRPr="00062ED4">
        <w:rPr>
          <w:b/>
          <w:bCs/>
          <w:color w:val="0D0D0D" w:themeColor="text1" w:themeTint="F2"/>
          <w:szCs w:val="24"/>
        </w:rPr>
        <w:br/>
      </w:r>
      <w:r w:rsidRPr="00062ED4">
        <w:rPr>
          <w:b/>
          <w:bCs/>
          <w:color w:val="0D0D0D" w:themeColor="text1" w:themeTint="F2"/>
          <w:szCs w:val="24"/>
        </w:rPr>
        <w:br/>
      </w:r>
    </w:p>
    <w:p w14:paraId="69A3651A" w14:textId="77777777" w:rsidR="00CA0817" w:rsidRPr="00062ED4" w:rsidRDefault="00CA0817" w:rsidP="00A878FC">
      <w:pPr>
        <w:jc w:val="center"/>
        <w:rPr>
          <w:b/>
          <w:bCs/>
          <w:color w:val="0D0D0D" w:themeColor="text1" w:themeTint="F2"/>
          <w:szCs w:val="24"/>
        </w:rPr>
      </w:pPr>
    </w:p>
    <w:tbl>
      <w:tblPr>
        <w:tblStyle w:val="Grilledutableau"/>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4541D4" w:rsidRPr="00062ED4" w14:paraId="709760CC" w14:textId="77777777" w:rsidTr="00784544">
        <w:tc>
          <w:tcPr>
            <w:tcW w:w="10348" w:type="dxa"/>
          </w:tcPr>
          <w:p w14:paraId="2DBF555A" w14:textId="5475FEA2" w:rsidR="004541D4" w:rsidRPr="00062ED4" w:rsidRDefault="004541D4" w:rsidP="00CA0817">
            <w:pPr>
              <w:jc w:val="left"/>
              <w:rPr>
                <w:b/>
                <w:bCs/>
                <w:color w:val="0D0D0D" w:themeColor="text1" w:themeTint="F2"/>
                <w:sz w:val="24"/>
                <w:szCs w:val="24"/>
              </w:rPr>
            </w:pPr>
            <w:r w:rsidRPr="00062ED4">
              <w:rPr>
                <w:b/>
                <w:bCs/>
                <w:color w:val="0D0D0D" w:themeColor="text1" w:themeTint="F2"/>
                <w:sz w:val="24"/>
                <w:szCs w:val="24"/>
              </w:rPr>
              <w:t>PIECE N°1 : AVIS D’APPEL D'OFFRES (AAO)</w:t>
            </w:r>
          </w:p>
        </w:tc>
      </w:tr>
      <w:tr w:rsidR="004541D4" w:rsidRPr="00062ED4" w14:paraId="0858F4CD" w14:textId="77777777" w:rsidTr="00784544">
        <w:tc>
          <w:tcPr>
            <w:tcW w:w="10348" w:type="dxa"/>
          </w:tcPr>
          <w:p w14:paraId="7A696BF1" w14:textId="2FB042AE" w:rsidR="004541D4" w:rsidRPr="00062ED4" w:rsidRDefault="004541D4" w:rsidP="00CA0817">
            <w:pPr>
              <w:jc w:val="left"/>
              <w:rPr>
                <w:b/>
                <w:bCs/>
                <w:color w:val="0D0D0D" w:themeColor="text1" w:themeTint="F2"/>
                <w:sz w:val="24"/>
                <w:szCs w:val="24"/>
              </w:rPr>
            </w:pPr>
            <w:r w:rsidRPr="00062ED4">
              <w:rPr>
                <w:b/>
                <w:bCs/>
                <w:color w:val="0D0D0D" w:themeColor="text1" w:themeTint="F2"/>
                <w:sz w:val="24"/>
                <w:szCs w:val="24"/>
              </w:rPr>
              <w:t xml:space="preserve">PIECE N°2 : REGLEMENT GENERAL DE L'APPEL D'OFFRES(RGAO) </w:t>
            </w:r>
          </w:p>
        </w:tc>
      </w:tr>
      <w:tr w:rsidR="004541D4" w:rsidRPr="00062ED4" w14:paraId="29E750F6" w14:textId="77777777" w:rsidTr="00784544">
        <w:tc>
          <w:tcPr>
            <w:tcW w:w="10348" w:type="dxa"/>
          </w:tcPr>
          <w:p w14:paraId="57B40994" w14:textId="5F439016" w:rsidR="004541D4" w:rsidRPr="00062ED4" w:rsidRDefault="004541D4" w:rsidP="00CA0817">
            <w:pPr>
              <w:jc w:val="left"/>
              <w:rPr>
                <w:b/>
                <w:bCs/>
                <w:color w:val="0D0D0D" w:themeColor="text1" w:themeTint="F2"/>
                <w:sz w:val="24"/>
                <w:szCs w:val="24"/>
              </w:rPr>
            </w:pPr>
            <w:r w:rsidRPr="00062ED4">
              <w:rPr>
                <w:b/>
                <w:bCs/>
                <w:color w:val="0D0D0D" w:themeColor="text1" w:themeTint="F2"/>
                <w:sz w:val="24"/>
                <w:szCs w:val="24"/>
              </w:rPr>
              <w:t>PIECE N°</w:t>
            </w:r>
            <w:proofErr w:type="gramStart"/>
            <w:r w:rsidRPr="00062ED4">
              <w:rPr>
                <w:b/>
                <w:bCs/>
                <w:color w:val="0D0D0D" w:themeColor="text1" w:themeTint="F2"/>
                <w:sz w:val="24"/>
                <w:szCs w:val="24"/>
              </w:rPr>
              <w:t>3:</w:t>
            </w:r>
            <w:proofErr w:type="gramEnd"/>
            <w:r w:rsidRPr="00062ED4">
              <w:rPr>
                <w:b/>
                <w:bCs/>
                <w:color w:val="0D0D0D" w:themeColor="text1" w:themeTint="F2"/>
                <w:sz w:val="24"/>
                <w:szCs w:val="24"/>
              </w:rPr>
              <w:t xml:space="preserve"> REGLEMENT PARTICULIER DE L’APPEL D’OFFRES (RPAO) </w:t>
            </w:r>
          </w:p>
        </w:tc>
      </w:tr>
      <w:tr w:rsidR="004541D4" w:rsidRPr="00062ED4" w14:paraId="4AFAF5EC" w14:textId="77777777" w:rsidTr="00784544">
        <w:tc>
          <w:tcPr>
            <w:tcW w:w="10348" w:type="dxa"/>
          </w:tcPr>
          <w:p w14:paraId="2A19C21D" w14:textId="05F36650" w:rsidR="004541D4" w:rsidRPr="00062ED4" w:rsidRDefault="004541D4" w:rsidP="00CA0817">
            <w:pPr>
              <w:jc w:val="left"/>
              <w:rPr>
                <w:b/>
                <w:bCs/>
                <w:color w:val="0D0D0D" w:themeColor="text1" w:themeTint="F2"/>
                <w:sz w:val="24"/>
                <w:szCs w:val="24"/>
              </w:rPr>
            </w:pPr>
            <w:r w:rsidRPr="00062ED4">
              <w:rPr>
                <w:b/>
                <w:bCs/>
                <w:color w:val="0D0D0D" w:themeColor="text1" w:themeTint="F2"/>
                <w:sz w:val="24"/>
                <w:szCs w:val="24"/>
              </w:rPr>
              <w:t xml:space="preserve">PIECE N°4 : CAHIER DES CLAUSES ADMINISTRATIVES PARTICULIERES (CCAP) </w:t>
            </w:r>
          </w:p>
        </w:tc>
      </w:tr>
      <w:tr w:rsidR="004541D4" w:rsidRPr="00062ED4" w14:paraId="6560876E" w14:textId="77777777" w:rsidTr="00784544">
        <w:tc>
          <w:tcPr>
            <w:tcW w:w="10348" w:type="dxa"/>
          </w:tcPr>
          <w:p w14:paraId="18B939DA" w14:textId="4EC09995" w:rsidR="004541D4" w:rsidRPr="00062ED4" w:rsidRDefault="004541D4" w:rsidP="00CA0817">
            <w:pPr>
              <w:jc w:val="left"/>
              <w:rPr>
                <w:b/>
                <w:bCs/>
                <w:color w:val="0D0D0D" w:themeColor="text1" w:themeTint="F2"/>
                <w:sz w:val="24"/>
                <w:szCs w:val="24"/>
              </w:rPr>
            </w:pPr>
            <w:r w:rsidRPr="00062ED4">
              <w:rPr>
                <w:b/>
                <w:bCs/>
                <w:color w:val="0D0D0D" w:themeColor="text1" w:themeTint="F2"/>
                <w:sz w:val="24"/>
                <w:szCs w:val="24"/>
              </w:rPr>
              <w:t xml:space="preserve">PIECE N°5 : CAHIER DES CLAUSES TECHNIQUES PARTICULIERES (CCTP) </w:t>
            </w:r>
          </w:p>
        </w:tc>
      </w:tr>
      <w:tr w:rsidR="004541D4" w:rsidRPr="00062ED4" w14:paraId="5C15BA81" w14:textId="77777777" w:rsidTr="00784544">
        <w:tc>
          <w:tcPr>
            <w:tcW w:w="10348" w:type="dxa"/>
          </w:tcPr>
          <w:p w14:paraId="433881EB" w14:textId="30F0796A" w:rsidR="004541D4" w:rsidRPr="00062ED4" w:rsidRDefault="004541D4" w:rsidP="00CA0817">
            <w:pPr>
              <w:jc w:val="left"/>
              <w:rPr>
                <w:b/>
                <w:bCs/>
                <w:color w:val="0D0D0D" w:themeColor="text1" w:themeTint="F2"/>
                <w:sz w:val="24"/>
                <w:szCs w:val="24"/>
              </w:rPr>
            </w:pPr>
            <w:r w:rsidRPr="00062ED4">
              <w:rPr>
                <w:b/>
                <w:bCs/>
                <w:color w:val="0D0D0D" w:themeColor="text1" w:themeTint="F2"/>
                <w:sz w:val="24"/>
                <w:szCs w:val="24"/>
              </w:rPr>
              <w:t xml:space="preserve">PIECE N°6 : CADRE DU BORDEREAU DES PRIX UNITAIRES </w:t>
            </w:r>
          </w:p>
        </w:tc>
      </w:tr>
      <w:tr w:rsidR="004541D4" w:rsidRPr="00062ED4" w14:paraId="5889A36F" w14:textId="77777777" w:rsidTr="00784544">
        <w:tc>
          <w:tcPr>
            <w:tcW w:w="10348" w:type="dxa"/>
          </w:tcPr>
          <w:p w14:paraId="48A0C13A" w14:textId="3B15F649" w:rsidR="004541D4" w:rsidRPr="00062ED4" w:rsidRDefault="004541D4" w:rsidP="00CA0817">
            <w:pPr>
              <w:jc w:val="left"/>
              <w:rPr>
                <w:b/>
                <w:bCs/>
                <w:color w:val="0D0D0D" w:themeColor="text1" w:themeTint="F2"/>
                <w:sz w:val="24"/>
                <w:szCs w:val="24"/>
              </w:rPr>
            </w:pPr>
            <w:r w:rsidRPr="00062ED4">
              <w:rPr>
                <w:b/>
                <w:bCs/>
                <w:color w:val="0D0D0D" w:themeColor="text1" w:themeTint="F2"/>
                <w:sz w:val="24"/>
                <w:szCs w:val="24"/>
              </w:rPr>
              <w:t xml:space="preserve">PIECE N°7 : CADRE DU DETAIL QUANTITATIF ET ESTIMATIF </w:t>
            </w:r>
          </w:p>
        </w:tc>
      </w:tr>
      <w:tr w:rsidR="004541D4" w:rsidRPr="00062ED4" w14:paraId="50D65FFD" w14:textId="77777777" w:rsidTr="00784544">
        <w:tc>
          <w:tcPr>
            <w:tcW w:w="10348" w:type="dxa"/>
          </w:tcPr>
          <w:p w14:paraId="334FD089" w14:textId="2299621E" w:rsidR="004541D4" w:rsidRPr="00062ED4" w:rsidRDefault="004541D4" w:rsidP="00CA0817">
            <w:pPr>
              <w:jc w:val="left"/>
              <w:rPr>
                <w:b/>
                <w:bCs/>
                <w:color w:val="0D0D0D" w:themeColor="text1" w:themeTint="F2"/>
                <w:sz w:val="24"/>
                <w:szCs w:val="24"/>
              </w:rPr>
            </w:pPr>
            <w:r w:rsidRPr="00062ED4">
              <w:rPr>
                <w:b/>
                <w:bCs/>
                <w:color w:val="0D0D0D" w:themeColor="text1" w:themeTint="F2"/>
                <w:sz w:val="24"/>
                <w:szCs w:val="24"/>
              </w:rPr>
              <w:t xml:space="preserve">PIECE N°8 : CADRE DU SOUS-DETAIL DES PRIX </w:t>
            </w:r>
          </w:p>
        </w:tc>
      </w:tr>
      <w:tr w:rsidR="004541D4" w:rsidRPr="00062ED4" w14:paraId="32DA1E37" w14:textId="77777777" w:rsidTr="00784544">
        <w:tc>
          <w:tcPr>
            <w:tcW w:w="10348" w:type="dxa"/>
          </w:tcPr>
          <w:p w14:paraId="4B2D5AE8" w14:textId="149FA55F" w:rsidR="004541D4" w:rsidRPr="00062ED4" w:rsidRDefault="004541D4" w:rsidP="00CA0817">
            <w:pPr>
              <w:jc w:val="left"/>
              <w:rPr>
                <w:b/>
                <w:bCs/>
                <w:color w:val="0D0D0D" w:themeColor="text1" w:themeTint="F2"/>
                <w:sz w:val="24"/>
                <w:szCs w:val="24"/>
              </w:rPr>
            </w:pPr>
            <w:r w:rsidRPr="00062ED4">
              <w:rPr>
                <w:b/>
                <w:bCs/>
                <w:color w:val="0D0D0D" w:themeColor="text1" w:themeTint="F2"/>
                <w:sz w:val="24"/>
                <w:szCs w:val="24"/>
              </w:rPr>
              <w:t>PIECE N°9 :</w:t>
            </w:r>
            <w:r>
              <w:rPr>
                <w:b/>
                <w:bCs/>
                <w:color w:val="0D0D0D" w:themeColor="text1" w:themeTint="F2"/>
                <w:sz w:val="24"/>
                <w:szCs w:val="24"/>
              </w:rPr>
              <w:t xml:space="preserve"> </w:t>
            </w:r>
            <w:r w:rsidRPr="00062ED4">
              <w:rPr>
                <w:b/>
                <w:bCs/>
                <w:color w:val="0D0D0D" w:themeColor="text1" w:themeTint="F2"/>
                <w:sz w:val="24"/>
                <w:szCs w:val="24"/>
              </w:rPr>
              <w:t xml:space="preserve">MODELE DE MARCHE </w:t>
            </w:r>
          </w:p>
        </w:tc>
      </w:tr>
      <w:tr w:rsidR="004541D4" w:rsidRPr="00062ED4" w14:paraId="202FC297" w14:textId="77777777" w:rsidTr="00784544">
        <w:tc>
          <w:tcPr>
            <w:tcW w:w="10348" w:type="dxa"/>
          </w:tcPr>
          <w:p w14:paraId="74C5E3E4" w14:textId="2C42AD81" w:rsidR="004541D4" w:rsidRPr="00062ED4" w:rsidRDefault="004541D4" w:rsidP="00CA0817">
            <w:pPr>
              <w:jc w:val="left"/>
              <w:rPr>
                <w:b/>
                <w:bCs/>
                <w:color w:val="0D0D0D" w:themeColor="text1" w:themeTint="F2"/>
                <w:sz w:val="24"/>
                <w:szCs w:val="24"/>
              </w:rPr>
            </w:pPr>
            <w:r w:rsidRPr="00062ED4">
              <w:rPr>
                <w:b/>
                <w:bCs/>
                <w:color w:val="0D0D0D" w:themeColor="text1" w:themeTint="F2"/>
                <w:sz w:val="24"/>
                <w:szCs w:val="24"/>
              </w:rPr>
              <w:t>PIECE N°10 : MODELES DE DOCUMENTS A UTILISER PAR LES SOUMISSIONNAIRES</w:t>
            </w:r>
          </w:p>
        </w:tc>
      </w:tr>
      <w:tr w:rsidR="004541D4" w:rsidRPr="00062ED4" w14:paraId="5B93BACA" w14:textId="77777777" w:rsidTr="00784544">
        <w:tc>
          <w:tcPr>
            <w:tcW w:w="10348" w:type="dxa"/>
          </w:tcPr>
          <w:p w14:paraId="6348DA8B" w14:textId="0D25646B" w:rsidR="004541D4" w:rsidRPr="00062ED4" w:rsidRDefault="004541D4" w:rsidP="00CA0817">
            <w:pPr>
              <w:jc w:val="left"/>
              <w:rPr>
                <w:b/>
                <w:bCs/>
                <w:color w:val="0D0D0D" w:themeColor="text1" w:themeTint="F2"/>
                <w:sz w:val="24"/>
                <w:szCs w:val="24"/>
              </w:rPr>
            </w:pPr>
            <w:r w:rsidRPr="00062ED4">
              <w:rPr>
                <w:b/>
                <w:bCs/>
                <w:color w:val="0D0D0D" w:themeColor="text1" w:themeTint="F2"/>
                <w:sz w:val="24"/>
                <w:szCs w:val="24"/>
              </w:rPr>
              <w:t xml:space="preserve">PIECE N°11 : </w:t>
            </w:r>
            <w:r w:rsidR="00D22167">
              <w:rPr>
                <w:b/>
                <w:bCs/>
                <w:color w:val="0D0D0D" w:themeColor="text1" w:themeTint="F2"/>
                <w:sz w:val="24"/>
                <w:szCs w:val="24"/>
              </w:rPr>
              <w:t>GRILLE D’EVALUATION</w:t>
            </w:r>
            <w:r w:rsidRPr="00062ED4">
              <w:rPr>
                <w:b/>
                <w:bCs/>
                <w:color w:val="0D0D0D" w:themeColor="text1" w:themeTint="F2"/>
                <w:sz w:val="24"/>
                <w:szCs w:val="24"/>
              </w:rPr>
              <w:t xml:space="preserve"> </w:t>
            </w:r>
          </w:p>
        </w:tc>
      </w:tr>
      <w:tr w:rsidR="004541D4" w:rsidRPr="00062ED4" w14:paraId="2B2BFF73" w14:textId="77777777" w:rsidTr="00784544">
        <w:tc>
          <w:tcPr>
            <w:tcW w:w="10348" w:type="dxa"/>
          </w:tcPr>
          <w:p w14:paraId="4D71BC50" w14:textId="79EDDE84" w:rsidR="004541D4" w:rsidRPr="00062ED4" w:rsidRDefault="004541D4" w:rsidP="00CA0817">
            <w:pPr>
              <w:jc w:val="left"/>
              <w:rPr>
                <w:b/>
                <w:bCs/>
                <w:color w:val="0D0D0D" w:themeColor="text1" w:themeTint="F2"/>
                <w:sz w:val="24"/>
                <w:szCs w:val="24"/>
              </w:rPr>
            </w:pPr>
            <w:r w:rsidRPr="00062ED4">
              <w:rPr>
                <w:b/>
                <w:bCs/>
                <w:color w:val="0D0D0D" w:themeColor="text1" w:themeTint="F2"/>
                <w:sz w:val="24"/>
                <w:szCs w:val="24"/>
              </w:rPr>
              <w:t>PIECE N°12 : LISTE DES ETABLISSEMENTS BANCAIRES ET ORGANISMES</w:t>
            </w:r>
            <w:r w:rsidRPr="00062ED4">
              <w:rPr>
                <w:b/>
                <w:bCs/>
                <w:color w:val="0D0D0D" w:themeColor="text1" w:themeTint="F2"/>
                <w:sz w:val="24"/>
                <w:szCs w:val="24"/>
              </w:rPr>
              <w:br/>
              <w:t>FINANCIERS AUTORISES A EMETTRE DES CAUTIONS DANS LE CADRE DES</w:t>
            </w:r>
            <w:r w:rsidRPr="00062ED4">
              <w:rPr>
                <w:b/>
                <w:bCs/>
                <w:color w:val="0D0D0D" w:themeColor="text1" w:themeTint="F2"/>
                <w:sz w:val="24"/>
                <w:szCs w:val="24"/>
              </w:rPr>
              <w:br/>
              <w:t>MARCHES PUBLICS</w:t>
            </w:r>
          </w:p>
        </w:tc>
      </w:tr>
    </w:tbl>
    <w:p w14:paraId="5BA74394" w14:textId="77777777" w:rsidR="00CA0817" w:rsidRPr="00062ED4" w:rsidRDefault="00CA0817" w:rsidP="00CA0817">
      <w:pPr>
        <w:jc w:val="left"/>
        <w:rPr>
          <w:b/>
          <w:bCs/>
          <w:color w:val="0D0D0D" w:themeColor="text1" w:themeTint="F2"/>
          <w:szCs w:val="24"/>
        </w:rPr>
      </w:pPr>
    </w:p>
    <w:p w14:paraId="18D4DBF1" w14:textId="77777777" w:rsidR="00CA0817" w:rsidRPr="00062ED4" w:rsidRDefault="00CA0817" w:rsidP="00A878FC">
      <w:pPr>
        <w:jc w:val="center"/>
        <w:rPr>
          <w:b/>
          <w:bCs/>
          <w:color w:val="0D0D0D" w:themeColor="text1" w:themeTint="F2"/>
          <w:szCs w:val="24"/>
        </w:rPr>
      </w:pPr>
    </w:p>
    <w:p w14:paraId="461D0D04" w14:textId="77777777" w:rsidR="00CA0817" w:rsidRPr="00062ED4" w:rsidRDefault="00CA0817" w:rsidP="00A878FC">
      <w:pPr>
        <w:jc w:val="center"/>
        <w:rPr>
          <w:b/>
          <w:bCs/>
          <w:color w:val="0D0D0D" w:themeColor="text1" w:themeTint="F2"/>
          <w:szCs w:val="24"/>
        </w:rPr>
      </w:pPr>
    </w:p>
    <w:p w14:paraId="1EBD3EB5" w14:textId="77777777" w:rsidR="00CA0817" w:rsidRPr="00062ED4" w:rsidRDefault="00CA0817" w:rsidP="00A878FC">
      <w:pPr>
        <w:jc w:val="center"/>
        <w:rPr>
          <w:b/>
          <w:bCs/>
          <w:color w:val="0D0D0D" w:themeColor="text1" w:themeTint="F2"/>
          <w:szCs w:val="24"/>
        </w:rPr>
      </w:pPr>
    </w:p>
    <w:p w14:paraId="7FAAC20A" w14:textId="77777777" w:rsidR="00CA0817" w:rsidRPr="00062ED4" w:rsidRDefault="00CA0817" w:rsidP="00A878FC">
      <w:pPr>
        <w:jc w:val="center"/>
        <w:rPr>
          <w:b/>
          <w:bCs/>
          <w:color w:val="0D0D0D" w:themeColor="text1" w:themeTint="F2"/>
          <w:szCs w:val="24"/>
        </w:rPr>
      </w:pPr>
    </w:p>
    <w:p w14:paraId="20BD0DE8" w14:textId="77777777" w:rsidR="00CA0817" w:rsidRPr="00062ED4" w:rsidRDefault="00CA0817" w:rsidP="00A878FC">
      <w:pPr>
        <w:jc w:val="center"/>
        <w:rPr>
          <w:b/>
          <w:bCs/>
          <w:color w:val="0D0D0D" w:themeColor="text1" w:themeTint="F2"/>
          <w:szCs w:val="24"/>
        </w:rPr>
      </w:pPr>
    </w:p>
    <w:p w14:paraId="018A6F1C" w14:textId="77777777" w:rsidR="00CA0817" w:rsidRPr="00062ED4" w:rsidRDefault="00CA0817" w:rsidP="00A878FC">
      <w:pPr>
        <w:jc w:val="center"/>
        <w:rPr>
          <w:b/>
          <w:bCs/>
          <w:color w:val="0D0D0D" w:themeColor="text1" w:themeTint="F2"/>
          <w:szCs w:val="24"/>
        </w:rPr>
      </w:pPr>
    </w:p>
    <w:p w14:paraId="2BC2F74D" w14:textId="77777777" w:rsidR="00CA0817" w:rsidRPr="00062ED4" w:rsidRDefault="00CA0817" w:rsidP="00A878FC">
      <w:pPr>
        <w:jc w:val="center"/>
        <w:rPr>
          <w:b/>
          <w:bCs/>
          <w:color w:val="0D0D0D" w:themeColor="text1" w:themeTint="F2"/>
          <w:szCs w:val="24"/>
        </w:rPr>
      </w:pPr>
    </w:p>
    <w:p w14:paraId="236E8E2C" w14:textId="77777777" w:rsidR="00CA0817" w:rsidRPr="00062ED4" w:rsidRDefault="00CA0817" w:rsidP="00A878FC">
      <w:pPr>
        <w:jc w:val="center"/>
        <w:rPr>
          <w:b/>
          <w:bCs/>
          <w:color w:val="0D0D0D" w:themeColor="text1" w:themeTint="F2"/>
          <w:szCs w:val="24"/>
        </w:rPr>
      </w:pPr>
    </w:p>
    <w:p w14:paraId="34AC1216" w14:textId="77777777" w:rsidR="00CA0817" w:rsidRPr="00062ED4" w:rsidRDefault="00CA0817" w:rsidP="00A878FC">
      <w:pPr>
        <w:jc w:val="center"/>
        <w:rPr>
          <w:b/>
          <w:bCs/>
          <w:color w:val="0D0D0D" w:themeColor="text1" w:themeTint="F2"/>
          <w:szCs w:val="24"/>
        </w:rPr>
      </w:pPr>
    </w:p>
    <w:p w14:paraId="27511709" w14:textId="77777777" w:rsidR="00CA0817" w:rsidRPr="00062ED4" w:rsidRDefault="00CA0817" w:rsidP="00A878FC">
      <w:pPr>
        <w:jc w:val="center"/>
        <w:rPr>
          <w:b/>
          <w:bCs/>
          <w:color w:val="0D0D0D" w:themeColor="text1" w:themeTint="F2"/>
          <w:szCs w:val="24"/>
        </w:rPr>
      </w:pPr>
    </w:p>
    <w:p w14:paraId="6F3B27CF" w14:textId="77777777" w:rsidR="00CA0817" w:rsidRPr="00062ED4" w:rsidRDefault="00CA0817" w:rsidP="00A878FC">
      <w:pPr>
        <w:jc w:val="center"/>
        <w:rPr>
          <w:b/>
          <w:bCs/>
          <w:color w:val="0D0D0D" w:themeColor="text1" w:themeTint="F2"/>
          <w:szCs w:val="24"/>
        </w:rPr>
      </w:pPr>
    </w:p>
    <w:p w14:paraId="1ABECC11" w14:textId="77777777" w:rsidR="00CA0817" w:rsidRPr="00062ED4" w:rsidRDefault="00CA0817" w:rsidP="00A878FC">
      <w:pPr>
        <w:jc w:val="center"/>
        <w:rPr>
          <w:b/>
          <w:bCs/>
          <w:color w:val="0D0D0D" w:themeColor="text1" w:themeTint="F2"/>
          <w:szCs w:val="24"/>
        </w:rPr>
      </w:pPr>
    </w:p>
    <w:p w14:paraId="4667E554" w14:textId="77777777" w:rsidR="00CA0817" w:rsidRPr="00062ED4" w:rsidRDefault="00CA0817" w:rsidP="00A878FC">
      <w:pPr>
        <w:jc w:val="center"/>
        <w:rPr>
          <w:b/>
          <w:bCs/>
          <w:color w:val="0D0D0D" w:themeColor="text1" w:themeTint="F2"/>
          <w:szCs w:val="24"/>
        </w:rPr>
      </w:pPr>
    </w:p>
    <w:p w14:paraId="0F17E331" w14:textId="77777777" w:rsidR="00CA0817" w:rsidRPr="00062ED4" w:rsidRDefault="00CA0817" w:rsidP="00A878FC">
      <w:pPr>
        <w:jc w:val="center"/>
        <w:rPr>
          <w:b/>
          <w:bCs/>
          <w:color w:val="0D0D0D" w:themeColor="text1" w:themeTint="F2"/>
          <w:szCs w:val="24"/>
        </w:rPr>
      </w:pPr>
    </w:p>
    <w:p w14:paraId="472B2F01" w14:textId="77777777" w:rsidR="00CA0817" w:rsidRPr="00062ED4" w:rsidRDefault="00CA0817" w:rsidP="00A878FC">
      <w:pPr>
        <w:jc w:val="center"/>
        <w:rPr>
          <w:b/>
          <w:bCs/>
          <w:color w:val="0D0D0D" w:themeColor="text1" w:themeTint="F2"/>
          <w:szCs w:val="24"/>
        </w:rPr>
      </w:pPr>
    </w:p>
    <w:p w14:paraId="308DE1E2" w14:textId="77777777" w:rsidR="00CA0817" w:rsidRPr="00062ED4" w:rsidRDefault="00CA0817" w:rsidP="00A878FC">
      <w:pPr>
        <w:jc w:val="center"/>
        <w:rPr>
          <w:b/>
          <w:bCs/>
          <w:color w:val="0D0D0D" w:themeColor="text1" w:themeTint="F2"/>
          <w:szCs w:val="24"/>
        </w:rPr>
      </w:pPr>
    </w:p>
    <w:p w14:paraId="257D4E41" w14:textId="77777777" w:rsidR="00CA0817" w:rsidRPr="00062ED4" w:rsidRDefault="00CA0817" w:rsidP="00A878FC">
      <w:pPr>
        <w:jc w:val="center"/>
        <w:rPr>
          <w:b/>
          <w:bCs/>
          <w:color w:val="0D0D0D" w:themeColor="text1" w:themeTint="F2"/>
          <w:szCs w:val="24"/>
        </w:rPr>
      </w:pPr>
    </w:p>
    <w:p w14:paraId="3220214B" w14:textId="77777777" w:rsidR="009C6D32" w:rsidRPr="00062ED4" w:rsidRDefault="009C6D32" w:rsidP="00A878FC">
      <w:pPr>
        <w:jc w:val="center"/>
        <w:rPr>
          <w:b/>
          <w:bCs/>
          <w:color w:val="0D0D0D" w:themeColor="text1" w:themeTint="F2"/>
          <w:szCs w:val="24"/>
        </w:rPr>
      </w:pPr>
    </w:p>
    <w:p w14:paraId="38FC7FBA" w14:textId="77777777" w:rsidR="009C6D32" w:rsidRPr="00062ED4" w:rsidRDefault="009C6D32" w:rsidP="00A878FC">
      <w:pPr>
        <w:jc w:val="center"/>
        <w:rPr>
          <w:b/>
          <w:bCs/>
          <w:color w:val="0D0D0D" w:themeColor="text1" w:themeTint="F2"/>
          <w:szCs w:val="24"/>
        </w:rPr>
      </w:pPr>
    </w:p>
    <w:p w14:paraId="69CB8312" w14:textId="77777777" w:rsidR="009C6D32" w:rsidRPr="00062ED4" w:rsidRDefault="009C6D32" w:rsidP="00A878FC">
      <w:pPr>
        <w:jc w:val="center"/>
        <w:rPr>
          <w:b/>
          <w:bCs/>
          <w:color w:val="0D0D0D" w:themeColor="text1" w:themeTint="F2"/>
          <w:szCs w:val="24"/>
        </w:rPr>
      </w:pPr>
    </w:p>
    <w:p w14:paraId="4D82A0F8" w14:textId="77777777" w:rsidR="009C6D32" w:rsidRPr="00062ED4" w:rsidRDefault="009C6D32" w:rsidP="00A878FC">
      <w:pPr>
        <w:jc w:val="center"/>
        <w:rPr>
          <w:b/>
          <w:bCs/>
          <w:color w:val="0D0D0D" w:themeColor="text1" w:themeTint="F2"/>
          <w:szCs w:val="24"/>
        </w:rPr>
      </w:pPr>
    </w:p>
    <w:p w14:paraId="1401BF0F" w14:textId="77777777" w:rsidR="009C6D32" w:rsidRPr="00062ED4" w:rsidRDefault="009C6D32" w:rsidP="00A878FC">
      <w:pPr>
        <w:jc w:val="center"/>
        <w:rPr>
          <w:b/>
          <w:bCs/>
          <w:color w:val="0D0D0D" w:themeColor="text1" w:themeTint="F2"/>
          <w:szCs w:val="24"/>
        </w:rPr>
      </w:pPr>
    </w:p>
    <w:p w14:paraId="2B6A2E8D" w14:textId="77777777" w:rsidR="009C6D32" w:rsidRPr="00062ED4" w:rsidRDefault="009C6D32" w:rsidP="00A878FC">
      <w:pPr>
        <w:jc w:val="center"/>
        <w:rPr>
          <w:b/>
          <w:bCs/>
          <w:color w:val="0D0D0D" w:themeColor="text1" w:themeTint="F2"/>
          <w:szCs w:val="24"/>
        </w:rPr>
      </w:pPr>
    </w:p>
    <w:p w14:paraId="4B93804A" w14:textId="77777777" w:rsidR="009C6D32" w:rsidRPr="00062ED4" w:rsidRDefault="009C6D32" w:rsidP="00A878FC">
      <w:pPr>
        <w:jc w:val="center"/>
        <w:rPr>
          <w:b/>
          <w:bCs/>
          <w:color w:val="0D0D0D" w:themeColor="text1" w:themeTint="F2"/>
          <w:szCs w:val="24"/>
        </w:rPr>
      </w:pPr>
    </w:p>
    <w:p w14:paraId="3D45D551" w14:textId="77777777" w:rsidR="009C6D32" w:rsidRPr="00062ED4" w:rsidRDefault="009C6D32" w:rsidP="00A878FC">
      <w:pPr>
        <w:jc w:val="center"/>
        <w:rPr>
          <w:b/>
          <w:bCs/>
          <w:color w:val="0D0D0D" w:themeColor="text1" w:themeTint="F2"/>
          <w:szCs w:val="24"/>
        </w:rPr>
      </w:pPr>
    </w:p>
    <w:p w14:paraId="3FF04FCE" w14:textId="77777777" w:rsidR="009C6D32" w:rsidRPr="00062ED4" w:rsidRDefault="009C6D32" w:rsidP="00A878FC">
      <w:pPr>
        <w:jc w:val="center"/>
        <w:rPr>
          <w:b/>
          <w:bCs/>
          <w:color w:val="0D0D0D" w:themeColor="text1" w:themeTint="F2"/>
          <w:szCs w:val="24"/>
        </w:rPr>
      </w:pPr>
    </w:p>
    <w:p w14:paraId="03ECB975" w14:textId="77777777" w:rsidR="009C6D32" w:rsidRPr="00062ED4" w:rsidRDefault="009C6D32" w:rsidP="00A878FC">
      <w:pPr>
        <w:jc w:val="center"/>
        <w:rPr>
          <w:b/>
          <w:bCs/>
          <w:color w:val="0D0D0D" w:themeColor="text1" w:themeTint="F2"/>
          <w:szCs w:val="24"/>
        </w:rPr>
      </w:pPr>
    </w:p>
    <w:p w14:paraId="537BDDAD" w14:textId="77777777" w:rsidR="009C6D32" w:rsidRPr="00062ED4" w:rsidRDefault="009C6D32" w:rsidP="00A878FC">
      <w:pPr>
        <w:jc w:val="center"/>
        <w:rPr>
          <w:b/>
          <w:bCs/>
          <w:color w:val="0D0D0D" w:themeColor="text1" w:themeTint="F2"/>
          <w:szCs w:val="24"/>
        </w:rPr>
      </w:pPr>
    </w:p>
    <w:p w14:paraId="1EBDCA09" w14:textId="77777777" w:rsidR="009C6D32" w:rsidRPr="00062ED4" w:rsidRDefault="009C6D32" w:rsidP="00A878FC">
      <w:pPr>
        <w:jc w:val="center"/>
        <w:rPr>
          <w:b/>
          <w:bCs/>
          <w:color w:val="0D0D0D" w:themeColor="text1" w:themeTint="F2"/>
          <w:szCs w:val="24"/>
        </w:rPr>
      </w:pPr>
    </w:p>
    <w:p w14:paraId="001F79CC" w14:textId="77777777" w:rsidR="009C6D32" w:rsidRPr="00062ED4" w:rsidRDefault="009C6D32" w:rsidP="00A878FC">
      <w:pPr>
        <w:jc w:val="center"/>
        <w:rPr>
          <w:b/>
          <w:bCs/>
          <w:color w:val="0D0D0D" w:themeColor="text1" w:themeTint="F2"/>
          <w:szCs w:val="24"/>
        </w:rPr>
      </w:pPr>
    </w:p>
    <w:p w14:paraId="0463444E" w14:textId="77777777" w:rsidR="009C6D32" w:rsidRPr="00062ED4" w:rsidRDefault="009C6D32" w:rsidP="00A878FC">
      <w:pPr>
        <w:jc w:val="center"/>
        <w:rPr>
          <w:b/>
          <w:bCs/>
          <w:color w:val="0D0D0D" w:themeColor="text1" w:themeTint="F2"/>
          <w:szCs w:val="24"/>
        </w:rPr>
      </w:pPr>
    </w:p>
    <w:p w14:paraId="082C2042" w14:textId="77777777" w:rsidR="009C6D32" w:rsidRPr="00062ED4" w:rsidRDefault="009C6D32" w:rsidP="00A878FC">
      <w:pPr>
        <w:jc w:val="center"/>
        <w:rPr>
          <w:b/>
          <w:bCs/>
          <w:color w:val="0D0D0D" w:themeColor="text1" w:themeTint="F2"/>
          <w:szCs w:val="24"/>
        </w:rPr>
      </w:pPr>
    </w:p>
    <w:p w14:paraId="28FCC618" w14:textId="77777777" w:rsidR="009C6D32" w:rsidRPr="00062ED4" w:rsidRDefault="009C6D32" w:rsidP="00A878FC">
      <w:pPr>
        <w:jc w:val="center"/>
        <w:rPr>
          <w:b/>
          <w:bCs/>
          <w:color w:val="0D0D0D" w:themeColor="text1" w:themeTint="F2"/>
          <w:szCs w:val="24"/>
        </w:rPr>
      </w:pPr>
    </w:p>
    <w:p w14:paraId="63CA8C5E" w14:textId="77777777" w:rsidR="009C6D32" w:rsidRPr="00062ED4" w:rsidRDefault="009C6D32" w:rsidP="00A878FC">
      <w:pPr>
        <w:jc w:val="center"/>
        <w:rPr>
          <w:b/>
          <w:bCs/>
          <w:color w:val="0D0D0D" w:themeColor="text1" w:themeTint="F2"/>
          <w:szCs w:val="24"/>
        </w:rPr>
      </w:pPr>
    </w:p>
    <w:p w14:paraId="4BBF703C" w14:textId="77777777" w:rsidR="009C6D32" w:rsidRPr="00062ED4" w:rsidRDefault="009C6D32" w:rsidP="00A878FC">
      <w:pPr>
        <w:jc w:val="center"/>
        <w:rPr>
          <w:b/>
          <w:bCs/>
          <w:color w:val="0D0D0D" w:themeColor="text1" w:themeTint="F2"/>
          <w:szCs w:val="24"/>
        </w:rPr>
      </w:pPr>
    </w:p>
    <w:p w14:paraId="1147AF82" w14:textId="77777777" w:rsidR="009C6D32" w:rsidRPr="00062ED4" w:rsidRDefault="009C6D32" w:rsidP="00A878FC">
      <w:pPr>
        <w:jc w:val="center"/>
        <w:rPr>
          <w:b/>
          <w:bCs/>
          <w:color w:val="0D0D0D" w:themeColor="text1" w:themeTint="F2"/>
          <w:szCs w:val="24"/>
        </w:rPr>
      </w:pPr>
    </w:p>
    <w:p w14:paraId="4B952326" w14:textId="77777777" w:rsidR="009C6D32" w:rsidRPr="00062ED4" w:rsidRDefault="009C6D32" w:rsidP="00A878FC">
      <w:pPr>
        <w:jc w:val="center"/>
        <w:rPr>
          <w:b/>
          <w:bCs/>
          <w:color w:val="0D0D0D" w:themeColor="text1" w:themeTint="F2"/>
          <w:szCs w:val="24"/>
        </w:rPr>
      </w:pPr>
    </w:p>
    <w:p w14:paraId="40E98BD2" w14:textId="77777777" w:rsidR="009C6D32" w:rsidRPr="00062ED4" w:rsidRDefault="009C6D32" w:rsidP="00A878FC">
      <w:pPr>
        <w:jc w:val="center"/>
        <w:rPr>
          <w:b/>
          <w:bCs/>
          <w:color w:val="0D0D0D" w:themeColor="text1" w:themeTint="F2"/>
          <w:szCs w:val="24"/>
        </w:rPr>
      </w:pPr>
    </w:p>
    <w:p w14:paraId="27296718" w14:textId="77777777" w:rsidR="009C6D32" w:rsidRPr="00062ED4" w:rsidRDefault="009C6D32" w:rsidP="00A878FC">
      <w:pPr>
        <w:jc w:val="center"/>
        <w:rPr>
          <w:b/>
          <w:bCs/>
          <w:color w:val="0D0D0D" w:themeColor="text1" w:themeTint="F2"/>
          <w:szCs w:val="24"/>
        </w:rPr>
      </w:pPr>
    </w:p>
    <w:p w14:paraId="050E4841" w14:textId="77777777" w:rsidR="009C6D32" w:rsidRPr="00062ED4" w:rsidRDefault="009C6D32" w:rsidP="00A878FC">
      <w:pPr>
        <w:jc w:val="center"/>
        <w:rPr>
          <w:b/>
          <w:bCs/>
          <w:color w:val="0D0D0D" w:themeColor="text1" w:themeTint="F2"/>
          <w:szCs w:val="24"/>
        </w:rPr>
      </w:pPr>
    </w:p>
    <w:p w14:paraId="0175E361" w14:textId="77777777" w:rsidR="009C6D32" w:rsidRPr="00062ED4" w:rsidRDefault="009C6D32" w:rsidP="00A878FC">
      <w:pPr>
        <w:jc w:val="center"/>
        <w:rPr>
          <w:b/>
          <w:bCs/>
          <w:color w:val="0D0D0D" w:themeColor="text1" w:themeTint="F2"/>
          <w:szCs w:val="24"/>
        </w:rPr>
      </w:pPr>
    </w:p>
    <w:p w14:paraId="07B420D5" w14:textId="77777777" w:rsidR="009C6D32" w:rsidRPr="00062ED4" w:rsidRDefault="009C6D32" w:rsidP="00A878FC">
      <w:pPr>
        <w:jc w:val="center"/>
        <w:rPr>
          <w:b/>
          <w:bCs/>
          <w:color w:val="0D0D0D" w:themeColor="text1" w:themeTint="F2"/>
          <w:szCs w:val="24"/>
        </w:rPr>
      </w:pPr>
    </w:p>
    <w:p w14:paraId="037AE6EF" w14:textId="77777777" w:rsidR="009C6D32" w:rsidRPr="00062ED4" w:rsidRDefault="009C6D32" w:rsidP="00A878FC">
      <w:pPr>
        <w:jc w:val="center"/>
        <w:rPr>
          <w:b/>
          <w:bCs/>
          <w:color w:val="0D0D0D" w:themeColor="text1" w:themeTint="F2"/>
          <w:szCs w:val="24"/>
        </w:rPr>
      </w:pPr>
    </w:p>
    <w:p w14:paraId="6D930FAC" w14:textId="77777777" w:rsidR="009C6D32" w:rsidRPr="00062ED4" w:rsidRDefault="009C6D32" w:rsidP="00A878FC">
      <w:pPr>
        <w:jc w:val="center"/>
        <w:rPr>
          <w:b/>
          <w:bCs/>
          <w:color w:val="0D0D0D" w:themeColor="text1" w:themeTint="F2"/>
          <w:szCs w:val="24"/>
        </w:rPr>
      </w:pPr>
    </w:p>
    <w:p w14:paraId="02174A20" w14:textId="77777777" w:rsidR="009C6D32" w:rsidRPr="00062ED4" w:rsidRDefault="009C6D32" w:rsidP="00A878FC">
      <w:pPr>
        <w:jc w:val="center"/>
        <w:rPr>
          <w:b/>
          <w:bCs/>
          <w:color w:val="0D0D0D" w:themeColor="text1" w:themeTint="F2"/>
          <w:szCs w:val="24"/>
        </w:rPr>
      </w:pPr>
    </w:p>
    <w:p w14:paraId="12E96E60" w14:textId="77777777" w:rsidR="009C6D32" w:rsidRPr="00062ED4" w:rsidRDefault="009C6D32" w:rsidP="00A878FC">
      <w:pPr>
        <w:jc w:val="center"/>
        <w:rPr>
          <w:b/>
          <w:bCs/>
          <w:color w:val="0D0D0D" w:themeColor="text1" w:themeTint="F2"/>
          <w:szCs w:val="24"/>
        </w:rPr>
      </w:pPr>
    </w:p>
    <w:p w14:paraId="3CF7503E" w14:textId="77777777" w:rsidR="009C6D32" w:rsidRPr="00062ED4" w:rsidRDefault="009C6D32" w:rsidP="00A878FC">
      <w:pPr>
        <w:jc w:val="center"/>
        <w:rPr>
          <w:b/>
          <w:bCs/>
          <w:color w:val="0D0D0D" w:themeColor="text1" w:themeTint="F2"/>
          <w:szCs w:val="24"/>
        </w:rPr>
      </w:pPr>
    </w:p>
    <w:p w14:paraId="61651251" w14:textId="77777777" w:rsidR="009C6D32" w:rsidRPr="00062ED4" w:rsidRDefault="009C6D32" w:rsidP="00A878FC">
      <w:pPr>
        <w:jc w:val="center"/>
        <w:rPr>
          <w:b/>
          <w:bCs/>
          <w:color w:val="0D0D0D" w:themeColor="text1" w:themeTint="F2"/>
          <w:szCs w:val="24"/>
        </w:rPr>
      </w:pPr>
    </w:p>
    <w:p w14:paraId="2DE8072B" w14:textId="77777777" w:rsidR="009C6D32" w:rsidRPr="00062ED4" w:rsidRDefault="009C6D32" w:rsidP="00A878FC">
      <w:pPr>
        <w:jc w:val="center"/>
        <w:rPr>
          <w:b/>
          <w:bCs/>
          <w:color w:val="0D0D0D" w:themeColor="text1" w:themeTint="F2"/>
          <w:szCs w:val="24"/>
        </w:rPr>
      </w:pPr>
    </w:p>
    <w:p w14:paraId="4244E292" w14:textId="77777777" w:rsidR="009C6D32" w:rsidRPr="00062ED4" w:rsidRDefault="009C6D32" w:rsidP="00A878FC">
      <w:pPr>
        <w:jc w:val="center"/>
        <w:rPr>
          <w:b/>
          <w:bCs/>
          <w:color w:val="0D0D0D" w:themeColor="text1" w:themeTint="F2"/>
          <w:szCs w:val="24"/>
        </w:rPr>
      </w:pPr>
    </w:p>
    <w:p w14:paraId="1D4AF50D" w14:textId="77777777" w:rsidR="009C6D32" w:rsidRPr="00062ED4" w:rsidRDefault="009C6D32" w:rsidP="00A878FC">
      <w:pPr>
        <w:jc w:val="center"/>
        <w:rPr>
          <w:b/>
          <w:bCs/>
          <w:color w:val="0D0D0D" w:themeColor="text1" w:themeTint="F2"/>
          <w:szCs w:val="24"/>
        </w:rPr>
      </w:pPr>
    </w:p>
    <w:p w14:paraId="41B433EF" w14:textId="77777777" w:rsidR="009C6D32" w:rsidRPr="00062ED4" w:rsidRDefault="009C6D32" w:rsidP="00A878FC">
      <w:pPr>
        <w:jc w:val="center"/>
        <w:rPr>
          <w:b/>
          <w:bCs/>
          <w:color w:val="0D0D0D" w:themeColor="text1" w:themeTint="F2"/>
          <w:szCs w:val="24"/>
        </w:rPr>
      </w:pPr>
    </w:p>
    <w:p w14:paraId="6471FE90" w14:textId="033413F4" w:rsidR="009C6D32" w:rsidRPr="00062ED4" w:rsidRDefault="00000000" w:rsidP="009C6D32">
      <w:pPr>
        <w:tabs>
          <w:tab w:val="left" w:pos="2076"/>
        </w:tabs>
        <w:jc w:val="center"/>
        <w:rPr>
          <w:b/>
          <w:bCs/>
          <w:color w:val="0D0D0D" w:themeColor="text1" w:themeTint="F2"/>
          <w:szCs w:val="24"/>
        </w:rPr>
      </w:pPr>
      <w:r>
        <w:rPr>
          <w:b/>
          <w:bCs/>
          <w:color w:val="0D0D0D" w:themeColor="text1" w:themeTint="F2"/>
          <w:szCs w:val="24"/>
        </w:rPr>
        <w:pict w14:anchorId="228C6C51">
          <v:shape id="_x0000_i1026" type="#_x0000_t161" style="width:467.4pt;height:51pt" adj="5665" fillcolor="black">
            <v:fill r:id="rId9" o:title=""/>
            <v:stroke r:id="rId9" o:title=""/>
            <v:shadow color="#868686"/>
            <v:textpath style="font-family:&quot;Impact&quot;;v-text-kern:t" trim="t" fitpath="t" xscale="f" string="PIECE N°1 : AVIS D’APPEL D'OFFRES (AAO)"/>
          </v:shape>
        </w:pict>
      </w:r>
    </w:p>
    <w:p w14:paraId="1DD4AC7A" w14:textId="77777777" w:rsidR="009C6D32" w:rsidRPr="00062ED4" w:rsidRDefault="009C6D32" w:rsidP="00A878FC">
      <w:pPr>
        <w:jc w:val="center"/>
        <w:rPr>
          <w:b/>
          <w:bCs/>
          <w:color w:val="0D0D0D" w:themeColor="text1" w:themeTint="F2"/>
          <w:szCs w:val="24"/>
        </w:rPr>
      </w:pPr>
    </w:p>
    <w:p w14:paraId="53380CAD" w14:textId="77777777" w:rsidR="009C6D32" w:rsidRPr="00062ED4" w:rsidRDefault="009C6D32" w:rsidP="00A878FC">
      <w:pPr>
        <w:jc w:val="center"/>
        <w:rPr>
          <w:b/>
          <w:bCs/>
          <w:color w:val="0D0D0D" w:themeColor="text1" w:themeTint="F2"/>
          <w:szCs w:val="24"/>
        </w:rPr>
      </w:pPr>
    </w:p>
    <w:p w14:paraId="6533E5F9" w14:textId="77777777" w:rsidR="009C6D32" w:rsidRPr="00062ED4" w:rsidRDefault="009C6D32" w:rsidP="00A878FC">
      <w:pPr>
        <w:jc w:val="center"/>
        <w:rPr>
          <w:b/>
          <w:bCs/>
          <w:color w:val="0D0D0D" w:themeColor="text1" w:themeTint="F2"/>
          <w:szCs w:val="24"/>
        </w:rPr>
      </w:pPr>
    </w:p>
    <w:p w14:paraId="127F4034" w14:textId="77777777" w:rsidR="009C6D32" w:rsidRPr="00062ED4" w:rsidRDefault="009C6D32" w:rsidP="00A878FC">
      <w:pPr>
        <w:jc w:val="center"/>
        <w:rPr>
          <w:b/>
          <w:bCs/>
          <w:color w:val="0D0D0D" w:themeColor="text1" w:themeTint="F2"/>
          <w:szCs w:val="24"/>
        </w:rPr>
      </w:pPr>
    </w:p>
    <w:p w14:paraId="3483CCA8" w14:textId="77777777" w:rsidR="009C6D32" w:rsidRPr="00062ED4" w:rsidRDefault="009C6D32" w:rsidP="00A878FC">
      <w:pPr>
        <w:jc w:val="center"/>
        <w:rPr>
          <w:b/>
          <w:bCs/>
          <w:color w:val="0D0D0D" w:themeColor="text1" w:themeTint="F2"/>
          <w:szCs w:val="24"/>
        </w:rPr>
      </w:pPr>
    </w:p>
    <w:p w14:paraId="5A193542" w14:textId="77777777" w:rsidR="009C6D32" w:rsidRPr="00062ED4" w:rsidRDefault="009C6D32" w:rsidP="00A878FC">
      <w:pPr>
        <w:jc w:val="center"/>
        <w:rPr>
          <w:b/>
          <w:bCs/>
          <w:color w:val="0D0D0D" w:themeColor="text1" w:themeTint="F2"/>
          <w:szCs w:val="24"/>
        </w:rPr>
      </w:pPr>
    </w:p>
    <w:p w14:paraId="3C0B9430" w14:textId="77777777" w:rsidR="009C6D32" w:rsidRPr="00062ED4" w:rsidRDefault="009C6D32" w:rsidP="00A878FC">
      <w:pPr>
        <w:jc w:val="center"/>
        <w:rPr>
          <w:b/>
          <w:bCs/>
          <w:color w:val="0D0D0D" w:themeColor="text1" w:themeTint="F2"/>
          <w:szCs w:val="24"/>
        </w:rPr>
      </w:pPr>
    </w:p>
    <w:p w14:paraId="0631E16E" w14:textId="77777777" w:rsidR="009C6D32" w:rsidRPr="00062ED4" w:rsidRDefault="009C6D32" w:rsidP="00A878FC">
      <w:pPr>
        <w:jc w:val="center"/>
        <w:rPr>
          <w:b/>
          <w:bCs/>
          <w:color w:val="0D0D0D" w:themeColor="text1" w:themeTint="F2"/>
          <w:szCs w:val="24"/>
        </w:rPr>
      </w:pPr>
    </w:p>
    <w:p w14:paraId="575D48DA" w14:textId="77777777" w:rsidR="009C6D32" w:rsidRPr="00062ED4" w:rsidRDefault="009C6D32" w:rsidP="00A878FC">
      <w:pPr>
        <w:jc w:val="center"/>
        <w:rPr>
          <w:b/>
          <w:bCs/>
          <w:color w:val="0D0D0D" w:themeColor="text1" w:themeTint="F2"/>
          <w:szCs w:val="24"/>
        </w:rPr>
      </w:pPr>
    </w:p>
    <w:p w14:paraId="6CBD8CCA" w14:textId="77777777" w:rsidR="009C6D32" w:rsidRPr="00062ED4" w:rsidRDefault="009C6D32" w:rsidP="00A878FC">
      <w:pPr>
        <w:jc w:val="center"/>
        <w:rPr>
          <w:b/>
          <w:bCs/>
          <w:color w:val="0D0D0D" w:themeColor="text1" w:themeTint="F2"/>
          <w:szCs w:val="24"/>
        </w:rPr>
      </w:pPr>
    </w:p>
    <w:p w14:paraId="29E6B913" w14:textId="77777777" w:rsidR="009C6D32" w:rsidRPr="00062ED4" w:rsidRDefault="009C6D32" w:rsidP="00A878FC">
      <w:pPr>
        <w:jc w:val="center"/>
        <w:rPr>
          <w:b/>
          <w:bCs/>
          <w:color w:val="0D0D0D" w:themeColor="text1" w:themeTint="F2"/>
          <w:szCs w:val="24"/>
        </w:rPr>
      </w:pPr>
    </w:p>
    <w:p w14:paraId="036D8A98" w14:textId="77777777" w:rsidR="009C6D32" w:rsidRPr="00062ED4" w:rsidRDefault="009C6D32" w:rsidP="00A878FC">
      <w:pPr>
        <w:jc w:val="center"/>
        <w:rPr>
          <w:b/>
          <w:bCs/>
          <w:color w:val="0D0D0D" w:themeColor="text1" w:themeTint="F2"/>
          <w:szCs w:val="24"/>
        </w:rPr>
      </w:pPr>
    </w:p>
    <w:p w14:paraId="409A0F61" w14:textId="77777777" w:rsidR="009C6D32" w:rsidRPr="00062ED4" w:rsidRDefault="009C6D32" w:rsidP="00A878FC">
      <w:pPr>
        <w:jc w:val="center"/>
        <w:rPr>
          <w:b/>
          <w:bCs/>
          <w:color w:val="0D0D0D" w:themeColor="text1" w:themeTint="F2"/>
          <w:szCs w:val="24"/>
        </w:rPr>
      </w:pPr>
    </w:p>
    <w:p w14:paraId="6D7C51ED" w14:textId="77777777" w:rsidR="00CA0817" w:rsidRPr="00062ED4" w:rsidRDefault="00CA0817" w:rsidP="00A878FC">
      <w:pPr>
        <w:jc w:val="center"/>
        <w:rPr>
          <w:b/>
          <w:bCs/>
          <w:color w:val="0D0D0D" w:themeColor="text1" w:themeTint="F2"/>
          <w:szCs w:val="24"/>
        </w:rPr>
      </w:pPr>
    </w:p>
    <w:p w14:paraId="5BAD94D2" w14:textId="77777777" w:rsidR="00CA0817" w:rsidRPr="00062ED4" w:rsidRDefault="00CA0817" w:rsidP="00A878FC">
      <w:pPr>
        <w:jc w:val="center"/>
        <w:rPr>
          <w:b/>
          <w:bCs/>
          <w:color w:val="0D0D0D" w:themeColor="text1" w:themeTint="F2"/>
          <w:szCs w:val="24"/>
        </w:rPr>
      </w:pPr>
    </w:p>
    <w:p w14:paraId="1DDBCB08" w14:textId="77777777" w:rsidR="00CA0817" w:rsidRPr="00062ED4" w:rsidRDefault="00CA0817" w:rsidP="00A878FC">
      <w:pPr>
        <w:jc w:val="center"/>
        <w:rPr>
          <w:b/>
          <w:bCs/>
          <w:color w:val="0D0D0D" w:themeColor="text1" w:themeTint="F2"/>
          <w:szCs w:val="24"/>
        </w:rPr>
      </w:pPr>
    </w:p>
    <w:p w14:paraId="2BD445BB" w14:textId="77777777" w:rsidR="00CA0817" w:rsidRPr="00062ED4" w:rsidRDefault="00CA0817" w:rsidP="00A878FC">
      <w:pPr>
        <w:jc w:val="center"/>
        <w:rPr>
          <w:b/>
          <w:bCs/>
          <w:color w:val="0D0D0D" w:themeColor="text1" w:themeTint="F2"/>
          <w:szCs w:val="24"/>
        </w:rPr>
      </w:pPr>
    </w:p>
    <w:p w14:paraId="233D6A2F" w14:textId="77777777" w:rsidR="00CA0817" w:rsidRPr="00062ED4" w:rsidRDefault="00CA0817" w:rsidP="00A878FC">
      <w:pPr>
        <w:jc w:val="center"/>
        <w:rPr>
          <w:b/>
          <w:bCs/>
          <w:color w:val="0D0D0D" w:themeColor="text1" w:themeTint="F2"/>
          <w:szCs w:val="24"/>
        </w:rPr>
      </w:pPr>
    </w:p>
    <w:p w14:paraId="7C2C62A7" w14:textId="77777777" w:rsidR="00CA0817" w:rsidRPr="00062ED4" w:rsidRDefault="00CA0817" w:rsidP="00A878FC">
      <w:pPr>
        <w:jc w:val="center"/>
        <w:rPr>
          <w:b/>
          <w:bCs/>
          <w:color w:val="0D0D0D" w:themeColor="text1" w:themeTint="F2"/>
          <w:szCs w:val="24"/>
        </w:rPr>
      </w:pPr>
    </w:p>
    <w:p w14:paraId="7D9F8222" w14:textId="77777777" w:rsidR="00CA0817" w:rsidRPr="00062ED4" w:rsidRDefault="00CA0817" w:rsidP="00A878FC">
      <w:pPr>
        <w:jc w:val="center"/>
        <w:rPr>
          <w:b/>
          <w:bCs/>
          <w:color w:val="0D0D0D" w:themeColor="text1" w:themeTint="F2"/>
          <w:szCs w:val="24"/>
        </w:rPr>
      </w:pPr>
    </w:p>
    <w:p w14:paraId="02149394" w14:textId="77777777" w:rsidR="00CA0817" w:rsidRPr="00062ED4" w:rsidRDefault="00CA0817" w:rsidP="00A878FC">
      <w:pPr>
        <w:jc w:val="center"/>
        <w:rPr>
          <w:b/>
          <w:bCs/>
          <w:color w:val="0D0D0D" w:themeColor="text1" w:themeTint="F2"/>
          <w:szCs w:val="24"/>
        </w:rPr>
      </w:pPr>
    </w:p>
    <w:p w14:paraId="229452AF" w14:textId="77777777" w:rsidR="00CA0817" w:rsidRPr="00062ED4" w:rsidRDefault="00CA0817" w:rsidP="00A878FC">
      <w:pPr>
        <w:jc w:val="center"/>
        <w:rPr>
          <w:b/>
          <w:bCs/>
          <w:color w:val="0D0D0D" w:themeColor="text1" w:themeTint="F2"/>
          <w:szCs w:val="24"/>
        </w:rPr>
      </w:pPr>
    </w:p>
    <w:p w14:paraId="17EE7667" w14:textId="77777777" w:rsidR="00CA0817" w:rsidRPr="00062ED4" w:rsidRDefault="00CA0817" w:rsidP="00A878FC">
      <w:pPr>
        <w:jc w:val="center"/>
        <w:rPr>
          <w:b/>
          <w:bCs/>
          <w:color w:val="0D0D0D" w:themeColor="text1" w:themeTint="F2"/>
          <w:szCs w:val="24"/>
        </w:rPr>
      </w:pPr>
    </w:p>
    <w:p w14:paraId="026D4723" w14:textId="77777777" w:rsidR="00CA0817" w:rsidRPr="00062ED4" w:rsidRDefault="00CA0817" w:rsidP="00A878FC">
      <w:pPr>
        <w:jc w:val="center"/>
        <w:rPr>
          <w:b/>
          <w:bCs/>
          <w:color w:val="0D0D0D" w:themeColor="text1" w:themeTint="F2"/>
          <w:szCs w:val="24"/>
        </w:rPr>
      </w:pPr>
    </w:p>
    <w:p w14:paraId="260DD163" w14:textId="77777777" w:rsidR="00CA0817" w:rsidRPr="00062ED4" w:rsidRDefault="00CA0817" w:rsidP="00A878FC">
      <w:pPr>
        <w:jc w:val="center"/>
        <w:rPr>
          <w:b/>
          <w:bCs/>
          <w:color w:val="0D0D0D" w:themeColor="text1" w:themeTint="F2"/>
          <w:szCs w:val="24"/>
        </w:rPr>
      </w:pPr>
    </w:p>
    <w:p w14:paraId="29D407B8" w14:textId="77777777" w:rsidR="006F0800" w:rsidRPr="00062ED4" w:rsidRDefault="006F0800" w:rsidP="00A878FC">
      <w:pPr>
        <w:jc w:val="center"/>
        <w:rPr>
          <w:b/>
          <w:bCs/>
          <w:color w:val="0D0D0D" w:themeColor="text1" w:themeTint="F2"/>
          <w:szCs w:val="24"/>
        </w:rPr>
      </w:pPr>
    </w:p>
    <w:p w14:paraId="0D360ECB" w14:textId="77777777" w:rsidR="006F0800" w:rsidRPr="00062ED4" w:rsidRDefault="006F0800" w:rsidP="00A878FC">
      <w:pPr>
        <w:jc w:val="center"/>
        <w:rPr>
          <w:b/>
          <w:bCs/>
          <w:color w:val="0D0D0D" w:themeColor="text1" w:themeTint="F2"/>
          <w:szCs w:val="24"/>
        </w:rPr>
      </w:pPr>
    </w:p>
    <w:p w14:paraId="1A8AF899" w14:textId="77777777" w:rsidR="006F0800" w:rsidRPr="00062ED4" w:rsidRDefault="006F0800" w:rsidP="00A878FC">
      <w:pPr>
        <w:jc w:val="center"/>
        <w:rPr>
          <w:b/>
          <w:bCs/>
          <w:color w:val="0D0D0D" w:themeColor="text1" w:themeTint="F2"/>
          <w:szCs w:val="24"/>
        </w:rPr>
      </w:pPr>
    </w:p>
    <w:p w14:paraId="39324516" w14:textId="77777777" w:rsidR="006F0800" w:rsidRPr="00062ED4" w:rsidRDefault="006F0800" w:rsidP="00A878FC">
      <w:pPr>
        <w:jc w:val="center"/>
        <w:rPr>
          <w:b/>
          <w:bCs/>
          <w:color w:val="0D0D0D" w:themeColor="text1" w:themeTint="F2"/>
          <w:szCs w:val="24"/>
        </w:rPr>
      </w:pPr>
    </w:p>
    <w:p w14:paraId="56AF1284" w14:textId="77777777" w:rsidR="006F0800" w:rsidRPr="00062ED4" w:rsidRDefault="006F0800" w:rsidP="00A878FC">
      <w:pPr>
        <w:jc w:val="center"/>
        <w:rPr>
          <w:b/>
          <w:bCs/>
          <w:color w:val="0D0D0D" w:themeColor="text1" w:themeTint="F2"/>
          <w:szCs w:val="24"/>
        </w:rPr>
      </w:pPr>
    </w:p>
    <w:tbl>
      <w:tblPr>
        <w:tblpPr w:leftFromText="141" w:rightFromText="141" w:vertAnchor="page" w:horzAnchor="margin" w:tblpX="74" w:tblpY="818"/>
        <w:tblW w:w="9889" w:type="dxa"/>
        <w:tblLook w:val="04A0" w:firstRow="1" w:lastRow="0" w:firstColumn="1" w:lastColumn="0" w:noHBand="0" w:noVBand="1"/>
      </w:tblPr>
      <w:tblGrid>
        <w:gridCol w:w="4106"/>
        <w:gridCol w:w="1990"/>
        <w:gridCol w:w="3793"/>
      </w:tblGrid>
      <w:tr w:rsidR="004541D4" w:rsidRPr="009C02D5" w14:paraId="14262661" w14:textId="77777777" w:rsidTr="00983B02">
        <w:trPr>
          <w:trHeight w:val="20"/>
        </w:trPr>
        <w:tc>
          <w:tcPr>
            <w:tcW w:w="4106" w:type="dxa"/>
            <w:shd w:val="clear" w:color="auto" w:fill="auto"/>
          </w:tcPr>
          <w:p w14:paraId="6D3B30A8" w14:textId="77777777" w:rsidR="004541D4" w:rsidRPr="009C02D5" w:rsidRDefault="004541D4" w:rsidP="00983B02">
            <w:pPr>
              <w:jc w:val="center"/>
              <w:rPr>
                <w:sz w:val="16"/>
                <w:szCs w:val="16"/>
              </w:rPr>
            </w:pPr>
            <w:r w:rsidRPr="009C02D5">
              <w:rPr>
                <w:sz w:val="16"/>
                <w:szCs w:val="16"/>
              </w:rPr>
              <w:lastRenderedPageBreak/>
              <w:t>REPUBLIQUE DU CAMEROUN</w:t>
            </w:r>
          </w:p>
          <w:p w14:paraId="12C67E5E" w14:textId="77777777" w:rsidR="004541D4" w:rsidRPr="009C02D5" w:rsidRDefault="004541D4" w:rsidP="00983B02">
            <w:pPr>
              <w:jc w:val="center"/>
              <w:rPr>
                <w:i/>
                <w:iCs/>
                <w:sz w:val="16"/>
                <w:szCs w:val="16"/>
              </w:rPr>
            </w:pPr>
            <w:r w:rsidRPr="009C02D5">
              <w:rPr>
                <w:i/>
                <w:iCs/>
                <w:sz w:val="16"/>
                <w:szCs w:val="16"/>
              </w:rPr>
              <w:t>Paix – Travail – Patrie</w:t>
            </w:r>
          </w:p>
          <w:p w14:paraId="63EA8DD3" w14:textId="77777777" w:rsidR="004541D4" w:rsidRPr="009C02D5" w:rsidRDefault="004541D4" w:rsidP="00983B02">
            <w:pPr>
              <w:jc w:val="center"/>
              <w:rPr>
                <w:noProof/>
                <w:sz w:val="16"/>
                <w:szCs w:val="16"/>
              </w:rPr>
            </w:pPr>
            <w:r w:rsidRPr="009C02D5">
              <w:rPr>
                <w:sz w:val="16"/>
                <w:szCs w:val="16"/>
              </w:rPr>
              <w:t>-----------------</w:t>
            </w:r>
          </w:p>
        </w:tc>
        <w:tc>
          <w:tcPr>
            <w:tcW w:w="1990" w:type="dxa"/>
            <w:vMerge w:val="restart"/>
            <w:shd w:val="clear" w:color="auto" w:fill="auto"/>
          </w:tcPr>
          <w:p w14:paraId="384FC1E7" w14:textId="77777777" w:rsidR="004541D4" w:rsidRPr="009C02D5" w:rsidRDefault="004541D4" w:rsidP="00983B02">
            <w:pPr>
              <w:pStyle w:val="En-tte"/>
              <w:tabs>
                <w:tab w:val="clear" w:pos="4513"/>
                <w:tab w:val="left" w:pos="3074"/>
              </w:tabs>
              <w:jc w:val="center"/>
              <w:rPr>
                <w:noProof/>
                <w:sz w:val="16"/>
                <w:szCs w:val="16"/>
              </w:rPr>
            </w:pPr>
            <w:r w:rsidRPr="009C02D5">
              <w:rPr>
                <w:noProof/>
                <w:sz w:val="16"/>
                <w:szCs w:val="16"/>
              </w:rPr>
              <w:drawing>
                <wp:anchor distT="0" distB="0" distL="114300" distR="114300" simplePos="0" relativeHeight="251661312" behindDoc="0" locked="0" layoutInCell="1" allowOverlap="1" wp14:anchorId="4930BEFF" wp14:editId="4770F86E">
                  <wp:simplePos x="0" y="0"/>
                  <wp:positionH relativeFrom="column">
                    <wp:posOffset>-45204</wp:posOffset>
                  </wp:positionH>
                  <wp:positionV relativeFrom="paragraph">
                    <wp:posOffset>198583</wp:posOffset>
                  </wp:positionV>
                  <wp:extent cx="1216617" cy="994452"/>
                  <wp:effectExtent l="0" t="0" r="0" b="0"/>
                  <wp:wrapNone/>
                  <wp:docPr id="294354377" name="Image 294354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6617" cy="99445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93" w:type="dxa"/>
            <w:shd w:val="clear" w:color="auto" w:fill="auto"/>
          </w:tcPr>
          <w:p w14:paraId="66CE841F" w14:textId="77777777" w:rsidR="004541D4" w:rsidRPr="009C02D5" w:rsidRDefault="004541D4" w:rsidP="00983B02">
            <w:pPr>
              <w:jc w:val="center"/>
              <w:rPr>
                <w:sz w:val="16"/>
                <w:szCs w:val="16"/>
                <w:lang w:val="en-GB"/>
              </w:rPr>
            </w:pPr>
            <w:r w:rsidRPr="009C02D5">
              <w:rPr>
                <w:sz w:val="16"/>
                <w:szCs w:val="16"/>
                <w:lang w:val="en-GB"/>
              </w:rPr>
              <w:t>REPUBLIC OF CAMEROON</w:t>
            </w:r>
          </w:p>
          <w:p w14:paraId="1BAF84DC" w14:textId="77777777" w:rsidR="004541D4" w:rsidRPr="009C02D5" w:rsidRDefault="004541D4" w:rsidP="00983B02">
            <w:pPr>
              <w:jc w:val="center"/>
              <w:rPr>
                <w:i/>
                <w:iCs/>
                <w:sz w:val="16"/>
                <w:szCs w:val="16"/>
                <w:lang w:val="en-GB"/>
              </w:rPr>
            </w:pPr>
            <w:r w:rsidRPr="009C02D5">
              <w:rPr>
                <w:i/>
                <w:iCs/>
                <w:sz w:val="16"/>
                <w:szCs w:val="16"/>
                <w:lang w:val="en-GB"/>
              </w:rPr>
              <w:t>Peace – Work – Fatherland</w:t>
            </w:r>
          </w:p>
          <w:p w14:paraId="3788BF78" w14:textId="77777777" w:rsidR="004541D4" w:rsidRPr="009C02D5" w:rsidRDefault="004541D4" w:rsidP="00983B02">
            <w:pPr>
              <w:jc w:val="center"/>
              <w:rPr>
                <w:noProof/>
                <w:sz w:val="16"/>
                <w:szCs w:val="16"/>
              </w:rPr>
            </w:pPr>
            <w:r w:rsidRPr="009C02D5">
              <w:rPr>
                <w:sz w:val="16"/>
                <w:szCs w:val="16"/>
                <w:lang w:val="en-US"/>
              </w:rPr>
              <w:t>---------------</w:t>
            </w:r>
          </w:p>
        </w:tc>
      </w:tr>
      <w:tr w:rsidR="004541D4" w:rsidRPr="009C02D5" w14:paraId="213B450C" w14:textId="77777777" w:rsidTr="00983B02">
        <w:trPr>
          <w:trHeight w:val="423"/>
        </w:trPr>
        <w:tc>
          <w:tcPr>
            <w:tcW w:w="4106" w:type="dxa"/>
            <w:shd w:val="clear" w:color="auto" w:fill="auto"/>
          </w:tcPr>
          <w:p w14:paraId="169B0B2B" w14:textId="77777777" w:rsidR="004541D4" w:rsidRPr="009C02D5" w:rsidRDefault="004541D4" w:rsidP="00983B02">
            <w:pPr>
              <w:jc w:val="center"/>
              <w:rPr>
                <w:bCs/>
                <w:sz w:val="16"/>
                <w:szCs w:val="16"/>
              </w:rPr>
            </w:pPr>
            <w:r w:rsidRPr="009C02D5">
              <w:rPr>
                <w:bCs/>
                <w:sz w:val="16"/>
                <w:szCs w:val="16"/>
              </w:rPr>
              <w:t>MINISTERE DE L’ADMINISTRATION</w:t>
            </w:r>
          </w:p>
          <w:p w14:paraId="55081F60" w14:textId="77777777" w:rsidR="004541D4" w:rsidRPr="009C02D5" w:rsidRDefault="004541D4" w:rsidP="00983B02">
            <w:pPr>
              <w:jc w:val="center"/>
              <w:rPr>
                <w:bCs/>
                <w:sz w:val="16"/>
                <w:szCs w:val="16"/>
              </w:rPr>
            </w:pPr>
            <w:r w:rsidRPr="009C02D5">
              <w:rPr>
                <w:bCs/>
                <w:sz w:val="16"/>
                <w:szCs w:val="16"/>
              </w:rPr>
              <w:t>TERRITORIALE ET DE LA DECENTRALISATION</w:t>
            </w:r>
          </w:p>
          <w:p w14:paraId="33A88CE7" w14:textId="77777777" w:rsidR="004541D4" w:rsidRPr="008414DD" w:rsidRDefault="004541D4" w:rsidP="00983B02">
            <w:pPr>
              <w:jc w:val="center"/>
              <w:rPr>
                <w:bCs/>
                <w:sz w:val="16"/>
                <w:szCs w:val="16"/>
              </w:rPr>
            </w:pPr>
            <w:r w:rsidRPr="009C02D5">
              <w:rPr>
                <w:bCs/>
                <w:sz w:val="16"/>
                <w:szCs w:val="16"/>
              </w:rPr>
              <w:t>------------------</w:t>
            </w:r>
          </w:p>
        </w:tc>
        <w:tc>
          <w:tcPr>
            <w:tcW w:w="1990" w:type="dxa"/>
            <w:vMerge/>
            <w:shd w:val="clear" w:color="auto" w:fill="auto"/>
          </w:tcPr>
          <w:p w14:paraId="64324A64" w14:textId="77777777" w:rsidR="004541D4" w:rsidRPr="009C02D5" w:rsidRDefault="004541D4" w:rsidP="00983B02">
            <w:pPr>
              <w:pStyle w:val="En-tte"/>
              <w:tabs>
                <w:tab w:val="clear" w:pos="4513"/>
                <w:tab w:val="left" w:pos="3074"/>
              </w:tabs>
              <w:jc w:val="center"/>
              <w:rPr>
                <w:noProof/>
                <w:sz w:val="16"/>
                <w:szCs w:val="16"/>
              </w:rPr>
            </w:pPr>
          </w:p>
        </w:tc>
        <w:tc>
          <w:tcPr>
            <w:tcW w:w="3793" w:type="dxa"/>
            <w:shd w:val="clear" w:color="auto" w:fill="auto"/>
          </w:tcPr>
          <w:p w14:paraId="785CBB50" w14:textId="77777777" w:rsidR="004541D4" w:rsidRPr="009C02D5" w:rsidRDefault="004541D4" w:rsidP="00983B02">
            <w:pPr>
              <w:ind w:left="-115"/>
              <w:jc w:val="center"/>
              <w:rPr>
                <w:bCs/>
                <w:sz w:val="16"/>
                <w:szCs w:val="16"/>
                <w:lang w:val="en-US"/>
              </w:rPr>
            </w:pPr>
            <w:r w:rsidRPr="009C02D5">
              <w:rPr>
                <w:bCs/>
                <w:sz w:val="16"/>
                <w:szCs w:val="16"/>
                <w:lang w:val="en-US"/>
              </w:rPr>
              <w:t>MINISTRY OF TERRITORIAL</w:t>
            </w:r>
            <w:r>
              <w:rPr>
                <w:bCs/>
                <w:sz w:val="16"/>
                <w:szCs w:val="16"/>
                <w:lang w:val="en-US"/>
              </w:rPr>
              <w:t xml:space="preserve"> </w:t>
            </w:r>
            <w:r w:rsidRPr="009C02D5">
              <w:rPr>
                <w:bCs/>
                <w:sz w:val="16"/>
                <w:szCs w:val="16"/>
                <w:lang w:val="en-US"/>
              </w:rPr>
              <w:t xml:space="preserve">ADMINISTRATION AND </w:t>
            </w:r>
            <w:r>
              <w:rPr>
                <w:bCs/>
                <w:sz w:val="16"/>
                <w:szCs w:val="16"/>
                <w:lang w:val="en-US"/>
              </w:rPr>
              <w:t>D</w:t>
            </w:r>
            <w:r w:rsidRPr="009C02D5">
              <w:rPr>
                <w:bCs/>
                <w:sz w:val="16"/>
                <w:szCs w:val="16"/>
                <w:lang w:val="en-US"/>
              </w:rPr>
              <w:t>ECENTRALISATION</w:t>
            </w:r>
          </w:p>
          <w:p w14:paraId="188AD5DD" w14:textId="77777777" w:rsidR="004541D4" w:rsidRPr="008929DF" w:rsidRDefault="004541D4" w:rsidP="00983B02">
            <w:pPr>
              <w:jc w:val="center"/>
              <w:rPr>
                <w:bCs/>
                <w:sz w:val="16"/>
                <w:szCs w:val="16"/>
                <w:lang w:val="en-US"/>
              </w:rPr>
            </w:pPr>
            <w:r w:rsidRPr="009C02D5">
              <w:rPr>
                <w:bCs/>
                <w:sz w:val="16"/>
                <w:szCs w:val="16"/>
                <w:lang w:val="en-US"/>
              </w:rPr>
              <w:t>-----------------</w:t>
            </w:r>
          </w:p>
        </w:tc>
      </w:tr>
      <w:tr w:rsidR="004541D4" w:rsidRPr="009C02D5" w14:paraId="08824D13" w14:textId="77777777" w:rsidTr="00983B02">
        <w:trPr>
          <w:trHeight w:val="20"/>
        </w:trPr>
        <w:tc>
          <w:tcPr>
            <w:tcW w:w="4106" w:type="dxa"/>
            <w:shd w:val="clear" w:color="auto" w:fill="auto"/>
          </w:tcPr>
          <w:p w14:paraId="79D494F4" w14:textId="77777777" w:rsidR="004541D4" w:rsidRPr="009C02D5" w:rsidRDefault="004541D4" w:rsidP="00983B02">
            <w:pPr>
              <w:jc w:val="center"/>
              <w:rPr>
                <w:sz w:val="16"/>
                <w:szCs w:val="16"/>
              </w:rPr>
            </w:pPr>
            <w:r w:rsidRPr="009C02D5">
              <w:rPr>
                <w:bCs/>
                <w:sz w:val="16"/>
                <w:szCs w:val="16"/>
              </w:rPr>
              <w:t>REGION DE L’EST</w:t>
            </w:r>
          </w:p>
          <w:p w14:paraId="6B634C4C" w14:textId="77777777" w:rsidR="004541D4" w:rsidRPr="008929DF" w:rsidRDefault="004541D4" w:rsidP="00983B02">
            <w:pPr>
              <w:jc w:val="center"/>
              <w:rPr>
                <w:b/>
                <w:bCs/>
                <w:sz w:val="16"/>
                <w:szCs w:val="16"/>
              </w:rPr>
            </w:pPr>
            <w:r w:rsidRPr="009C02D5">
              <w:rPr>
                <w:b/>
                <w:bCs/>
                <w:sz w:val="16"/>
                <w:szCs w:val="16"/>
              </w:rPr>
              <w:t>------------------</w:t>
            </w:r>
          </w:p>
        </w:tc>
        <w:tc>
          <w:tcPr>
            <w:tcW w:w="1990" w:type="dxa"/>
            <w:vMerge/>
            <w:shd w:val="clear" w:color="auto" w:fill="auto"/>
          </w:tcPr>
          <w:p w14:paraId="5B7302F5" w14:textId="77777777" w:rsidR="004541D4" w:rsidRPr="009C02D5" w:rsidRDefault="004541D4" w:rsidP="00983B02">
            <w:pPr>
              <w:pStyle w:val="En-tte"/>
              <w:tabs>
                <w:tab w:val="clear" w:pos="4513"/>
                <w:tab w:val="left" w:pos="3074"/>
              </w:tabs>
              <w:jc w:val="center"/>
              <w:rPr>
                <w:noProof/>
                <w:sz w:val="16"/>
                <w:szCs w:val="16"/>
              </w:rPr>
            </w:pPr>
          </w:p>
        </w:tc>
        <w:tc>
          <w:tcPr>
            <w:tcW w:w="3793" w:type="dxa"/>
            <w:shd w:val="clear" w:color="auto" w:fill="auto"/>
          </w:tcPr>
          <w:p w14:paraId="66455AE0" w14:textId="77777777" w:rsidR="004541D4" w:rsidRPr="009C02D5" w:rsidRDefault="004541D4" w:rsidP="00983B02">
            <w:pPr>
              <w:jc w:val="center"/>
              <w:rPr>
                <w:sz w:val="16"/>
                <w:szCs w:val="16"/>
                <w:lang w:val="en-US"/>
              </w:rPr>
            </w:pPr>
            <w:r w:rsidRPr="009C02D5">
              <w:rPr>
                <w:bCs/>
                <w:sz w:val="16"/>
                <w:szCs w:val="16"/>
                <w:lang w:val="en-US"/>
              </w:rPr>
              <w:t>EAST REGION</w:t>
            </w:r>
          </w:p>
          <w:p w14:paraId="0DBC3678" w14:textId="77777777" w:rsidR="004541D4" w:rsidRPr="008929DF" w:rsidRDefault="004541D4" w:rsidP="00983B02">
            <w:pPr>
              <w:jc w:val="center"/>
              <w:rPr>
                <w:b/>
                <w:bCs/>
                <w:sz w:val="16"/>
                <w:szCs w:val="16"/>
                <w:lang w:val="en-US"/>
              </w:rPr>
            </w:pPr>
            <w:r w:rsidRPr="009C02D5">
              <w:rPr>
                <w:b/>
                <w:bCs/>
                <w:sz w:val="16"/>
                <w:szCs w:val="16"/>
                <w:lang w:val="en-US"/>
              </w:rPr>
              <w:t>------------------</w:t>
            </w:r>
          </w:p>
        </w:tc>
      </w:tr>
      <w:tr w:rsidR="004541D4" w:rsidRPr="009C02D5" w14:paraId="41852F01" w14:textId="77777777" w:rsidTr="00983B02">
        <w:trPr>
          <w:trHeight w:val="20"/>
        </w:trPr>
        <w:tc>
          <w:tcPr>
            <w:tcW w:w="4106" w:type="dxa"/>
            <w:shd w:val="clear" w:color="auto" w:fill="auto"/>
          </w:tcPr>
          <w:p w14:paraId="09D37D37" w14:textId="77777777" w:rsidR="004541D4" w:rsidRPr="009C02D5" w:rsidRDefault="004541D4" w:rsidP="00983B02">
            <w:pPr>
              <w:jc w:val="center"/>
              <w:rPr>
                <w:bCs/>
                <w:sz w:val="16"/>
                <w:szCs w:val="16"/>
              </w:rPr>
            </w:pPr>
            <w:r w:rsidRPr="009C02D5">
              <w:rPr>
                <w:bCs/>
                <w:sz w:val="16"/>
                <w:szCs w:val="16"/>
              </w:rPr>
              <w:t>DEPARTEMENT DE LA KADEY</w:t>
            </w:r>
          </w:p>
          <w:p w14:paraId="11775A03" w14:textId="77777777" w:rsidR="004541D4" w:rsidRPr="008929DF" w:rsidRDefault="004541D4" w:rsidP="00983B02">
            <w:pPr>
              <w:jc w:val="center"/>
              <w:rPr>
                <w:b/>
                <w:bCs/>
                <w:sz w:val="16"/>
                <w:szCs w:val="16"/>
              </w:rPr>
            </w:pPr>
            <w:r w:rsidRPr="009C02D5">
              <w:rPr>
                <w:b/>
                <w:bCs/>
                <w:sz w:val="16"/>
                <w:szCs w:val="16"/>
              </w:rPr>
              <w:t>------------------</w:t>
            </w:r>
          </w:p>
        </w:tc>
        <w:tc>
          <w:tcPr>
            <w:tcW w:w="1990" w:type="dxa"/>
            <w:vMerge/>
            <w:shd w:val="clear" w:color="auto" w:fill="auto"/>
          </w:tcPr>
          <w:p w14:paraId="2AC4CCF4" w14:textId="77777777" w:rsidR="004541D4" w:rsidRPr="009C02D5" w:rsidRDefault="004541D4" w:rsidP="00983B02">
            <w:pPr>
              <w:pStyle w:val="En-tte"/>
              <w:tabs>
                <w:tab w:val="clear" w:pos="4513"/>
                <w:tab w:val="left" w:pos="3074"/>
              </w:tabs>
              <w:jc w:val="center"/>
              <w:rPr>
                <w:noProof/>
                <w:sz w:val="16"/>
                <w:szCs w:val="16"/>
              </w:rPr>
            </w:pPr>
          </w:p>
        </w:tc>
        <w:tc>
          <w:tcPr>
            <w:tcW w:w="3793" w:type="dxa"/>
            <w:shd w:val="clear" w:color="auto" w:fill="auto"/>
          </w:tcPr>
          <w:p w14:paraId="5AF77864" w14:textId="77777777" w:rsidR="004541D4" w:rsidRPr="009C02D5" w:rsidRDefault="004541D4" w:rsidP="00983B02">
            <w:pPr>
              <w:jc w:val="center"/>
              <w:rPr>
                <w:b/>
                <w:bCs/>
                <w:sz w:val="16"/>
                <w:szCs w:val="16"/>
                <w:lang w:val="en-US"/>
              </w:rPr>
            </w:pPr>
            <w:r w:rsidRPr="009C02D5">
              <w:rPr>
                <w:bCs/>
                <w:sz w:val="16"/>
                <w:szCs w:val="16"/>
                <w:lang w:val="en-US"/>
              </w:rPr>
              <w:t>KADEY DIVISION</w:t>
            </w:r>
          </w:p>
          <w:p w14:paraId="62D286AB" w14:textId="77777777" w:rsidR="004541D4" w:rsidRPr="008929DF" w:rsidRDefault="004541D4" w:rsidP="00983B02">
            <w:pPr>
              <w:jc w:val="center"/>
              <w:rPr>
                <w:b/>
                <w:bCs/>
                <w:sz w:val="16"/>
                <w:szCs w:val="16"/>
                <w:lang w:val="en-US"/>
              </w:rPr>
            </w:pPr>
            <w:r w:rsidRPr="009C02D5">
              <w:rPr>
                <w:b/>
                <w:bCs/>
                <w:sz w:val="16"/>
                <w:szCs w:val="16"/>
                <w:lang w:val="en-US"/>
              </w:rPr>
              <w:t>------------------</w:t>
            </w:r>
          </w:p>
        </w:tc>
      </w:tr>
      <w:tr w:rsidR="004541D4" w:rsidRPr="009C02D5" w14:paraId="3EB85DCA" w14:textId="77777777" w:rsidTr="00983B02">
        <w:trPr>
          <w:trHeight w:val="281"/>
        </w:trPr>
        <w:tc>
          <w:tcPr>
            <w:tcW w:w="4106" w:type="dxa"/>
            <w:shd w:val="clear" w:color="auto" w:fill="auto"/>
          </w:tcPr>
          <w:p w14:paraId="2D690DE2" w14:textId="77777777" w:rsidR="004541D4" w:rsidRPr="009C02D5" w:rsidRDefault="004541D4" w:rsidP="00983B02">
            <w:pPr>
              <w:jc w:val="center"/>
              <w:rPr>
                <w:bCs/>
                <w:sz w:val="16"/>
                <w:szCs w:val="16"/>
              </w:rPr>
            </w:pPr>
            <w:r w:rsidRPr="009C02D5">
              <w:rPr>
                <w:bCs/>
                <w:sz w:val="16"/>
                <w:szCs w:val="16"/>
              </w:rPr>
              <w:t>COMMUNE DE BATOURI</w:t>
            </w:r>
          </w:p>
          <w:p w14:paraId="32466CBF" w14:textId="77777777" w:rsidR="004541D4" w:rsidRPr="009C02D5" w:rsidRDefault="004541D4" w:rsidP="00983B02">
            <w:pPr>
              <w:jc w:val="center"/>
              <w:rPr>
                <w:sz w:val="16"/>
                <w:szCs w:val="16"/>
              </w:rPr>
            </w:pPr>
            <w:r w:rsidRPr="009C02D5">
              <w:rPr>
                <w:b/>
                <w:bCs/>
                <w:sz w:val="16"/>
                <w:szCs w:val="16"/>
              </w:rPr>
              <w:t>------------------</w:t>
            </w:r>
          </w:p>
        </w:tc>
        <w:tc>
          <w:tcPr>
            <w:tcW w:w="1990" w:type="dxa"/>
            <w:vMerge/>
            <w:shd w:val="clear" w:color="auto" w:fill="auto"/>
          </w:tcPr>
          <w:p w14:paraId="52C6A677" w14:textId="77777777" w:rsidR="004541D4" w:rsidRPr="009C02D5" w:rsidRDefault="004541D4" w:rsidP="00983B02">
            <w:pPr>
              <w:pStyle w:val="En-tte"/>
              <w:tabs>
                <w:tab w:val="clear" w:pos="4513"/>
                <w:tab w:val="left" w:pos="3074"/>
              </w:tabs>
              <w:jc w:val="center"/>
              <w:rPr>
                <w:noProof/>
                <w:sz w:val="16"/>
                <w:szCs w:val="16"/>
              </w:rPr>
            </w:pPr>
          </w:p>
        </w:tc>
        <w:tc>
          <w:tcPr>
            <w:tcW w:w="3793" w:type="dxa"/>
            <w:shd w:val="clear" w:color="auto" w:fill="auto"/>
          </w:tcPr>
          <w:p w14:paraId="29ECFD39" w14:textId="77777777" w:rsidR="004541D4" w:rsidRPr="009C02D5" w:rsidRDefault="004541D4" w:rsidP="00983B02">
            <w:pPr>
              <w:jc w:val="center"/>
              <w:rPr>
                <w:sz w:val="16"/>
                <w:szCs w:val="16"/>
                <w:lang w:val="en-US"/>
              </w:rPr>
            </w:pPr>
            <w:r w:rsidRPr="009C02D5">
              <w:rPr>
                <w:bCs/>
                <w:sz w:val="16"/>
                <w:szCs w:val="16"/>
                <w:lang w:val="en-US"/>
              </w:rPr>
              <w:t>BATOURI’S COUNCIL</w:t>
            </w:r>
          </w:p>
          <w:p w14:paraId="03BB2CF5" w14:textId="77777777" w:rsidR="004541D4" w:rsidRPr="009C02D5" w:rsidRDefault="004541D4" w:rsidP="00983B02">
            <w:pPr>
              <w:jc w:val="center"/>
              <w:rPr>
                <w:sz w:val="16"/>
                <w:szCs w:val="16"/>
                <w:lang w:val="en-GB"/>
              </w:rPr>
            </w:pPr>
            <w:r w:rsidRPr="009C02D5">
              <w:rPr>
                <w:b/>
                <w:bCs/>
                <w:sz w:val="16"/>
                <w:szCs w:val="16"/>
              </w:rPr>
              <w:t>------------------</w:t>
            </w:r>
          </w:p>
        </w:tc>
      </w:tr>
      <w:tr w:rsidR="004541D4" w:rsidRPr="009C02D5" w14:paraId="1B98E858" w14:textId="77777777" w:rsidTr="00983B02">
        <w:trPr>
          <w:trHeight w:val="20"/>
        </w:trPr>
        <w:tc>
          <w:tcPr>
            <w:tcW w:w="4106" w:type="dxa"/>
            <w:shd w:val="clear" w:color="auto" w:fill="auto"/>
          </w:tcPr>
          <w:p w14:paraId="41F2DD5C" w14:textId="77777777" w:rsidR="004541D4" w:rsidRDefault="004541D4" w:rsidP="00983B02">
            <w:pPr>
              <w:jc w:val="center"/>
              <w:rPr>
                <w:bCs/>
                <w:sz w:val="16"/>
                <w:szCs w:val="16"/>
              </w:rPr>
            </w:pPr>
            <w:r>
              <w:rPr>
                <w:bCs/>
                <w:sz w:val="16"/>
                <w:szCs w:val="16"/>
              </w:rPr>
              <w:t>SECRETARIAT GENERAL</w:t>
            </w:r>
          </w:p>
          <w:p w14:paraId="1D22D722" w14:textId="77777777" w:rsidR="004541D4" w:rsidRPr="009C02D5" w:rsidRDefault="004541D4" w:rsidP="00983B02">
            <w:pPr>
              <w:jc w:val="center"/>
              <w:rPr>
                <w:bCs/>
                <w:sz w:val="16"/>
                <w:szCs w:val="16"/>
              </w:rPr>
            </w:pPr>
            <w:r>
              <w:rPr>
                <w:bCs/>
                <w:sz w:val="16"/>
                <w:szCs w:val="16"/>
              </w:rPr>
              <w:t>---------------------------</w:t>
            </w:r>
          </w:p>
        </w:tc>
        <w:tc>
          <w:tcPr>
            <w:tcW w:w="1990" w:type="dxa"/>
            <w:shd w:val="clear" w:color="auto" w:fill="auto"/>
          </w:tcPr>
          <w:p w14:paraId="5CA3FC7B" w14:textId="77777777" w:rsidR="004541D4" w:rsidRPr="009C02D5" w:rsidRDefault="004541D4" w:rsidP="00983B02">
            <w:pPr>
              <w:pStyle w:val="En-tte"/>
              <w:tabs>
                <w:tab w:val="clear" w:pos="4513"/>
                <w:tab w:val="left" w:pos="3074"/>
              </w:tabs>
              <w:jc w:val="center"/>
              <w:rPr>
                <w:noProof/>
                <w:sz w:val="16"/>
                <w:szCs w:val="16"/>
              </w:rPr>
            </w:pPr>
          </w:p>
        </w:tc>
        <w:tc>
          <w:tcPr>
            <w:tcW w:w="3793" w:type="dxa"/>
            <w:shd w:val="clear" w:color="auto" w:fill="auto"/>
          </w:tcPr>
          <w:p w14:paraId="1A19DF51" w14:textId="77777777" w:rsidR="004541D4" w:rsidRDefault="004541D4" w:rsidP="00983B02">
            <w:pPr>
              <w:jc w:val="center"/>
              <w:rPr>
                <w:bCs/>
                <w:sz w:val="16"/>
                <w:szCs w:val="16"/>
              </w:rPr>
            </w:pPr>
            <w:r>
              <w:rPr>
                <w:bCs/>
                <w:sz w:val="16"/>
                <w:szCs w:val="16"/>
              </w:rPr>
              <w:t>SECRETARIAT GENERAL</w:t>
            </w:r>
          </w:p>
          <w:p w14:paraId="6D98D7BA" w14:textId="77777777" w:rsidR="004541D4" w:rsidRPr="009C02D5" w:rsidRDefault="004541D4" w:rsidP="00983B02">
            <w:pPr>
              <w:jc w:val="center"/>
              <w:rPr>
                <w:bCs/>
                <w:sz w:val="16"/>
                <w:szCs w:val="16"/>
                <w:lang w:val="en-US"/>
              </w:rPr>
            </w:pPr>
            <w:r>
              <w:rPr>
                <w:bCs/>
                <w:sz w:val="16"/>
                <w:szCs w:val="16"/>
              </w:rPr>
              <w:t>---------------------------</w:t>
            </w:r>
          </w:p>
        </w:tc>
      </w:tr>
      <w:tr w:rsidR="004541D4" w:rsidRPr="009C02D5" w14:paraId="2B1E6C62" w14:textId="77777777" w:rsidTr="00983B02">
        <w:trPr>
          <w:trHeight w:val="466"/>
        </w:trPr>
        <w:tc>
          <w:tcPr>
            <w:tcW w:w="4106" w:type="dxa"/>
            <w:shd w:val="clear" w:color="auto" w:fill="auto"/>
          </w:tcPr>
          <w:p w14:paraId="54162F7D" w14:textId="77777777" w:rsidR="004541D4" w:rsidRDefault="004541D4" w:rsidP="00983B02">
            <w:pPr>
              <w:jc w:val="center"/>
              <w:rPr>
                <w:bCs/>
                <w:sz w:val="16"/>
                <w:szCs w:val="16"/>
              </w:rPr>
            </w:pPr>
            <w:r>
              <w:rPr>
                <w:bCs/>
                <w:sz w:val="16"/>
                <w:szCs w:val="16"/>
              </w:rPr>
              <w:t>STRUCTURE INTERNE DE GESTION ADMINISTRATIVE DES MARCHES PUBLICS</w:t>
            </w:r>
          </w:p>
          <w:p w14:paraId="7228BF19" w14:textId="77777777" w:rsidR="004541D4" w:rsidRDefault="004541D4" w:rsidP="00983B02">
            <w:pPr>
              <w:jc w:val="center"/>
              <w:rPr>
                <w:bCs/>
                <w:sz w:val="16"/>
                <w:szCs w:val="16"/>
              </w:rPr>
            </w:pPr>
            <w:r>
              <w:rPr>
                <w:bCs/>
                <w:sz w:val="16"/>
                <w:szCs w:val="16"/>
              </w:rPr>
              <w:t>--------------------------------------</w:t>
            </w:r>
          </w:p>
        </w:tc>
        <w:tc>
          <w:tcPr>
            <w:tcW w:w="1990" w:type="dxa"/>
            <w:shd w:val="clear" w:color="auto" w:fill="auto"/>
          </w:tcPr>
          <w:p w14:paraId="2038297B" w14:textId="77777777" w:rsidR="004541D4" w:rsidRPr="009C02D5" w:rsidRDefault="004541D4" w:rsidP="00983B02">
            <w:pPr>
              <w:pStyle w:val="En-tte"/>
              <w:tabs>
                <w:tab w:val="clear" w:pos="4513"/>
                <w:tab w:val="left" w:pos="3074"/>
              </w:tabs>
              <w:jc w:val="center"/>
              <w:rPr>
                <w:noProof/>
                <w:sz w:val="16"/>
                <w:szCs w:val="16"/>
              </w:rPr>
            </w:pPr>
          </w:p>
        </w:tc>
        <w:tc>
          <w:tcPr>
            <w:tcW w:w="3793" w:type="dxa"/>
            <w:shd w:val="clear" w:color="auto" w:fill="auto"/>
          </w:tcPr>
          <w:p w14:paraId="259C0FDA" w14:textId="77777777" w:rsidR="004541D4" w:rsidRDefault="004541D4" w:rsidP="00983B02">
            <w:pPr>
              <w:jc w:val="center"/>
              <w:rPr>
                <w:bCs/>
                <w:sz w:val="16"/>
                <w:szCs w:val="16"/>
              </w:rPr>
            </w:pPr>
            <w:r>
              <w:rPr>
                <w:bCs/>
                <w:sz w:val="16"/>
                <w:szCs w:val="16"/>
              </w:rPr>
              <w:t>INTERNAL STRUCTURE FOR ADMINISTRATIVE MANAGEMENT OF PUBLICS CONTRACTS</w:t>
            </w:r>
          </w:p>
          <w:p w14:paraId="6F18F290" w14:textId="77777777" w:rsidR="004541D4" w:rsidRDefault="004541D4" w:rsidP="00983B02">
            <w:pPr>
              <w:jc w:val="center"/>
              <w:rPr>
                <w:bCs/>
                <w:sz w:val="16"/>
                <w:szCs w:val="16"/>
              </w:rPr>
            </w:pPr>
            <w:r>
              <w:rPr>
                <w:bCs/>
                <w:sz w:val="16"/>
                <w:szCs w:val="16"/>
              </w:rPr>
              <w:t>-----------------------------</w:t>
            </w:r>
          </w:p>
        </w:tc>
      </w:tr>
    </w:tbl>
    <w:p w14:paraId="0F1BCD65" w14:textId="77777777" w:rsidR="00CA0817" w:rsidRPr="00062ED4" w:rsidRDefault="00CA0817" w:rsidP="00A878FC">
      <w:pPr>
        <w:jc w:val="center"/>
        <w:rPr>
          <w:b/>
          <w:bCs/>
          <w:color w:val="0D0D0D" w:themeColor="text1" w:themeTint="F2"/>
          <w:szCs w:val="24"/>
        </w:rPr>
      </w:pPr>
    </w:p>
    <w:p w14:paraId="0ADD8E91" w14:textId="77777777" w:rsidR="004541D4" w:rsidRPr="004541D4" w:rsidRDefault="004541D4" w:rsidP="004541D4">
      <w:pPr>
        <w:suppressAutoHyphens w:val="0"/>
        <w:overflowPunct/>
        <w:autoSpaceDE/>
        <w:autoSpaceDN/>
        <w:adjustRightInd/>
        <w:jc w:val="center"/>
        <w:textAlignment w:val="auto"/>
        <w:rPr>
          <w:b/>
          <w:szCs w:val="24"/>
        </w:rPr>
      </w:pPr>
      <w:r w:rsidRPr="004541D4">
        <w:rPr>
          <w:b/>
          <w:szCs w:val="24"/>
        </w:rPr>
        <w:t>APPEL D'OFFRES NATIONAL OUVERT</w:t>
      </w:r>
    </w:p>
    <w:p w14:paraId="70B31A54" w14:textId="77777777" w:rsidR="004541D4" w:rsidRPr="004541D4" w:rsidRDefault="004541D4" w:rsidP="004541D4">
      <w:pPr>
        <w:suppressAutoHyphens w:val="0"/>
        <w:overflowPunct/>
        <w:autoSpaceDE/>
        <w:autoSpaceDN/>
        <w:adjustRightInd/>
        <w:jc w:val="center"/>
        <w:textAlignment w:val="auto"/>
        <w:rPr>
          <w:b/>
          <w:color w:val="000000" w:themeColor="text1"/>
          <w:szCs w:val="24"/>
        </w:rPr>
      </w:pPr>
      <w:r w:rsidRPr="004541D4">
        <w:rPr>
          <w:color w:val="000000" w:themeColor="text1"/>
          <w:szCs w:val="24"/>
        </w:rPr>
        <w:t>N°_______/AONO/SIGAMP/CIPM/C-BRI/2025 DU_____________</w:t>
      </w:r>
      <w:r w:rsidRPr="004541D4">
        <w:rPr>
          <w:b/>
          <w:color w:val="000000" w:themeColor="text1"/>
          <w:szCs w:val="24"/>
        </w:rPr>
        <w:t xml:space="preserve"> POUR LES TRAVAUX D’ENTRETIEN DE LA ROUTE COMMUNALE CARREFOUR AVIATION INTER R0201-CHEFFERIE 3EME DE NDAM-EP YOKO BROUSSE-LIMITE COMMUNE (14 KM), DANS LA COMMUNE DE BATOURI DEPARTEMENT DE LA KADEY, REGION DE L’EST</w:t>
      </w:r>
    </w:p>
    <w:p w14:paraId="2205F790" w14:textId="77777777" w:rsidR="004541D4" w:rsidRDefault="004541D4" w:rsidP="004541D4"/>
    <w:p w14:paraId="0AF6EA7C" w14:textId="77777777" w:rsidR="00942345" w:rsidRPr="00062ED4" w:rsidRDefault="00942345" w:rsidP="00942345">
      <w:pPr>
        <w:rPr>
          <w:color w:val="0D0D0D" w:themeColor="text1" w:themeTint="F2"/>
          <w:szCs w:val="24"/>
        </w:rPr>
      </w:pPr>
    </w:p>
    <w:p w14:paraId="0E181537" w14:textId="5EAA6099" w:rsidR="00A878FC" w:rsidRPr="00062ED4" w:rsidRDefault="00A878FC" w:rsidP="00942345">
      <w:pPr>
        <w:jc w:val="left"/>
        <w:rPr>
          <w:b/>
          <w:bCs/>
          <w:color w:val="0D0D0D" w:themeColor="text1" w:themeTint="F2"/>
          <w:szCs w:val="24"/>
        </w:rPr>
      </w:pPr>
      <w:r w:rsidRPr="00062ED4">
        <w:rPr>
          <w:b/>
          <w:bCs/>
          <w:color w:val="0D0D0D" w:themeColor="text1" w:themeTint="F2"/>
          <w:szCs w:val="24"/>
        </w:rPr>
        <w:t>1. Objet de l'Appel d'Offres</w:t>
      </w:r>
    </w:p>
    <w:p w14:paraId="43CFBEB2" w14:textId="28F2AFEA" w:rsidR="00E43C32" w:rsidRPr="0045544C" w:rsidRDefault="00A878FC" w:rsidP="004541D4">
      <w:pPr>
        <w:suppressAutoHyphens w:val="0"/>
        <w:overflowPunct/>
        <w:autoSpaceDE/>
        <w:autoSpaceDN/>
        <w:adjustRightInd/>
        <w:textAlignment w:val="auto"/>
        <w:rPr>
          <w:b/>
          <w:color w:val="000000" w:themeColor="text1"/>
          <w:szCs w:val="24"/>
        </w:rPr>
      </w:pPr>
      <w:r w:rsidRPr="00062ED4">
        <w:rPr>
          <w:color w:val="0D0D0D" w:themeColor="text1" w:themeTint="F2"/>
          <w:szCs w:val="24"/>
        </w:rPr>
        <w:t xml:space="preserve">Le Maire de la Commune de </w:t>
      </w:r>
      <w:r w:rsidR="00942345" w:rsidRPr="00062ED4">
        <w:rPr>
          <w:color w:val="0D0D0D" w:themeColor="text1" w:themeTint="F2"/>
          <w:szCs w:val="24"/>
        </w:rPr>
        <w:t>Batouri</w:t>
      </w:r>
      <w:r w:rsidRPr="00062ED4">
        <w:rPr>
          <w:color w:val="0D0D0D" w:themeColor="text1" w:themeTint="F2"/>
          <w:szCs w:val="24"/>
        </w:rPr>
        <w:t xml:space="preserve">, lance un Appel d’Offres National Ouvert </w:t>
      </w:r>
      <w:r w:rsidR="00E43C32" w:rsidRPr="0045544C">
        <w:rPr>
          <w:b/>
          <w:color w:val="000000" w:themeColor="text1"/>
          <w:szCs w:val="24"/>
        </w:rPr>
        <w:t>pour LES TRAVAUX D’ENTRETIEN DE LA ROUTE COMMUNALE CARREFOUR AVIATION INTER R0201-CHEFFERIE 3EME DEGRE NDAM-EP YOKO BROUSSE-LIMITE COMMUNE KETTE (14 KM), DANS LA COMMUNE DE BATOURI DEPARTEMENT DE LA KADEY, REGION DE L’EST</w:t>
      </w:r>
    </w:p>
    <w:p w14:paraId="3078C24B" w14:textId="5EA9C967" w:rsidR="00A878FC" w:rsidRPr="00062ED4" w:rsidRDefault="00A878FC" w:rsidP="004541D4">
      <w:pPr>
        <w:jc w:val="left"/>
        <w:rPr>
          <w:color w:val="0D0D0D" w:themeColor="text1" w:themeTint="F2"/>
          <w:szCs w:val="24"/>
        </w:rPr>
      </w:pPr>
      <w:r w:rsidRPr="00062ED4">
        <w:rPr>
          <w:b/>
          <w:bCs/>
          <w:color w:val="0D0D0D" w:themeColor="text1" w:themeTint="F2"/>
          <w:szCs w:val="24"/>
        </w:rPr>
        <w:t>2. Consistance des travaux</w:t>
      </w:r>
      <w:r w:rsidRPr="00062ED4">
        <w:rPr>
          <w:b/>
          <w:bCs/>
          <w:color w:val="0D0D0D" w:themeColor="text1" w:themeTint="F2"/>
          <w:szCs w:val="24"/>
        </w:rPr>
        <w:br/>
      </w:r>
      <w:r w:rsidRPr="00062ED4">
        <w:rPr>
          <w:color w:val="0D0D0D" w:themeColor="text1" w:themeTint="F2"/>
          <w:szCs w:val="24"/>
        </w:rPr>
        <w:t>Les travaux comprennent les opérations suivantes</w:t>
      </w:r>
      <w:r w:rsidR="009C6D32" w:rsidRPr="00062ED4">
        <w:rPr>
          <w:color w:val="0D0D0D" w:themeColor="text1" w:themeTint="F2"/>
          <w:szCs w:val="24"/>
        </w:rPr>
        <w:t xml:space="preserve"> </w:t>
      </w:r>
      <w:r w:rsidRPr="00062ED4">
        <w:rPr>
          <w:color w:val="0D0D0D" w:themeColor="text1" w:themeTint="F2"/>
          <w:szCs w:val="24"/>
        </w:rPr>
        <w:t>:</w:t>
      </w:r>
    </w:p>
    <w:p w14:paraId="768578C5" w14:textId="77777777" w:rsidR="00A878FC" w:rsidRPr="00062ED4" w:rsidRDefault="00A878FC" w:rsidP="00A878FC">
      <w:pPr>
        <w:pStyle w:val="Paragraphedeliste"/>
        <w:numPr>
          <w:ilvl w:val="0"/>
          <w:numId w:val="2"/>
        </w:numPr>
        <w:jc w:val="left"/>
        <w:rPr>
          <w:color w:val="0D0D0D" w:themeColor="text1" w:themeTint="F2"/>
          <w:szCs w:val="24"/>
        </w:rPr>
      </w:pPr>
      <w:r w:rsidRPr="00062ED4">
        <w:rPr>
          <w:color w:val="0D0D0D" w:themeColor="text1" w:themeTint="F2"/>
          <w:szCs w:val="24"/>
        </w:rPr>
        <w:t>Travaux préparatoires ;</w:t>
      </w:r>
    </w:p>
    <w:p w14:paraId="571EAC82" w14:textId="77777777" w:rsidR="00A878FC" w:rsidRPr="00062ED4" w:rsidRDefault="00A878FC" w:rsidP="00A878FC">
      <w:pPr>
        <w:pStyle w:val="Paragraphedeliste"/>
        <w:numPr>
          <w:ilvl w:val="0"/>
          <w:numId w:val="2"/>
        </w:numPr>
        <w:jc w:val="left"/>
        <w:rPr>
          <w:color w:val="0D0D0D" w:themeColor="text1" w:themeTint="F2"/>
          <w:szCs w:val="24"/>
        </w:rPr>
      </w:pPr>
      <w:r w:rsidRPr="00062ED4">
        <w:rPr>
          <w:color w:val="0D0D0D" w:themeColor="text1" w:themeTint="F2"/>
          <w:szCs w:val="24"/>
        </w:rPr>
        <w:t>L’Installation de chantier y/c amené et repli du matériel ;</w:t>
      </w:r>
    </w:p>
    <w:p w14:paraId="241C0640" w14:textId="0EC97054" w:rsidR="00A878FC" w:rsidRPr="00062ED4" w:rsidRDefault="00A878FC" w:rsidP="00A878FC">
      <w:pPr>
        <w:pStyle w:val="Paragraphedeliste"/>
        <w:numPr>
          <w:ilvl w:val="0"/>
          <w:numId w:val="2"/>
        </w:numPr>
        <w:jc w:val="left"/>
        <w:rPr>
          <w:color w:val="0D0D0D" w:themeColor="text1" w:themeTint="F2"/>
          <w:szCs w:val="24"/>
        </w:rPr>
      </w:pPr>
      <w:r w:rsidRPr="00062ED4">
        <w:rPr>
          <w:color w:val="0D0D0D" w:themeColor="text1" w:themeTint="F2"/>
          <w:szCs w:val="24"/>
        </w:rPr>
        <w:t>Dégagement mécanique</w:t>
      </w:r>
      <w:r w:rsidR="006D19FB" w:rsidRPr="00062ED4">
        <w:rPr>
          <w:color w:val="0D0D0D" w:themeColor="text1" w:themeTint="F2"/>
          <w:szCs w:val="24"/>
        </w:rPr>
        <w:t xml:space="preserve"> </w:t>
      </w:r>
      <w:r w:rsidRPr="00062ED4">
        <w:rPr>
          <w:color w:val="0D0D0D" w:themeColor="text1" w:themeTint="F2"/>
          <w:szCs w:val="24"/>
        </w:rPr>
        <w:t>;</w:t>
      </w:r>
    </w:p>
    <w:p w14:paraId="7404E625" w14:textId="77777777" w:rsidR="00A878FC" w:rsidRPr="00062ED4" w:rsidRDefault="00A878FC" w:rsidP="00A878FC">
      <w:pPr>
        <w:pStyle w:val="Paragraphedeliste"/>
        <w:numPr>
          <w:ilvl w:val="0"/>
          <w:numId w:val="2"/>
        </w:numPr>
        <w:jc w:val="left"/>
        <w:rPr>
          <w:color w:val="0D0D0D" w:themeColor="text1" w:themeTint="F2"/>
          <w:szCs w:val="24"/>
        </w:rPr>
      </w:pPr>
      <w:r w:rsidRPr="00062ED4">
        <w:rPr>
          <w:color w:val="0D0D0D" w:themeColor="text1" w:themeTint="F2"/>
          <w:szCs w:val="24"/>
        </w:rPr>
        <w:t>Mise en forme de la plateforme y/c création des fossés et exutoires ;</w:t>
      </w:r>
    </w:p>
    <w:p w14:paraId="108472CD" w14:textId="77777777" w:rsidR="00A878FC" w:rsidRPr="00062ED4" w:rsidRDefault="00A878FC" w:rsidP="00A878FC">
      <w:pPr>
        <w:pStyle w:val="Paragraphedeliste"/>
        <w:numPr>
          <w:ilvl w:val="0"/>
          <w:numId w:val="2"/>
        </w:numPr>
        <w:jc w:val="left"/>
        <w:rPr>
          <w:color w:val="0D0D0D" w:themeColor="text1" w:themeTint="F2"/>
          <w:szCs w:val="24"/>
        </w:rPr>
      </w:pPr>
      <w:r w:rsidRPr="00062ED4">
        <w:rPr>
          <w:color w:val="0D0D0D" w:themeColor="text1" w:themeTint="F2"/>
          <w:szCs w:val="24"/>
        </w:rPr>
        <w:t>Remblais provenant d’emprunt ;</w:t>
      </w:r>
    </w:p>
    <w:p w14:paraId="5DFD99CE" w14:textId="77777777" w:rsidR="00A878FC" w:rsidRPr="00062ED4" w:rsidRDefault="00A878FC" w:rsidP="00A878FC">
      <w:pPr>
        <w:pStyle w:val="Paragraphedeliste"/>
        <w:numPr>
          <w:ilvl w:val="0"/>
          <w:numId w:val="2"/>
        </w:numPr>
        <w:jc w:val="left"/>
        <w:rPr>
          <w:color w:val="0D0D0D" w:themeColor="text1" w:themeTint="F2"/>
          <w:szCs w:val="24"/>
        </w:rPr>
      </w:pPr>
      <w:r w:rsidRPr="00062ED4">
        <w:rPr>
          <w:color w:val="0D0D0D" w:themeColor="text1" w:themeTint="F2"/>
          <w:szCs w:val="24"/>
        </w:rPr>
        <w:t>Couche de roulement ;</w:t>
      </w:r>
    </w:p>
    <w:p w14:paraId="178896B3" w14:textId="64EE5761" w:rsidR="00A878FC" w:rsidRPr="00062ED4" w:rsidRDefault="00A878FC" w:rsidP="00B05385">
      <w:pPr>
        <w:pStyle w:val="Paragraphedeliste"/>
        <w:numPr>
          <w:ilvl w:val="0"/>
          <w:numId w:val="2"/>
        </w:numPr>
        <w:ind w:left="709"/>
        <w:jc w:val="left"/>
        <w:rPr>
          <w:color w:val="0D0D0D" w:themeColor="text1" w:themeTint="F2"/>
          <w:szCs w:val="24"/>
        </w:rPr>
      </w:pPr>
      <w:r w:rsidRPr="00062ED4">
        <w:rPr>
          <w:color w:val="0D0D0D" w:themeColor="text1" w:themeTint="F2"/>
          <w:szCs w:val="24"/>
        </w:rPr>
        <w:t xml:space="preserve">Pose </w:t>
      </w:r>
      <w:r w:rsidR="00C5427F">
        <w:rPr>
          <w:color w:val="0D0D0D" w:themeColor="text1" w:themeTint="F2"/>
          <w:szCs w:val="24"/>
        </w:rPr>
        <w:t xml:space="preserve">d’une </w:t>
      </w:r>
      <w:r w:rsidRPr="00062ED4">
        <w:rPr>
          <w:color w:val="0D0D0D" w:themeColor="text1" w:themeTint="F2"/>
          <w:szCs w:val="24"/>
        </w:rPr>
        <w:t>buse métallique diam</w:t>
      </w:r>
      <w:r w:rsidR="006D19FB" w:rsidRPr="00062ED4">
        <w:rPr>
          <w:color w:val="0D0D0D" w:themeColor="text1" w:themeTint="F2"/>
          <w:szCs w:val="24"/>
        </w:rPr>
        <w:t>ètre Ø</w:t>
      </w:r>
      <w:r w:rsidRPr="00062ED4">
        <w:rPr>
          <w:color w:val="0D0D0D" w:themeColor="text1" w:themeTint="F2"/>
          <w:szCs w:val="24"/>
        </w:rPr>
        <w:t xml:space="preserve"> 800 ;</w:t>
      </w:r>
    </w:p>
    <w:p w14:paraId="150939E0" w14:textId="79004123" w:rsidR="00A878FC" w:rsidRPr="00062ED4" w:rsidRDefault="00A878FC" w:rsidP="009C6D32">
      <w:pPr>
        <w:jc w:val="left"/>
        <w:rPr>
          <w:color w:val="0D0D0D" w:themeColor="text1" w:themeTint="F2"/>
          <w:szCs w:val="24"/>
        </w:rPr>
      </w:pPr>
      <w:r w:rsidRPr="00062ED4">
        <w:rPr>
          <w:b/>
          <w:bCs/>
          <w:color w:val="0D0D0D" w:themeColor="text1" w:themeTint="F2"/>
          <w:szCs w:val="24"/>
        </w:rPr>
        <w:t>3.Délai</w:t>
      </w:r>
      <w:r w:rsidR="009C6D32" w:rsidRPr="00062ED4">
        <w:rPr>
          <w:b/>
          <w:bCs/>
          <w:color w:val="0D0D0D" w:themeColor="text1" w:themeTint="F2"/>
          <w:szCs w:val="24"/>
        </w:rPr>
        <w:t xml:space="preserve"> </w:t>
      </w:r>
      <w:r w:rsidRPr="00062ED4">
        <w:rPr>
          <w:b/>
          <w:bCs/>
          <w:color w:val="0D0D0D" w:themeColor="text1" w:themeTint="F2"/>
          <w:szCs w:val="24"/>
        </w:rPr>
        <w:t>d’exécution</w:t>
      </w:r>
      <w:r w:rsidRPr="00062ED4">
        <w:rPr>
          <w:b/>
          <w:bCs/>
          <w:color w:val="0D0D0D" w:themeColor="text1" w:themeTint="F2"/>
          <w:szCs w:val="24"/>
        </w:rPr>
        <w:br/>
      </w:r>
      <w:r w:rsidRPr="00062ED4">
        <w:rPr>
          <w:color w:val="0D0D0D" w:themeColor="text1" w:themeTint="F2"/>
          <w:szCs w:val="24"/>
        </w:rPr>
        <w:t>Les délais prévus par le Maître d’Ouvrage pour la réalisation des travaux objet du présent appel</w:t>
      </w:r>
      <w:r w:rsidRPr="00062ED4">
        <w:rPr>
          <w:color w:val="0D0D0D" w:themeColor="text1" w:themeTint="F2"/>
          <w:szCs w:val="24"/>
        </w:rPr>
        <w:br/>
        <w:t>d’offres sont de quatre (</w:t>
      </w:r>
      <w:r w:rsidRPr="00062ED4">
        <w:rPr>
          <w:b/>
          <w:bCs/>
          <w:color w:val="0D0D0D" w:themeColor="text1" w:themeTint="F2"/>
          <w:szCs w:val="24"/>
        </w:rPr>
        <w:t>04</w:t>
      </w:r>
      <w:r w:rsidRPr="00062ED4">
        <w:rPr>
          <w:color w:val="0D0D0D" w:themeColor="text1" w:themeTint="F2"/>
          <w:szCs w:val="24"/>
        </w:rPr>
        <w:t>) mois.</w:t>
      </w:r>
    </w:p>
    <w:p w14:paraId="56CB561D" w14:textId="77777777" w:rsidR="006D19FB" w:rsidRPr="00062ED4" w:rsidRDefault="00A878FC" w:rsidP="009C6D32">
      <w:pPr>
        <w:jc w:val="left"/>
        <w:rPr>
          <w:color w:val="0D0D0D" w:themeColor="text1" w:themeTint="F2"/>
          <w:szCs w:val="24"/>
        </w:rPr>
      </w:pPr>
      <w:r w:rsidRPr="00062ED4">
        <w:rPr>
          <w:b/>
          <w:bCs/>
          <w:color w:val="0D0D0D" w:themeColor="text1" w:themeTint="F2"/>
          <w:szCs w:val="24"/>
        </w:rPr>
        <w:t>4. Allotissement</w:t>
      </w:r>
      <w:r w:rsidRPr="00062ED4">
        <w:rPr>
          <w:b/>
          <w:bCs/>
          <w:color w:val="0D0D0D" w:themeColor="text1" w:themeTint="F2"/>
          <w:szCs w:val="24"/>
        </w:rPr>
        <w:br/>
      </w:r>
      <w:r w:rsidRPr="00062ED4">
        <w:rPr>
          <w:color w:val="0D0D0D" w:themeColor="text1" w:themeTint="F2"/>
          <w:szCs w:val="24"/>
        </w:rPr>
        <w:t>Lot Unique</w:t>
      </w:r>
    </w:p>
    <w:p w14:paraId="303CF414" w14:textId="326D8FFF" w:rsidR="006D19FB" w:rsidRPr="00062ED4" w:rsidRDefault="00A878FC" w:rsidP="009C6D32">
      <w:pPr>
        <w:rPr>
          <w:b/>
          <w:bCs/>
          <w:color w:val="0D0D0D" w:themeColor="text1" w:themeTint="F2"/>
          <w:szCs w:val="24"/>
        </w:rPr>
      </w:pPr>
      <w:r w:rsidRPr="00062ED4">
        <w:rPr>
          <w:b/>
          <w:bCs/>
          <w:color w:val="0D0D0D" w:themeColor="text1" w:themeTint="F2"/>
          <w:szCs w:val="24"/>
        </w:rPr>
        <w:t>5. Coût prévisionnel</w:t>
      </w:r>
    </w:p>
    <w:p w14:paraId="456E414B" w14:textId="54CF0AD4" w:rsidR="006D19FB" w:rsidRPr="00062ED4" w:rsidRDefault="00A878FC" w:rsidP="009C6D32">
      <w:pPr>
        <w:rPr>
          <w:color w:val="0D0D0D" w:themeColor="text1" w:themeTint="F2"/>
          <w:szCs w:val="24"/>
        </w:rPr>
      </w:pPr>
      <w:r w:rsidRPr="00062ED4">
        <w:rPr>
          <w:color w:val="0D0D0D" w:themeColor="text1" w:themeTint="F2"/>
          <w:szCs w:val="24"/>
        </w:rPr>
        <w:t xml:space="preserve">Le coût prévisionnel des travaux à l’issue des études préalables est de </w:t>
      </w:r>
      <w:r w:rsidR="006D19FB" w:rsidRPr="00062ED4">
        <w:rPr>
          <w:b/>
          <w:bCs/>
          <w:color w:val="0D0D0D" w:themeColor="text1" w:themeTint="F2"/>
          <w:szCs w:val="24"/>
        </w:rPr>
        <w:t>SOIXANTE DIX MILLIONS (</w:t>
      </w:r>
      <w:r w:rsidRPr="00062ED4">
        <w:rPr>
          <w:b/>
          <w:bCs/>
          <w:color w:val="0D0D0D" w:themeColor="text1" w:themeTint="F2"/>
          <w:szCs w:val="24"/>
        </w:rPr>
        <w:t>70 000</w:t>
      </w:r>
      <w:r w:rsidR="006D19FB" w:rsidRPr="00062ED4">
        <w:rPr>
          <w:b/>
          <w:bCs/>
          <w:color w:val="0D0D0D" w:themeColor="text1" w:themeTint="F2"/>
          <w:szCs w:val="24"/>
        </w:rPr>
        <w:t> </w:t>
      </w:r>
      <w:r w:rsidRPr="00062ED4">
        <w:rPr>
          <w:b/>
          <w:bCs/>
          <w:color w:val="0D0D0D" w:themeColor="text1" w:themeTint="F2"/>
          <w:szCs w:val="24"/>
        </w:rPr>
        <w:t>000</w:t>
      </w:r>
      <w:r w:rsidR="006D19FB" w:rsidRPr="00062ED4">
        <w:rPr>
          <w:b/>
          <w:bCs/>
          <w:color w:val="0D0D0D" w:themeColor="text1" w:themeTint="F2"/>
          <w:szCs w:val="24"/>
        </w:rPr>
        <w:t>)</w:t>
      </w:r>
      <w:r w:rsidRPr="00062ED4">
        <w:rPr>
          <w:b/>
          <w:bCs/>
          <w:color w:val="0D0D0D" w:themeColor="text1" w:themeTint="F2"/>
          <w:szCs w:val="24"/>
        </w:rPr>
        <w:t xml:space="preserve"> FCFA</w:t>
      </w:r>
      <w:r w:rsidRPr="00062ED4">
        <w:rPr>
          <w:color w:val="0D0D0D" w:themeColor="text1" w:themeTint="F2"/>
          <w:szCs w:val="24"/>
        </w:rPr>
        <w:t xml:space="preserve"> ;</w:t>
      </w:r>
    </w:p>
    <w:p w14:paraId="1FA2F502" w14:textId="77777777" w:rsidR="00441758" w:rsidRPr="00062ED4" w:rsidRDefault="00A878FC" w:rsidP="00441758">
      <w:pPr>
        <w:rPr>
          <w:b/>
          <w:bCs/>
          <w:color w:val="0D0D0D" w:themeColor="text1" w:themeTint="F2"/>
          <w:szCs w:val="24"/>
        </w:rPr>
      </w:pPr>
      <w:r w:rsidRPr="00062ED4">
        <w:rPr>
          <w:b/>
          <w:bCs/>
          <w:color w:val="0D0D0D" w:themeColor="text1" w:themeTint="F2"/>
          <w:szCs w:val="24"/>
        </w:rPr>
        <w:t>6. Participation et origine</w:t>
      </w:r>
    </w:p>
    <w:p w14:paraId="41407678" w14:textId="4370EC1D" w:rsidR="00441758" w:rsidRPr="00062ED4" w:rsidRDefault="00A878FC" w:rsidP="00441758">
      <w:pPr>
        <w:rPr>
          <w:b/>
          <w:bCs/>
          <w:color w:val="0D0D0D" w:themeColor="text1" w:themeTint="F2"/>
          <w:szCs w:val="24"/>
        </w:rPr>
      </w:pPr>
      <w:r w:rsidRPr="00062ED4">
        <w:rPr>
          <w:color w:val="0D0D0D" w:themeColor="text1" w:themeTint="F2"/>
          <w:szCs w:val="24"/>
        </w:rPr>
        <w:t>La participation au présent appel d’offres est ouverte à toutes les entreprises de droit</w:t>
      </w:r>
      <w:r w:rsidR="009C6D32" w:rsidRPr="00062ED4">
        <w:rPr>
          <w:color w:val="0D0D0D" w:themeColor="text1" w:themeTint="F2"/>
          <w:szCs w:val="24"/>
        </w:rPr>
        <w:t xml:space="preserve"> </w:t>
      </w:r>
      <w:r w:rsidRPr="00062ED4">
        <w:rPr>
          <w:color w:val="0D0D0D" w:themeColor="text1" w:themeTint="F2"/>
          <w:szCs w:val="24"/>
        </w:rPr>
        <w:t>camerounais</w:t>
      </w:r>
      <w:r w:rsidR="005D5D79">
        <w:rPr>
          <w:color w:val="0D0D0D" w:themeColor="text1" w:themeTint="F2"/>
          <w:szCs w:val="24"/>
        </w:rPr>
        <w:t xml:space="preserve"> justifiant d’une expérience d’au moins trois (03) ans dans les prestations similaires (BTP)</w:t>
      </w:r>
      <w:r w:rsidR="00743393">
        <w:rPr>
          <w:color w:val="0D0D0D" w:themeColor="text1" w:themeTint="F2"/>
          <w:szCs w:val="24"/>
        </w:rPr>
        <w:t>.</w:t>
      </w:r>
      <w:r w:rsidRPr="00062ED4">
        <w:rPr>
          <w:color w:val="0D0D0D" w:themeColor="text1" w:themeTint="F2"/>
          <w:szCs w:val="24"/>
        </w:rPr>
        <w:br/>
      </w:r>
      <w:r w:rsidRPr="00062ED4">
        <w:rPr>
          <w:b/>
          <w:bCs/>
          <w:color w:val="0D0D0D" w:themeColor="text1" w:themeTint="F2"/>
          <w:szCs w:val="24"/>
        </w:rPr>
        <w:t>7. Financement</w:t>
      </w:r>
    </w:p>
    <w:p w14:paraId="3CE1A0DA" w14:textId="610DBD2C" w:rsidR="00A878FC" w:rsidRPr="00062ED4" w:rsidRDefault="00A878FC" w:rsidP="00441758">
      <w:pPr>
        <w:rPr>
          <w:b/>
          <w:bCs/>
          <w:color w:val="0D0D0D" w:themeColor="text1" w:themeTint="F2"/>
          <w:szCs w:val="24"/>
        </w:rPr>
      </w:pPr>
      <w:r w:rsidRPr="00062ED4">
        <w:rPr>
          <w:color w:val="0D0D0D" w:themeColor="text1" w:themeTint="F2"/>
          <w:szCs w:val="24"/>
        </w:rPr>
        <w:t>Les travaux objet du présent Appel d’Offres sont financés par les ressources transférées du MINTP Exercice 2025.</w:t>
      </w:r>
    </w:p>
    <w:p w14:paraId="31A227D0" w14:textId="702CB31D" w:rsidR="00441758" w:rsidRPr="00062ED4" w:rsidRDefault="00A878FC" w:rsidP="00D12A2D">
      <w:pPr>
        <w:jc w:val="left"/>
        <w:rPr>
          <w:b/>
          <w:bCs/>
          <w:color w:val="0D0D0D" w:themeColor="text1" w:themeTint="F2"/>
          <w:szCs w:val="24"/>
        </w:rPr>
      </w:pPr>
      <w:r w:rsidRPr="00062ED4">
        <w:rPr>
          <w:b/>
          <w:bCs/>
          <w:color w:val="0D0D0D" w:themeColor="text1" w:themeTint="F2"/>
          <w:szCs w:val="24"/>
        </w:rPr>
        <w:t xml:space="preserve">8. Cautionnement </w:t>
      </w:r>
    </w:p>
    <w:p w14:paraId="2F30909B" w14:textId="77777777" w:rsidR="00441758" w:rsidRDefault="00A878FC" w:rsidP="00441758">
      <w:pPr>
        <w:rPr>
          <w:color w:val="0D0D0D" w:themeColor="text1" w:themeTint="F2"/>
          <w:szCs w:val="24"/>
        </w:rPr>
      </w:pPr>
      <w:r w:rsidRPr="00062ED4">
        <w:rPr>
          <w:color w:val="0D0D0D" w:themeColor="text1" w:themeTint="F2"/>
          <w:szCs w:val="24"/>
        </w:rPr>
        <w:t>Chaque soumissionnaire doit joindre à ses pièces administratives, une caution de soumission d’</w:t>
      </w:r>
      <w:r w:rsidR="009C6D32" w:rsidRPr="00062ED4">
        <w:rPr>
          <w:color w:val="0D0D0D" w:themeColor="text1" w:themeTint="F2"/>
          <w:szCs w:val="24"/>
        </w:rPr>
        <w:t>un montant</w:t>
      </w:r>
      <w:r w:rsidRPr="00062ED4">
        <w:rPr>
          <w:color w:val="0D0D0D" w:themeColor="text1" w:themeTint="F2"/>
          <w:szCs w:val="24"/>
        </w:rPr>
        <w:t xml:space="preserve"> de </w:t>
      </w:r>
      <w:r w:rsidRPr="00062ED4">
        <w:rPr>
          <w:b/>
          <w:bCs/>
          <w:color w:val="0D0D0D" w:themeColor="text1" w:themeTint="F2"/>
          <w:szCs w:val="24"/>
        </w:rPr>
        <w:t xml:space="preserve">1 </w:t>
      </w:r>
      <w:r w:rsidR="009C6D32" w:rsidRPr="00062ED4">
        <w:rPr>
          <w:b/>
          <w:bCs/>
          <w:color w:val="0D0D0D" w:themeColor="text1" w:themeTint="F2"/>
          <w:szCs w:val="24"/>
        </w:rPr>
        <w:t>4</w:t>
      </w:r>
      <w:r w:rsidRPr="00062ED4">
        <w:rPr>
          <w:b/>
          <w:bCs/>
          <w:color w:val="0D0D0D" w:themeColor="text1" w:themeTint="F2"/>
          <w:szCs w:val="24"/>
        </w:rPr>
        <w:t xml:space="preserve">00 000 (Un Million </w:t>
      </w:r>
      <w:r w:rsidR="009C6D32" w:rsidRPr="00062ED4">
        <w:rPr>
          <w:b/>
          <w:bCs/>
          <w:color w:val="0D0D0D" w:themeColor="text1" w:themeTint="F2"/>
          <w:szCs w:val="24"/>
        </w:rPr>
        <w:t>Quatre</w:t>
      </w:r>
      <w:r w:rsidRPr="00062ED4">
        <w:rPr>
          <w:b/>
          <w:bCs/>
          <w:color w:val="0D0D0D" w:themeColor="text1" w:themeTint="F2"/>
          <w:szCs w:val="24"/>
        </w:rPr>
        <w:t xml:space="preserve"> Cent Mille) FCFA </w:t>
      </w:r>
      <w:r w:rsidR="009C6D32" w:rsidRPr="00062ED4">
        <w:rPr>
          <w:color w:val="0D0D0D" w:themeColor="text1" w:themeTint="F2"/>
          <w:szCs w:val="24"/>
        </w:rPr>
        <w:t xml:space="preserve">représentant 2% du coût de la prestation, </w:t>
      </w:r>
      <w:r w:rsidRPr="00062ED4">
        <w:rPr>
          <w:color w:val="0D0D0D" w:themeColor="text1" w:themeTint="F2"/>
          <w:szCs w:val="24"/>
        </w:rPr>
        <w:t>établie par une banque de premier ordre</w:t>
      </w:r>
      <w:r w:rsidR="009C6D32" w:rsidRPr="00062ED4">
        <w:rPr>
          <w:color w:val="0D0D0D" w:themeColor="text1" w:themeTint="F2"/>
          <w:szCs w:val="24"/>
        </w:rPr>
        <w:t xml:space="preserve"> </w:t>
      </w:r>
      <w:r w:rsidRPr="00062ED4">
        <w:rPr>
          <w:color w:val="0D0D0D" w:themeColor="text1" w:themeTint="F2"/>
          <w:szCs w:val="24"/>
        </w:rPr>
        <w:t xml:space="preserve">agréée par le Ministère chargé des finances et dont </w:t>
      </w:r>
      <w:r w:rsidRPr="00062ED4">
        <w:rPr>
          <w:color w:val="0D0D0D" w:themeColor="text1" w:themeTint="F2"/>
          <w:szCs w:val="24"/>
        </w:rPr>
        <w:lastRenderedPageBreak/>
        <w:t>la liste figure dans la pièce 12 du DAO, valable</w:t>
      </w:r>
      <w:r w:rsidR="009C6D32" w:rsidRPr="00062ED4">
        <w:rPr>
          <w:color w:val="0D0D0D" w:themeColor="text1" w:themeTint="F2"/>
          <w:szCs w:val="24"/>
        </w:rPr>
        <w:t xml:space="preserve"> </w:t>
      </w:r>
      <w:r w:rsidRPr="00062ED4">
        <w:rPr>
          <w:color w:val="0D0D0D" w:themeColor="text1" w:themeTint="F2"/>
          <w:szCs w:val="24"/>
        </w:rPr>
        <w:t xml:space="preserve">pendant </w:t>
      </w:r>
      <w:r w:rsidRPr="00062ED4">
        <w:rPr>
          <w:b/>
          <w:bCs/>
          <w:color w:val="0D0D0D" w:themeColor="text1" w:themeTint="F2"/>
          <w:szCs w:val="24"/>
        </w:rPr>
        <w:t xml:space="preserve">trente (30) jours </w:t>
      </w:r>
      <w:r w:rsidRPr="00062ED4">
        <w:rPr>
          <w:color w:val="0D0D0D" w:themeColor="text1" w:themeTint="F2"/>
          <w:szCs w:val="24"/>
        </w:rPr>
        <w:t xml:space="preserve">au-delà de la date originale de validité des </w:t>
      </w:r>
      <w:r w:rsidR="009C6D32" w:rsidRPr="00062ED4">
        <w:rPr>
          <w:color w:val="0D0D0D" w:themeColor="text1" w:themeTint="F2"/>
          <w:szCs w:val="24"/>
        </w:rPr>
        <w:t>offres.</w:t>
      </w:r>
    </w:p>
    <w:p w14:paraId="38D1F71A" w14:textId="77777777" w:rsidR="00441758" w:rsidRPr="00062ED4" w:rsidRDefault="00A878FC" w:rsidP="00441758">
      <w:pPr>
        <w:rPr>
          <w:b/>
          <w:bCs/>
          <w:color w:val="0D0D0D" w:themeColor="text1" w:themeTint="F2"/>
          <w:szCs w:val="24"/>
        </w:rPr>
      </w:pPr>
      <w:r w:rsidRPr="00062ED4">
        <w:rPr>
          <w:b/>
          <w:bCs/>
          <w:color w:val="0D0D0D" w:themeColor="text1" w:themeTint="F2"/>
          <w:szCs w:val="24"/>
        </w:rPr>
        <w:t>9. Consultation du Dossier d'Appel d'Offres</w:t>
      </w:r>
    </w:p>
    <w:p w14:paraId="541C46F1" w14:textId="23047A0C" w:rsidR="00441758" w:rsidRPr="00062ED4" w:rsidRDefault="00A878FC" w:rsidP="00441758">
      <w:pPr>
        <w:rPr>
          <w:color w:val="0D0D0D" w:themeColor="text1" w:themeTint="F2"/>
          <w:szCs w:val="24"/>
        </w:rPr>
      </w:pPr>
      <w:r w:rsidRPr="00062ED4">
        <w:rPr>
          <w:color w:val="0D0D0D" w:themeColor="text1" w:themeTint="F2"/>
          <w:szCs w:val="24"/>
        </w:rPr>
        <w:t>Le Dossier d’Appel d’Offres peut être consulté aux heures ouvrables dès publication du présent</w:t>
      </w:r>
      <w:r w:rsidRPr="00062ED4">
        <w:rPr>
          <w:color w:val="0D0D0D" w:themeColor="text1" w:themeTint="F2"/>
          <w:szCs w:val="24"/>
        </w:rPr>
        <w:br/>
        <w:t xml:space="preserve">avis </w:t>
      </w:r>
      <w:r w:rsidR="009C6D32" w:rsidRPr="00062ED4">
        <w:rPr>
          <w:color w:val="0D0D0D" w:themeColor="text1" w:themeTint="F2"/>
          <w:szCs w:val="24"/>
        </w:rPr>
        <w:t>à la</w:t>
      </w:r>
      <w:r w:rsidRPr="00062ED4">
        <w:rPr>
          <w:color w:val="0D0D0D" w:themeColor="text1" w:themeTint="F2"/>
          <w:szCs w:val="24"/>
        </w:rPr>
        <w:t xml:space="preserve"> SIGAMP de la Commune de </w:t>
      </w:r>
      <w:r w:rsidR="009C6D32" w:rsidRPr="00062ED4">
        <w:rPr>
          <w:color w:val="0D0D0D" w:themeColor="text1" w:themeTint="F2"/>
          <w:szCs w:val="24"/>
        </w:rPr>
        <w:t>Batouri</w:t>
      </w:r>
      <w:r w:rsidR="004541D4">
        <w:rPr>
          <w:color w:val="0D0D0D" w:themeColor="text1" w:themeTint="F2"/>
          <w:szCs w:val="24"/>
        </w:rPr>
        <w:t>.</w:t>
      </w:r>
    </w:p>
    <w:p w14:paraId="67AF399F" w14:textId="3AD69163" w:rsidR="00441758" w:rsidRPr="00062ED4" w:rsidRDefault="00A878FC" w:rsidP="00441758">
      <w:pPr>
        <w:rPr>
          <w:b/>
          <w:bCs/>
          <w:color w:val="0D0D0D" w:themeColor="text1" w:themeTint="F2"/>
          <w:szCs w:val="24"/>
        </w:rPr>
      </w:pPr>
      <w:r w:rsidRPr="00062ED4">
        <w:rPr>
          <w:b/>
          <w:bCs/>
          <w:color w:val="0D0D0D" w:themeColor="text1" w:themeTint="F2"/>
          <w:szCs w:val="24"/>
        </w:rPr>
        <w:t>10. Acquisition du Dossier d'Appel d'Offres</w:t>
      </w:r>
    </w:p>
    <w:p w14:paraId="3B39E127" w14:textId="549453E3" w:rsidR="00441758" w:rsidRPr="00062ED4" w:rsidRDefault="00A878FC" w:rsidP="00441758">
      <w:pPr>
        <w:rPr>
          <w:color w:val="0D0D0D" w:themeColor="text1" w:themeTint="F2"/>
          <w:szCs w:val="24"/>
        </w:rPr>
      </w:pPr>
      <w:r w:rsidRPr="00062ED4">
        <w:rPr>
          <w:color w:val="0D0D0D" w:themeColor="text1" w:themeTint="F2"/>
          <w:szCs w:val="24"/>
        </w:rPr>
        <w:t>Le présent Dossier d’Appel d’Offres peut être obtenu aux heures ouvrables dès publication du</w:t>
      </w:r>
      <w:r w:rsidRPr="00062ED4">
        <w:rPr>
          <w:color w:val="0D0D0D" w:themeColor="text1" w:themeTint="F2"/>
          <w:szCs w:val="24"/>
        </w:rPr>
        <w:br/>
        <w:t xml:space="preserve">présent avis à la Commune </w:t>
      </w:r>
      <w:r w:rsidR="009C6D32" w:rsidRPr="00062ED4">
        <w:rPr>
          <w:color w:val="0D0D0D" w:themeColor="text1" w:themeTint="F2"/>
          <w:szCs w:val="24"/>
        </w:rPr>
        <w:t>de Batouri</w:t>
      </w:r>
      <w:r w:rsidRPr="00062ED4">
        <w:rPr>
          <w:color w:val="0D0D0D" w:themeColor="text1" w:themeTint="F2"/>
          <w:szCs w:val="24"/>
        </w:rPr>
        <w:t xml:space="preserve">, </w:t>
      </w:r>
      <w:r w:rsidR="009C6D32" w:rsidRPr="00062ED4">
        <w:rPr>
          <w:color w:val="0D0D0D" w:themeColor="text1" w:themeTint="F2"/>
          <w:szCs w:val="24"/>
        </w:rPr>
        <w:t xml:space="preserve">à la </w:t>
      </w:r>
      <w:r w:rsidRPr="00062ED4">
        <w:rPr>
          <w:color w:val="0D0D0D" w:themeColor="text1" w:themeTint="F2"/>
          <w:szCs w:val="24"/>
        </w:rPr>
        <w:t>SIGAMP sur présentation de</w:t>
      </w:r>
      <w:r w:rsidR="009C6D32" w:rsidRPr="00062ED4">
        <w:rPr>
          <w:color w:val="0D0D0D" w:themeColor="text1" w:themeTint="F2"/>
          <w:szCs w:val="24"/>
        </w:rPr>
        <w:t xml:space="preserve"> </w:t>
      </w:r>
      <w:r w:rsidRPr="00062ED4">
        <w:rPr>
          <w:color w:val="0D0D0D" w:themeColor="text1" w:themeTint="F2"/>
          <w:szCs w:val="24"/>
        </w:rPr>
        <w:t>l’originale d'une</w:t>
      </w:r>
      <w:r w:rsidR="009C6D32" w:rsidRPr="00062ED4">
        <w:rPr>
          <w:color w:val="0D0D0D" w:themeColor="text1" w:themeTint="F2"/>
          <w:szCs w:val="24"/>
        </w:rPr>
        <w:t xml:space="preserve"> </w:t>
      </w:r>
      <w:r w:rsidRPr="00062ED4">
        <w:rPr>
          <w:color w:val="0D0D0D" w:themeColor="text1" w:themeTint="F2"/>
          <w:szCs w:val="24"/>
        </w:rPr>
        <w:t xml:space="preserve">quittance de versement à la Recette Municipale de la commune </w:t>
      </w:r>
      <w:r w:rsidR="009C6D32" w:rsidRPr="00062ED4">
        <w:rPr>
          <w:color w:val="0D0D0D" w:themeColor="text1" w:themeTint="F2"/>
          <w:szCs w:val="24"/>
        </w:rPr>
        <w:t>de Batouri</w:t>
      </w:r>
      <w:r w:rsidRPr="00062ED4">
        <w:rPr>
          <w:color w:val="0D0D0D" w:themeColor="text1" w:themeTint="F2"/>
          <w:szCs w:val="24"/>
        </w:rPr>
        <w:t xml:space="preserve"> d’une somme non remboursable de </w:t>
      </w:r>
      <w:r w:rsidRPr="00062ED4">
        <w:rPr>
          <w:b/>
          <w:bCs/>
          <w:color w:val="0D0D0D" w:themeColor="text1" w:themeTint="F2"/>
          <w:szCs w:val="24"/>
        </w:rPr>
        <w:t xml:space="preserve">Cent </w:t>
      </w:r>
      <w:r w:rsidR="009C6D32" w:rsidRPr="00062ED4">
        <w:rPr>
          <w:b/>
          <w:bCs/>
          <w:color w:val="0D0D0D" w:themeColor="text1" w:themeTint="F2"/>
          <w:szCs w:val="24"/>
        </w:rPr>
        <w:t xml:space="preserve">Cinquante </w:t>
      </w:r>
      <w:r w:rsidRPr="00062ED4">
        <w:rPr>
          <w:b/>
          <w:bCs/>
          <w:color w:val="0D0D0D" w:themeColor="text1" w:themeTint="F2"/>
          <w:szCs w:val="24"/>
        </w:rPr>
        <w:t xml:space="preserve">Mille </w:t>
      </w:r>
      <w:r w:rsidRPr="00062ED4">
        <w:rPr>
          <w:color w:val="0D0D0D" w:themeColor="text1" w:themeTint="F2"/>
          <w:szCs w:val="24"/>
        </w:rPr>
        <w:t>(</w:t>
      </w:r>
      <w:r w:rsidRPr="00062ED4">
        <w:rPr>
          <w:b/>
          <w:bCs/>
          <w:color w:val="0D0D0D" w:themeColor="text1" w:themeTint="F2"/>
          <w:szCs w:val="24"/>
        </w:rPr>
        <w:t>1</w:t>
      </w:r>
      <w:r w:rsidR="009C6D32" w:rsidRPr="00062ED4">
        <w:rPr>
          <w:b/>
          <w:bCs/>
          <w:color w:val="0D0D0D" w:themeColor="text1" w:themeTint="F2"/>
          <w:szCs w:val="24"/>
        </w:rPr>
        <w:t>5</w:t>
      </w:r>
      <w:r w:rsidRPr="00062ED4">
        <w:rPr>
          <w:b/>
          <w:bCs/>
          <w:color w:val="0D0D0D" w:themeColor="text1" w:themeTint="F2"/>
          <w:szCs w:val="24"/>
        </w:rPr>
        <w:t>0 000</w:t>
      </w:r>
      <w:r w:rsidRPr="00062ED4">
        <w:rPr>
          <w:color w:val="0D0D0D" w:themeColor="text1" w:themeTint="F2"/>
          <w:szCs w:val="24"/>
        </w:rPr>
        <w:t xml:space="preserve">) </w:t>
      </w:r>
      <w:r w:rsidRPr="00062ED4">
        <w:rPr>
          <w:b/>
          <w:bCs/>
          <w:color w:val="0D0D0D" w:themeColor="text1" w:themeTint="F2"/>
          <w:szCs w:val="24"/>
        </w:rPr>
        <w:t>francs CFA</w:t>
      </w:r>
      <w:r w:rsidRPr="00062ED4">
        <w:rPr>
          <w:color w:val="0D0D0D" w:themeColor="text1" w:themeTint="F2"/>
          <w:szCs w:val="24"/>
        </w:rPr>
        <w:t>.</w:t>
      </w:r>
    </w:p>
    <w:p w14:paraId="526ACA8B" w14:textId="59630BE5" w:rsidR="00441758" w:rsidRPr="00062ED4" w:rsidRDefault="00A878FC" w:rsidP="00441758">
      <w:pPr>
        <w:rPr>
          <w:b/>
          <w:bCs/>
          <w:color w:val="0D0D0D" w:themeColor="text1" w:themeTint="F2"/>
          <w:szCs w:val="24"/>
        </w:rPr>
      </w:pPr>
      <w:r w:rsidRPr="00062ED4">
        <w:rPr>
          <w:b/>
          <w:bCs/>
          <w:color w:val="0D0D0D" w:themeColor="text1" w:themeTint="F2"/>
          <w:szCs w:val="24"/>
        </w:rPr>
        <w:t>11. Remise des offres</w:t>
      </w:r>
    </w:p>
    <w:p w14:paraId="46DC64C0" w14:textId="7648222B" w:rsidR="009C6D32" w:rsidRPr="00062ED4" w:rsidRDefault="00A878FC" w:rsidP="00441758">
      <w:pPr>
        <w:rPr>
          <w:color w:val="0D0D0D" w:themeColor="text1" w:themeTint="F2"/>
          <w:szCs w:val="24"/>
        </w:rPr>
      </w:pPr>
      <w:r w:rsidRPr="00062ED4">
        <w:rPr>
          <w:color w:val="0D0D0D" w:themeColor="text1" w:themeTint="F2"/>
          <w:szCs w:val="24"/>
        </w:rPr>
        <w:t xml:space="preserve">Chaque offre rédigée en français ou en anglais en </w:t>
      </w:r>
      <w:r w:rsidRPr="00062ED4">
        <w:rPr>
          <w:b/>
          <w:bCs/>
          <w:color w:val="0D0D0D" w:themeColor="text1" w:themeTint="F2"/>
          <w:szCs w:val="24"/>
        </w:rPr>
        <w:t xml:space="preserve">sept (07) exemplaires </w:t>
      </w:r>
      <w:r w:rsidRPr="00062ED4">
        <w:rPr>
          <w:color w:val="0D0D0D" w:themeColor="text1" w:themeTint="F2"/>
          <w:szCs w:val="24"/>
        </w:rPr>
        <w:t>dont un (</w:t>
      </w:r>
      <w:r w:rsidRPr="00062ED4">
        <w:rPr>
          <w:b/>
          <w:bCs/>
          <w:color w:val="0D0D0D" w:themeColor="text1" w:themeTint="F2"/>
          <w:szCs w:val="24"/>
        </w:rPr>
        <w:t>01) original et six</w:t>
      </w:r>
      <w:r w:rsidR="009C6D32" w:rsidRPr="00062ED4">
        <w:rPr>
          <w:b/>
          <w:bCs/>
          <w:color w:val="0D0D0D" w:themeColor="text1" w:themeTint="F2"/>
          <w:szCs w:val="24"/>
        </w:rPr>
        <w:t xml:space="preserve"> </w:t>
      </w:r>
      <w:r w:rsidRPr="00062ED4">
        <w:rPr>
          <w:b/>
          <w:bCs/>
          <w:color w:val="0D0D0D" w:themeColor="text1" w:themeTint="F2"/>
          <w:szCs w:val="24"/>
        </w:rPr>
        <w:t xml:space="preserve">(06) </w:t>
      </w:r>
      <w:r w:rsidR="009C6D32" w:rsidRPr="00062ED4">
        <w:rPr>
          <w:b/>
          <w:bCs/>
          <w:color w:val="0D0D0D" w:themeColor="text1" w:themeTint="F2"/>
          <w:szCs w:val="24"/>
        </w:rPr>
        <w:t xml:space="preserve">copies </w:t>
      </w:r>
      <w:r w:rsidR="009C6D32" w:rsidRPr="00062ED4">
        <w:rPr>
          <w:color w:val="0D0D0D" w:themeColor="text1" w:themeTint="F2"/>
          <w:szCs w:val="24"/>
        </w:rPr>
        <w:t>marquées</w:t>
      </w:r>
      <w:r w:rsidRPr="00062ED4">
        <w:rPr>
          <w:color w:val="0D0D0D" w:themeColor="text1" w:themeTint="F2"/>
          <w:szCs w:val="24"/>
        </w:rPr>
        <w:t xml:space="preserve"> comme tels, devra être déposée contre récépissé </w:t>
      </w:r>
      <w:r w:rsidR="009C6D32" w:rsidRPr="00062ED4">
        <w:rPr>
          <w:color w:val="0D0D0D" w:themeColor="text1" w:themeTint="F2"/>
          <w:szCs w:val="24"/>
        </w:rPr>
        <w:t>à la</w:t>
      </w:r>
      <w:r w:rsidRPr="00062ED4">
        <w:rPr>
          <w:color w:val="0D0D0D" w:themeColor="text1" w:themeTint="F2"/>
          <w:szCs w:val="24"/>
        </w:rPr>
        <w:t xml:space="preserve"> SIGAMP de la commune</w:t>
      </w:r>
      <w:r w:rsidR="009C6D32" w:rsidRPr="00062ED4">
        <w:rPr>
          <w:color w:val="0D0D0D" w:themeColor="text1" w:themeTint="F2"/>
          <w:szCs w:val="24"/>
        </w:rPr>
        <w:t xml:space="preserve"> de Batouri </w:t>
      </w:r>
      <w:r w:rsidRPr="00062ED4">
        <w:rPr>
          <w:color w:val="0D0D0D" w:themeColor="text1" w:themeTint="F2"/>
          <w:szCs w:val="24"/>
        </w:rPr>
        <w:t xml:space="preserve">au plus tard </w:t>
      </w:r>
      <w:r w:rsidRPr="00A67A69">
        <w:rPr>
          <w:color w:val="0D0D0D" w:themeColor="text1" w:themeTint="F2"/>
          <w:szCs w:val="24"/>
        </w:rPr>
        <w:t>le</w:t>
      </w:r>
      <w:r w:rsidRPr="00A67A69">
        <w:rPr>
          <w:color w:val="0D0D0D" w:themeColor="text1" w:themeTint="F2"/>
          <w:szCs w:val="24"/>
          <w:u w:val="single"/>
        </w:rPr>
        <w:t xml:space="preserve"> </w:t>
      </w:r>
      <w:r w:rsidR="009C6D32" w:rsidRPr="00A67A69">
        <w:rPr>
          <w:b/>
          <w:bCs/>
          <w:color w:val="0D0D0D" w:themeColor="text1" w:themeTint="F2"/>
          <w:szCs w:val="24"/>
          <w:u w:val="single"/>
        </w:rPr>
        <w:t>___</w:t>
      </w:r>
      <w:r w:rsidRPr="00A67A69">
        <w:rPr>
          <w:b/>
          <w:bCs/>
          <w:color w:val="0D0D0D" w:themeColor="text1" w:themeTint="F2"/>
          <w:szCs w:val="24"/>
          <w:u w:val="single"/>
        </w:rPr>
        <w:t xml:space="preserve"> </w:t>
      </w:r>
      <w:r w:rsidRPr="00062ED4">
        <w:rPr>
          <w:b/>
          <w:bCs/>
          <w:color w:val="0D0D0D" w:themeColor="text1" w:themeTint="F2"/>
          <w:szCs w:val="24"/>
        </w:rPr>
        <w:t>à 1</w:t>
      </w:r>
      <w:r w:rsidR="00C5427F">
        <w:rPr>
          <w:b/>
          <w:bCs/>
          <w:color w:val="0D0D0D" w:themeColor="text1" w:themeTint="F2"/>
          <w:szCs w:val="24"/>
        </w:rPr>
        <w:t>0</w:t>
      </w:r>
      <w:r w:rsidRPr="00062ED4">
        <w:rPr>
          <w:b/>
          <w:bCs/>
          <w:color w:val="0D0D0D" w:themeColor="text1" w:themeTint="F2"/>
          <w:szCs w:val="24"/>
        </w:rPr>
        <w:t xml:space="preserve"> Heures </w:t>
      </w:r>
      <w:r w:rsidRPr="00062ED4">
        <w:rPr>
          <w:color w:val="0D0D0D" w:themeColor="text1" w:themeTint="F2"/>
          <w:szCs w:val="24"/>
        </w:rPr>
        <w:t>précises et devra</w:t>
      </w:r>
      <w:r w:rsidRPr="00062ED4">
        <w:rPr>
          <w:color w:val="0D0D0D" w:themeColor="text1" w:themeTint="F2"/>
          <w:szCs w:val="24"/>
        </w:rPr>
        <w:br/>
        <w:t>porter la mention</w:t>
      </w:r>
      <w:r w:rsidR="009C6D32" w:rsidRPr="00062ED4">
        <w:rPr>
          <w:color w:val="0D0D0D" w:themeColor="text1" w:themeTint="F2"/>
          <w:szCs w:val="24"/>
        </w:rPr>
        <w:t> :</w:t>
      </w:r>
    </w:p>
    <w:p w14:paraId="7BFCFDD2" w14:textId="77777777" w:rsidR="009C6D32" w:rsidRPr="00062ED4" w:rsidRDefault="00A878FC" w:rsidP="009C6D32">
      <w:pPr>
        <w:suppressAutoHyphens w:val="0"/>
        <w:overflowPunct/>
        <w:autoSpaceDE/>
        <w:autoSpaceDN/>
        <w:adjustRightInd/>
        <w:jc w:val="center"/>
        <w:textAlignment w:val="auto"/>
        <w:rPr>
          <w:b/>
          <w:color w:val="0D0D0D" w:themeColor="text1" w:themeTint="F2"/>
          <w:szCs w:val="24"/>
        </w:rPr>
      </w:pPr>
      <w:r w:rsidRPr="00062ED4">
        <w:rPr>
          <w:color w:val="0D0D0D" w:themeColor="text1" w:themeTint="F2"/>
          <w:szCs w:val="24"/>
        </w:rPr>
        <w:br/>
      </w:r>
      <w:r w:rsidR="009C6D32" w:rsidRPr="00062ED4">
        <w:rPr>
          <w:b/>
          <w:color w:val="0D0D0D" w:themeColor="text1" w:themeTint="F2"/>
          <w:szCs w:val="24"/>
        </w:rPr>
        <w:t>APPEL D'OFFRES NATIONAL OUVERT</w:t>
      </w:r>
    </w:p>
    <w:p w14:paraId="136D9293" w14:textId="77777777" w:rsidR="004541D4" w:rsidRPr="003A7823" w:rsidRDefault="004541D4" w:rsidP="004541D4">
      <w:pPr>
        <w:suppressAutoHyphens w:val="0"/>
        <w:overflowPunct/>
        <w:autoSpaceDE/>
        <w:autoSpaceDN/>
        <w:adjustRightInd/>
        <w:jc w:val="center"/>
        <w:textAlignment w:val="auto"/>
        <w:rPr>
          <w:b/>
          <w:bCs/>
          <w:color w:val="000000" w:themeColor="text1"/>
          <w:szCs w:val="24"/>
        </w:rPr>
      </w:pPr>
      <w:r w:rsidRPr="003A7823">
        <w:rPr>
          <w:b/>
          <w:bCs/>
          <w:color w:val="000000" w:themeColor="text1"/>
          <w:szCs w:val="24"/>
        </w:rPr>
        <w:t>N°_______/AONO/SIGAMP/CIPM/C-BRI/2025 DU_____________ POUR LES TRAVAUX D’ENTRETIEN DE LA ROUTE COMMUNALE CARREFOUR AVIATION INTER R0201-CHEFFERIE 3EME DE NDAM-EP YOKO BROUSSE-LIMITE COMMUNE (14 KM), DANS LA COMMUNE DE BATOURI DEPARTEMENT DE LA KADEY, REGION DE L’EST</w:t>
      </w:r>
    </w:p>
    <w:p w14:paraId="6D9CCA1F" w14:textId="77777777" w:rsidR="004541D4" w:rsidRPr="003A7823" w:rsidRDefault="004541D4" w:rsidP="004541D4">
      <w:pPr>
        <w:rPr>
          <w:b/>
          <w:bCs/>
        </w:rPr>
      </w:pPr>
    </w:p>
    <w:p w14:paraId="1A000D72" w14:textId="7831D938" w:rsidR="009C6D32" w:rsidRPr="003A7823" w:rsidRDefault="00A878FC" w:rsidP="009C6D32">
      <w:pPr>
        <w:jc w:val="center"/>
        <w:rPr>
          <w:b/>
          <w:bCs/>
          <w:color w:val="0D0D0D" w:themeColor="text1" w:themeTint="F2"/>
          <w:szCs w:val="24"/>
        </w:rPr>
      </w:pPr>
      <w:r w:rsidRPr="003A7823">
        <w:rPr>
          <w:b/>
          <w:bCs/>
          <w:color w:val="0D0D0D" w:themeColor="text1" w:themeTint="F2"/>
          <w:szCs w:val="24"/>
        </w:rPr>
        <w:t>« A N'OUVRIR QU'EN SEANCE DE</w:t>
      </w:r>
      <w:r w:rsidR="009C6D32" w:rsidRPr="003A7823">
        <w:rPr>
          <w:b/>
          <w:bCs/>
          <w:color w:val="0D0D0D" w:themeColor="text1" w:themeTint="F2"/>
          <w:szCs w:val="24"/>
        </w:rPr>
        <w:t xml:space="preserve"> </w:t>
      </w:r>
      <w:r w:rsidRPr="003A7823">
        <w:rPr>
          <w:b/>
          <w:bCs/>
          <w:color w:val="0D0D0D" w:themeColor="text1" w:themeTint="F2"/>
          <w:szCs w:val="24"/>
        </w:rPr>
        <w:t>DEPOUILLEMENT »</w:t>
      </w:r>
    </w:p>
    <w:p w14:paraId="1AC6D7F8" w14:textId="77777777" w:rsidR="00441758" w:rsidRPr="00062ED4" w:rsidRDefault="00A878FC" w:rsidP="00441758">
      <w:pPr>
        <w:rPr>
          <w:b/>
          <w:bCs/>
          <w:color w:val="0D0D0D" w:themeColor="text1" w:themeTint="F2"/>
          <w:szCs w:val="24"/>
        </w:rPr>
      </w:pPr>
      <w:r w:rsidRPr="003A7823">
        <w:rPr>
          <w:b/>
          <w:bCs/>
          <w:color w:val="0D0D0D" w:themeColor="text1" w:themeTint="F2"/>
          <w:szCs w:val="24"/>
        </w:rPr>
        <w:br/>
      </w:r>
      <w:r w:rsidRPr="00062ED4">
        <w:rPr>
          <w:b/>
          <w:bCs/>
          <w:color w:val="0D0D0D" w:themeColor="text1" w:themeTint="F2"/>
          <w:szCs w:val="24"/>
        </w:rPr>
        <w:t>12. Recevabilité des offres</w:t>
      </w:r>
    </w:p>
    <w:p w14:paraId="0254F65F" w14:textId="7E6BAF7D" w:rsidR="00441758" w:rsidRPr="00062ED4" w:rsidRDefault="00A878FC" w:rsidP="00441758">
      <w:pPr>
        <w:rPr>
          <w:color w:val="0D0D0D" w:themeColor="text1" w:themeTint="F2"/>
          <w:szCs w:val="24"/>
        </w:rPr>
      </w:pPr>
      <w:r w:rsidRPr="00062ED4">
        <w:rPr>
          <w:color w:val="0D0D0D" w:themeColor="text1" w:themeTint="F2"/>
          <w:szCs w:val="24"/>
        </w:rPr>
        <w:t>Sous peine de rejet, les pièces du dossier administratif requises doivent être produites en originaux</w:t>
      </w:r>
      <w:r w:rsidR="005D379F" w:rsidRPr="00062ED4">
        <w:rPr>
          <w:color w:val="0D0D0D" w:themeColor="text1" w:themeTint="F2"/>
          <w:szCs w:val="24"/>
        </w:rPr>
        <w:t xml:space="preserve"> </w:t>
      </w:r>
      <w:r w:rsidRPr="00062ED4">
        <w:rPr>
          <w:color w:val="0D0D0D" w:themeColor="text1" w:themeTint="F2"/>
          <w:szCs w:val="24"/>
        </w:rPr>
        <w:t>ou en copies certifiées conformes par le service émetteur ou une autorité administrative (Préfet,</w:t>
      </w:r>
      <w:r w:rsidR="005D379F" w:rsidRPr="00062ED4">
        <w:rPr>
          <w:color w:val="0D0D0D" w:themeColor="text1" w:themeTint="F2"/>
          <w:szCs w:val="24"/>
        </w:rPr>
        <w:t xml:space="preserve"> </w:t>
      </w:r>
      <w:r w:rsidRPr="00062ED4">
        <w:rPr>
          <w:color w:val="0D0D0D" w:themeColor="text1" w:themeTint="F2"/>
          <w:szCs w:val="24"/>
        </w:rPr>
        <w:t>Sous-</w:t>
      </w:r>
      <w:proofErr w:type="gramStart"/>
      <w:r w:rsidRPr="00062ED4">
        <w:rPr>
          <w:color w:val="0D0D0D" w:themeColor="text1" w:themeTint="F2"/>
          <w:szCs w:val="24"/>
        </w:rPr>
        <w:t>préfet,…</w:t>
      </w:r>
      <w:proofErr w:type="gramEnd"/>
      <w:r w:rsidRPr="00062ED4">
        <w:rPr>
          <w:color w:val="0D0D0D" w:themeColor="text1" w:themeTint="F2"/>
          <w:szCs w:val="24"/>
        </w:rPr>
        <w:t>), conformément aux stipulations du Règlement Particulier de</w:t>
      </w:r>
      <w:r w:rsidR="00441758" w:rsidRPr="00062ED4">
        <w:rPr>
          <w:color w:val="0D0D0D" w:themeColor="text1" w:themeTint="F2"/>
          <w:szCs w:val="24"/>
        </w:rPr>
        <w:t xml:space="preserve"> </w:t>
      </w:r>
      <w:r w:rsidRPr="00062ED4">
        <w:rPr>
          <w:color w:val="0D0D0D" w:themeColor="text1" w:themeTint="F2"/>
          <w:szCs w:val="24"/>
        </w:rPr>
        <w:t>l’Appel</w:t>
      </w:r>
      <w:r w:rsidR="00441758" w:rsidRPr="00062ED4">
        <w:rPr>
          <w:color w:val="0D0D0D" w:themeColor="text1" w:themeTint="F2"/>
          <w:szCs w:val="24"/>
        </w:rPr>
        <w:t xml:space="preserve"> </w:t>
      </w:r>
      <w:r w:rsidRPr="00062ED4">
        <w:rPr>
          <w:color w:val="0D0D0D" w:themeColor="text1" w:themeTint="F2"/>
          <w:szCs w:val="24"/>
        </w:rPr>
        <w:t>d’Offres.</w:t>
      </w:r>
    </w:p>
    <w:p w14:paraId="22183CFD" w14:textId="0C4CEEA4" w:rsidR="00441758" w:rsidRPr="00062ED4" w:rsidRDefault="00A878FC" w:rsidP="00441758">
      <w:pPr>
        <w:rPr>
          <w:color w:val="0D0D0D" w:themeColor="text1" w:themeTint="F2"/>
          <w:szCs w:val="24"/>
        </w:rPr>
      </w:pPr>
      <w:r w:rsidRPr="00062ED4">
        <w:rPr>
          <w:color w:val="0D0D0D" w:themeColor="text1" w:themeTint="F2"/>
          <w:szCs w:val="24"/>
        </w:rPr>
        <w:t>Elles doivent dater de moins de trois (03) mois précédant la date originale de dépôt des offres et</w:t>
      </w:r>
      <w:r w:rsidRPr="00062ED4">
        <w:rPr>
          <w:color w:val="0D0D0D" w:themeColor="text1" w:themeTint="F2"/>
          <w:szCs w:val="24"/>
        </w:rPr>
        <w:br/>
        <w:t>avoir été établies postérieurement à la date de signature de l’Avis d’Appel d’Offres.</w:t>
      </w:r>
      <w:r w:rsidRPr="00062ED4">
        <w:rPr>
          <w:color w:val="0D0D0D" w:themeColor="text1" w:themeTint="F2"/>
          <w:szCs w:val="24"/>
        </w:rPr>
        <w:br/>
        <w:t>Toute offre incomplète conformément aux prescriptions du Dossier d'Appel d'Offres sera déclarée</w:t>
      </w:r>
      <w:r w:rsidR="005D379F" w:rsidRPr="00062ED4">
        <w:rPr>
          <w:color w:val="0D0D0D" w:themeColor="text1" w:themeTint="F2"/>
          <w:szCs w:val="24"/>
        </w:rPr>
        <w:t xml:space="preserve"> </w:t>
      </w:r>
      <w:r w:rsidRPr="00062ED4">
        <w:rPr>
          <w:color w:val="0D0D0D" w:themeColor="text1" w:themeTint="F2"/>
          <w:szCs w:val="24"/>
        </w:rPr>
        <w:t>irrecevable. Notamment l'absence de la caution de soumission délivrée par une banque de premier</w:t>
      </w:r>
      <w:r w:rsidR="005D379F" w:rsidRPr="00062ED4">
        <w:rPr>
          <w:color w:val="0D0D0D" w:themeColor="text1" w:themeTint="F2"/>
          <w:szCs w:val="24"/>
        </w:rPr>
        <w:t xml:space="preserve"> </w:t>
      </w:r>
      <w:r w:rsidRPr="00062ED4">
        <w:rPr>
          <w:color w:val="0D0D0D" w:themeColor="text1" w:themeTint="F2"/>
          <w:szCs w:val="24"/>
        </w:rPr>
        <w:t>ordre agréée par le Ministère chargé des Finances.</w:t>
      </w:r>
    </w:p>
    <w:p w14:paraId="6E871C78" w14:textId="04384B2B" w:rsidR="00441758" w:rsidRPr="00062ED4" w:rsidRDefault="00A878FC" w:rsidP="00441758">
      <w:pPr>
        <w:rPr>
          <w:b/>
          <w:bCs/>
          <w:color w:val="0D0D0D" w:themeColor="text1" w:themeTint="F2"/>
          <w:szCs w:val="24"/>
        </w:rPr>
      </w:pPr>
      <w:r w:rsidRPr="00062ED4">
        <w:rPr>
          <w:b/>
          <w:bCs/>
          <w:color w:val="0D0D0D" w:themeColor="text1" w:themeTint="F2"/>
          <w:szCs w:val="24"/>
        </w:rPr>
        <w:t>13. Ouverture des plis</w:t>
      </w:r>
    </w:p>
    <w:p w14:paraId="79AFA058" w14:textId="4A454034" w:rsidR="00C8037B" w:rsidRPr="00062ED4" w:rsidRDefault="00A878FC" w:rsidP="00441758">
      <w:pPr>
        <w:rPr>
          <w:color w:val="0D0D0D" w:themeColor="text1" w:themeTint="F2"/>
          <w:szCs w:val="24"/>
        </w:rPr>
      </w:pPr>
      <w:r w:rsidRPr="00062ED4">
        <w:rPr>
          <w:color w:val="0D0D0D" w:themeColor="text1" w:themeTint="F2"/>
          <w:szCs w:val="24"/>
        </w:rPr>
        <w:t>L’ouverture de tous les plis se fait en un seul temps le</w:t>
      </w:r>
      <w:r w:rsidRPr="00A67A69">
        <w:rPr>
          <w:color w:val="0D0D0D" w:themeColor="text1" w:themeTint="F2"/>
          <w:szCs w:val="24"/>
          <w:u w:val="single"/>
        </w:rPr>
        <w:t xml:space="preserve"> </w:t>
      </w:r>
      <w:r w:rsidR="00C8037B" w:rsidRPr="00A67A69">
        <w:rPr>
          <w:color w:val="0D0D0D" w:themeColor="text1" w:themeTint="F2"/>
          <w:szCs w:val="24"/>
          <w:u w:val="single"/>
        </w:rPr>
        <w:t>_____________</w:t>
      </w:r>
      <w:r w:rsidRPr="00A67A69">
        <w:rPr>
          <w:b/>
          <w:bCs/>
          <w:color w:val="0D0D0D" w:themeColor="text1" w:themeTint="F2"/>
          <w:szCs w:val="24"/>
          <w:u w:val="single"/>
        </w:rPr>
        <w:t xml:space="preserve"> </w:t>
      </w:r>
      <w:r w:rsidRPr="00062ED4">
        <w:rPr>
          <w:b/>
          <w:bCs/>
          <w:color w:val="0D0D0D" w:themeColor="text1" w:themeTint="F2"/>
          <w:szCs w:val="24"/>
        </w:rPr>
        <w:t>à 1</w:t>
      </w:r>
      <w:r w:rsidR="00C5427F">
        <w:rPr>
          <w:b/>
          <w:bCs/>
          <w:color w:val="0D0D0D" w:themeColor="text1" w:themeTint="F2"/>
          <w:szCs w:val="24"/>
        </w:rPr>
        <w:t>1</w:t>
      </w:r>
      <w:r w:rsidRPr="00062ED4">
        <w:rPr>
          <w:b/>
          <w:bCs/>
          <w:color w:val="0D0D0D" w:themeColor="text1" w:themeTint="F2"/>
          <w:szCs w:val="24"/>
        </w:rPr>
        <w:t xml:space="preserve"> Heures précises </w:t>
      </w:r>
      <w:r w:rsidRPr="00062ED4">
        <w:rPr>
          <w:color w:val="0D0D0D" w:themeColor="text1" w:themeTint="F2"/>
          <w:szCs w:val="24"/>
        </w:rPr>
        <w:t>par la</w:t>
      </w:r>
      <w:r w:rsidR="00C8037B" w:rsidRPr="00062ED4">
        <w:rPr>
          <w:color w:val="0D0D0D" w:themeColor="text1" w:themeTint="F2"/>
          <w:szCs w:val="24"/>
        </w:rPr>
        <w:t xml:space="preserve"> </w:t>
      </w:r>
      <w:r w:rsidRPr="00062ED4">
        <w:rPr>
          <w:color w:val="0D0D0D" w:themeColor="text1" w:themeTint="F2"/>
          <w:szCs w:val="24"/>
        </w:rPr>
        <w:t xml:space="preserve">Commission Interne de Passation des Marchés de la Commune </w:t>
      </w:r>
      <w:r w:rsidR="00C8037B" w:rsidRPr="00062ED4">
        <w:rPr>
          <w:color w:val="0D0D0D" w:themeColor="text1" w:themeTint="F2"/>
          <w:szCs w:val="24"/>
        </w:rPr>
        <w:t>de Batouri.</w:t>
      </w:r>
    </w:p>
    <w:p w14:paraId="6F2EDA06" w14:textId="77777777" w:rsidR="00441758" w:rsidRPr="00062ED4" w:rsidRDefault="00A878FC" w:rsidP="00441758">
      <w:pPr>
        <w:rPr>
          <w:color w:val="0D0D0D" w:themeColor="text1" w:themeTint="F2"/>
          <w:szCs w:val="24"/>
        </w:rPr>
      </w:pPr>
      <w:r w:rsidRPr="00062ED4">
        <w:rPr>
          <w:color w:val="0D0D0D" w:themeColor="text1" w:themeTint="F2"/>
          <w:szCs w:val="24"/>
        </w:rPr>
        <w:t>Seuls les soumissionnaires peuvent assister à cette séance d'ouverture ou s'y faire représenter par</w:t>
      </w:r>
      <w:r w:rsidRPr="00062ED4">
        <w:rPr>
          <w:color w:val="0D0D0D" w:themeColor="text1" w:themeTint="F2"/>
          <w:szCs w:val="24"/>
        </w:rPr>
        <w:br/>
        <w:t>une personne de leur choix dûment mandatée.</w:t>
      </w:r>
    </w:p>
    <w:p w14:paraId="0494C0FB" w14:textId="59BC0F76" w:rsidR="00441758" w:rsidRPr="00062ED4" w:rsidRDefault="00A878FC" w:rsidP="00441758">
      <w:pPr>
        <w:rPr>
          <w:b/>
          <w:bCs/>
          <w:color w:val="0D0D0D" w:themeColor="text1" w:themeTint="F2"/>
          <w:szCs w:val="24"/>
        </w:rPr>
      </w:pPr>
      <w:r w:rsidRPr="00062ED4">
        <w:rPr>
          <w:b/>
          <w:bCs/>
          <w:color w:val="0D0D0D" w:themeColor="text1" w:themeTint="F2"/>
          <w:szCs w:val="24"/>
        </w:rPr>
        <w:t>14. Critères d’évaluation</w:t>
      </w:r>
    </w:p>
    <w:p w14:paraId="4C0A8805" w14:textId="1EA9F723" w:rsidR="00C8037B" w:rsidRPr="00062ED4" w:rsidRDefault="00A878FC" w:rsidP="00441758">
      <w:pPr>
        <w:rPr>
          <w:b/>
          <w:bCs/>
          <w:color w:val="0D0D0D" w:themeColor="text1" w:themeTint="F2"/>
          <w:szCs w:val="24"/>
        </w:rPr>
      </w:pPr>
      <w:r w:rsidRPr="00062ED4">
        <w:rPr>
          <w:color w:val="0D0D0D" w:themeColor="text1" w:themeTint="F2"/>
          <w:szCs w:val="24"/>
        </w:rPr>
        <w:t>Les critères d’évaluation sont de deux types : les critères éliminatoires et les critères essentiels.</w:t>
      </w:r>
      <w:r w:rsidRPr="00062ED4">
        <w:rPr>
          <w:color w:val="0D0D0D" w:themeColor="text1" w:themeTint="F2"/>
          <w:szCs w:val="24"/>
        </w:rPr>
        <w:br/>
      </w:r>
    </w:p>
    <w:p w14:paraId="5B33DE00" w14:textId="77777777" w:rsidR="00C8037B" w:rsidRPr="00062ED4" w:rsidRDefault="00A878FC" w:rsidP="00C8037B">
      <w:pPr>
        <w:ind w:firstLine="426"/>
        <w:jc w:val="left"/>
        <w:rPr>
          <w:color w:val="0D0D0D" w:themeColor="text1" w:themeTint="F2"/>
          <w:szCs w:val="24"/>
        </w:rPr>
      </w:pPr>
      <w:r w:rsidRPr="00062ED4">
        <w:rPr>
          <w:b/>
          <w:bCs/>
          <w:color w:val="0D0D0D" w:themeColor="text1" w:themeTint="F2"/>
          <w:szCs w:val="24"/>
        </w:rPr>
        <w:t>1. Critères éliminatoires</w:t>
      </w:r>
      <w:r w:rsidRPr="00062ED4">
        <w:rPr>
          <w:b/>
          <w:bCs/>
          <w:color w:val="0D0D0D" w:themeColor="text1" w:themeTint="F2"/>
          <w:szCs w:val="24"/>
        </w:rPr>
        <w:br/>
      </w:r>
    </w:p>
    <w:p w14:paraId="5CD8FCFC" w14:textId="77777777" w:rsidR="00C8037B" w:rsidRPr="00062ED4" w:rsidRDefault="00A878FC" w:rsidP="00C8037B">
      <w:pPr>
        <w:pStyle w:val="Paragraphedeliste"/>
        <w:numPr>
          <w:ilvl w:val="0"/>
          <w:numId w:val="3"/>
        </w:numPr>
        <w:ind w:left="851"/>
        <w:rPr>
          <w:color w:val="0D0D0D" w:themeColor="text1" w:themeTint="F2"/>
          <w:szCs w:val="24"/>
        </w:rPr>
      </w:pPr>
      <w:r w:rsidRPr="00062ED4">
        <w:rPr>
          <w:color w:val="0D0D0D" w:themeColor="text1" w:themeTint="F2"/>
          <w:szCs w:val="24"/>
        </w:rPr>
        <w:t>Défaut de cautionnement</w:t>
      </w:r>
    </w:p>
    <w:p w14:paraId="423019E9" w14:textId="77777777" w:rsidR="00C8037B" w:rsidRPr="00062ED4" w:rsidRDefault="00A878FC" w:rsidP="00C8037B">
      <w:pPr>
        <w:pStyle w:val="Paragraphedeliste"/>
        <w:numPr>
          <w:ilvl w:val="0"/>
          <w:numId w:val="3"/>
        </w:numPr>
        <w:ind w:left="851"/>
        <w:rPr>
          <w:color w:val="0D0D0D" w:themeColor="text1" w:themeTint="F2"/>
          <w:szCs w:val="24"/>
        </w:rPr>
      </w:pPr>
      <w:r w:rsidRPr="00062ED4">
        <w:rPr>
          <w:color w:val="0D0D0D" w:themeColor="text1" w:themeTint="F2"/>
          <w:szCs w:val="24"/>
        </w:rPr>
        <w:t>Dossier administratif incomplet au terme du dépouillement ou non conforme, sous réserve</w:t>
      </w:r>
      <w:r w:rsidR="00C8037B" w:rsidRPr="00062ED4">
        <w:rPr>
          <w:color w:val="0D0D0D" w:themeColor="text1" w:themeTint="F2"/>
          <w:szCs w:val="24"/>
        </w:rPr>
        <w:t xml:space="preserve"> </w:t>
      </w:r>
      <w:r w:rsidRPr="00062ED4">
        <w:rPr>
          <w:color w:val="0D0D0D" w:themeColor="text1" w:themeTint="F2"/>
          <w:szCs w:val="24"/>
        </w:rPr>
        <w:t xml:space="preserve">des dispositions du </w:t>
      </w:r>
      <w:r w:rsidRPr="00062ED4">
        <w:rPr>
          <w:b/>
          <w:bCs/>
          <w:color w:val="0D0D0D" w:themeColor="text1" w:themeTint="F2"/>
          <w:szCs w:val="24"/>
        </w:rPr>
        <w:t>point I.1 de la Circulaire N°002/CAB/PM du 31 Janvier 2011 relative à</w:t>
      </w:r>
      <w:r w:rsidR="00C8037B" w:rsidRPr="00062ED4">
        <w:rPr>
          <w:b/>
          <w:bCs/>
          <w:color w:val="0D0D0D" w:themeColor="text1" w:themeTint="F2"/>
          <w:szCs w:val="24"/>
        </w:rPr>
        <w:t xml:space="preserve"> </w:t>
      </w:r>
      <w:r w:rsidRPr="00062ED4">
        <w:rPr>
          <w:b/>
          <w:bCs/>
          <w:color w:val="0D0D0D" w:themeColor="text1" w:themeTint="F2"/>
          <w:szCs w:val="24"/>
        </w:rPr>
        <w:t xml:space="preserve">l’amélioration de la performance du système des marchés publics </w:t>
      </w:r>
      <w:r w:rsidRPr="00062ED4">
        <w:rPr>
          <w:color w:val="0D0D0D" w:themeColor="text1" w:themeTint="F2"/>
          <w:szCs w:val="24"/>
        </w:rPr>
        <w:t>;</w:t>
      </w:r>
    </w:p>
    <w:p w14:paraId="29D0A24B" w14:textId="187AB32B" w:rsidR="00C8037B" w:rsidRPr="00062ED4" w:rsidRDefault="00C8037B" w:rsidP="00C8037B">
      <w:pPr>
        <w:pStyle w:val="Paragraphedeliste"/>
        <w:numPr>
          <w:ilvl w:val="0"/>
          <w:numId w:val="3"/>
        </w:numPr>
        <w:ind w:left="851"/>
        <w:rPr>
          <w:color w:val="0D0D0D" w:themeColor="text1" w:themeTint="F2"/>
          <w:szCs w:val="24"/>
        </w:rPr>
      </w:pPr>
      <w:r w:rsidRPr="00062ED4">
        <w:rPr>
          <w:color w:val="0D0D0D" w:themeColor="text1" w:themeTint="F2"/>
          <w:szCs w:val="24"/>
        </w:rPr>
        <w:t>Fausses</w:t>
      </w:r>
      <w:r w:rsidR="00A878FC" w:rsidRPr="00062ED4">
        <w:rPr>
          <w:color w:val="0D0D0D" w:themeColor="text1" w:themeTint="F2"/>
          <w:szCs w:val="24"/>
        </w:rPr>
        <w:t xml:space="preserve"> déclarations ou pièces falsifiées </w:t>
      </w:r>
      <w:r w:rsidR="00A878FC" w:rsidRPr="00062ED4">
        <w:rPr>
          <w:b/>
          <w:bCs/>
          <w:color w:val="0D0D0D" w:themeColor="text1" w:themeTint="F2"/>
          <w:szCs w:val="24"/>
        </w:rPr>
        <w:t>(la CIPM et l’Autorité Contractante se réservent le</w:t>
      </w:r>
      <w:r w:rsidRPr="00062ED4">
        <w:rPr>
          <w:b/>
          <w:bCs/>
          <w:color w:val="0D0D0D" w:themeColor="text1" w:themeTint="F2"/>
          <w:szCs w:val="24"/>
        </w:rPr>
        <w:t xml:space="preserve"> </w:t>
      </w:r>
      <w:r w:rsidR="00A878FC" w:rsidRPr="00062ED4">
        <w:rPr>
          <w:b/>
          <w:bCs/>
          <w:color w:val="0D0D0D" w:themeColor="text1" w:themeTint="F2"/>
          <w:szCs w:val="24"/>
        </w:rPr>
        <w:t xml:space="preserve">droit de procéder à l’authentification de tout document présentant un caractère douteux) </w:t>
      </w:r>
      <w:r w:rsidR="00A878FC" w:rsidRPr="00062ED4">
        <w:rPr>
          <w:color w:val="0D0D0D" w:themeColor="text1" w:themeTint="F2"/>
          <w:szCs w:val="24"/>
        </w:rPr>
        <w:t>;</w:t>
      </w:r>
    </w:p>
    <w:p w14:paraId="6AD665CD" w14:textId="3A5A9496" w:rsidR="00C8037B" w:rsidRPr="00062ED4" w:rsidRDefault="00A878FC" w:rsidP="00C8037B">
      <w:pPr>
        <w:pStyle w:val="Paragraphedeliste"/>
        <w:numPr>
          <w:ilvl w:val="0"/>
          <w:numId w:val="3"/>
        </w:numPr>
        <w:ind w:left="851"/>
        <w:rPr>
          <w:color w:val="0D0D0D" w:themeColor="text1" w:themeTint="F2"/>
          <w:szCs w:val="24"/>
        </w:rPr>
      </w:pPr>
      <w:r w:rsidRPr="00062ED4">
        <w:rPr>
          <w:color w:val="0D0D0D" w:themeColor="text1" w:themeTint="F2"/>
          <w:szCs w:val="24"/>
        </w:rPr>
        <w:t xml:space="preserve">Non-exécution d’un marché antérieur du fait de l’entreprise </w:t>
      </w:r>
      <w:r w:rsidRPr="00062ED4">
        <w:rPr>
          <w:b/>
          <w:bCs/>
          <w:color w:val="0D0D0D" w:themeColor="text1" w:themeTint="F2"/>
          <w:szCs w:val="24"/>
        </w:rPr>
        <w:t>(conformément à l’</w:t>
      </w:r>
      <w:r w:rsidR="000A667A">
        <w:rPr>
          <w:b/>
          <w:bCs/>
          <w:color w:val="0D0D0D" w:themeColor="text1" w:themeTint="F2"/>
          <w:szCs w:val="24"/>
        </w:rPr>
        <w:t>A</w:t>
      </w:r>
      <w:r w:rsidRPr="00062ED4">
        <w:rPr>
          <w:b/>
          <w:bCs/>
          <w:color w:val="0D0D0D" w:themeColor="text1" w:themeTint="F2"/>
          <w:szCs w:val="24"/>
        </w:rPr>
        <w:t>rrêté</w:t>
      </w:r>
      <w:r w:rsidR="00C8037B" w:rsidRPr="00062ED4">
        <w:rPr>
          <w:b/>
          <w:bCs/>
          <w:color w:val="0D0D0D" w:themeColor="text1" w:themeTint="F2"/>
          <w:szCs w:val="24"/>
        </w:rPr>
        <w:t xml:space="preserve"> </w:t>
      </w:r>
      <w:r w:rsidRPr="00062ED4">
        <w:rPr>
          <w:b/>
          <w:bCs/>
          <w:color w:val="0D0D0D" w:themeColor="text1" w:themeTint="F2"/>
          <w:szCs w:val="24"/>
        </w:rPr>
        <w:t>N°033/CAB/PM du 13 FEVRIER 2007 mettant en vigueur les cahiers des clauses administrative</w:t>
      </w:r>
      <w:r w:rsidR="00C8037B" w:rsidRPr="00062ED4">
        <w:rPr>
          <w:b/>
          <w:bCs/>
          <w:color w:val="0D0D0D" w:themeColor="text1" w:themeTint="F2"/>
          <w:szCs w:val="24"/>
        </w:rPr>
        <w:t xml:space="preserve"> </w:t>
      </w:r>
      <w:r w:rsidRPr="00062ED4">
        <w:rPr>
          <w:b/>
          <w:bCs/>
          <w:color w:val="0D0D0D" w:themeColor="text1" w:themeTint="F2"/>
          <w:szCs w:val="24"/>
        </w:rPr>
        <w:t>générales applicables aux marchés publics).</w:t>
      </w:r>
    </w:p>
    <w:p w14:paraId="5856D557" w14:textId="431161EC" w:rsidR="00C8037B" w:rsidRPr="00062ED4" w:rsidRDefault="00A878FC" w:rsidP="00C8037B">
      <w:pPr>
        <w:pStyle w:val="Paragraphedeliste"/>
        <w:numPr>
          <w:ilvl w:val="0"/>
          <w:numId w:val="3"/>
        </w:numPr>
        <w:ind w:left="851"/>
        <w:rPr>
          <w:color w:val="0D0D0D" w:themeColor="text1" w:themeTint="F2"/>
          <w:szCs w:val="24"/>
        </w:rPr>
      </w:pPr>
      <w:r w:rsidRPr="00062ED4">
        <w:rPr>
          <w:b/>
          <w:bCs/>
          <w:color w:val="0D0D0D" w:themeColor="text1" w:themeTint="F2"/>
          <w:szCs w:val="24"/>
        </w:rPr>
        <w:lastRenderedPageBreak/>
        <w:t xml:space="preserve">Avoir obtenu moins de </w:t>
      </w:r>
      <w:r w:rsidR="000A667A">
        <w:rPr>
          <w:b/>
          <w:bCs/>
          <w:color w:val="0D0D0D" w:themeColor="text1" w:themeTint="F2"/>
          <w:szCs w:val="24"/>
        </w:rPr>
        <w:t>8</w:t>
      </w:r>
      <w:r w:rsidRPr="00062ED4">
        <w:rPr>
          <w:b/>
          <w:bCs/>
          <w:color w:val="0D0D0D" w:themeColor="text1" w:themeTint="F2"/>
          <w:szCs w:val="24"/>
        </w:rPr>
        <w:t>0% des critères essentiels</w:t>
      </w:r>
      <w:r w:rsidR="00C8037B" w:rsidRPr="00062ED4">
        <w:rPr>
          <w:b/>
          <w:bCs/>
          <w:color w:val="0D0D0D" w:themeColor="text1" w:themeTint="F2"/>
          <w:szCs w:val="24"/>
        </w:rPr>
        <w:t>.</w:t>
      </w:r>
    </w:p>
    <w:p w14:paraId="147645EA" w14:textId="77777777" w:rsidR="00373F8E" w:rsidRDefault="00373F8E" w:rsidP="00C8037B">
      <w:pPr>
        <w:pStyle w:val="Paragraphedeliste"/>
        <w:ind w:left="709"/>
        <w:jc w:val="left"/>
        <w:rPr>
          <w:color w:val="0D0D0D" w:themeColor="text1" w:themeTint="F2"/>
          <w:szCs w:val="24"/>
        </w:rPr>
      </w:pPr>
    </w:p>
    <w:p w14:paraId="5C120346" w14:textId="77777777" w:rsidR="007A37E0" w:rsidRDefault="007A37E0" w:rsidP="00C8037B">
      <w:pPr>
        <w:pStyle w:val="Paragraphedeliste"/>
        <w:ind w:left="709"/>
        <w:jc w:val="left"/>
        <w:rPr>
          <w:color w:val="0D0D0D" w:themeColor="text1" w:themeTint="F2"/>
          <w:szCs w:val="24"/>
        </w:rPr>
      </w:pPr>
    </w:p>
    <w:p w14:paraId="4140CBEA" w14:textId="77777777" w:rsidR="007A37E0" w:rsidRPr="00062ED4" w:rsidRDefault="007A37E0" w:rsidP="00C8037B">
      <w:pPr>
        <w:pStyle w:val="Paragraphedeliste"/>
        <w:ind w:left="709"/>
        <w:jc w:val="left"/>
        <w:rPr>
          <w:color w:val="0D0D0D" w:themeColor="text1" w:themeTint="F2"/>
          <w:szCs w:val="24"/>
        </w:rPr>
      </w:pPr>
    </w:p>
    <w:p w14:paraId="7D3A5714" w14:textId="69E1BBF0" w:rsidR="00A878FC" w:rsidRPr="00062ED4" w:rsidRDefault="00A878FC" w:rsidP="00C8037B">
      <w:pPr>
        <w:pStyle w:val="Paragraphedeliste"/>
        <w:ind w:left="709"/>
        <w:jc w:val="left"/>
        <w:rPr>
          <w:b/>
          <w:bCs/>
          <w:color w:val="0D0D0D" w:themeColor="text1" w:themeTint="F2"/>
          <w:szCs w:val="24"/>
        </w:rPr>
      </w:pPr>
      <w:r w:rsidRPr="00062ED4">
        <w:rPr>
          <w:b/>
          <w:bCs/>
          <w:color w:val="0D0D0D" w:themeColor="text1" w:themeTint="F2"/>
          <w:szCs w:val="24"/>
        </w:rPr>
        <w:t>2. Critères essentiels</w:t>
      </w:r>
    </w:p>
    <w:p w14:paraId="6609F4C8" w14:textId="77777777" w:rsidR="00C8037B" w:rsidRPr="00062ED4" w:rsidRDefault="00C8037B" w:rsidP="00C8037B">
      <w:pPr>
        <w:pStyle w:val="Paragraphedeliste"/>
        <w:ind w:left="709"/>
        <w:jc w:val="left"/>
        <w:rPr>
          <w:color w:val="0D0D0D" w:themeColor="text1" w:themeTint="F2"/>
          <w:szCs w:val="24"/>
        </w:rPr>
      </w:pPr>
    </w:p>
    <w:tbl>
      <w:tblPr>
        <w:tblW w:w="9640" w:type="dxa"/>
        <w:tblInd w:w="392" w:type="dxa"/>
        <w:tblLayout w:type="fixed"/>
        <w:tblLook w:val="04A0" w:firstRow="1" w:lastRow="0" w:firstColumn="1" w:lastColumn="0" w:noHBand="0" w:noVBand="1"/>
      </w:tblPr>
      <w:tblGrid>
        <w:gridCol w:w="567"/>
        <w:gridCol w:w="7656"/>
        <w:gridCol w:w="1417"/>
      </w:tblGrid>
      <w:tr w:rsidR="00062ED4" w:rsidRPr="00062ED4" w14:paraId="2899D32A" w14:textId="77777777" w:rsidTr="00A67A69">
        <w:tc>
          <w:tcPr>
            <w:tcW w:w="567" w:type="dxa"/>
            <w:vAlign w:val="center"/>
            <w:hideMark/>
          </w:tcPr>
          <w:p w14:paraId="422B9DEA" w14:textId="77777777" w:rsidR="00740EDC" w:rsidRPr="00062ED4" w:rsidRDefault="00740EDC" w:rsidP="00740EDC">
            <w:pPr>
              <w:jc w:val="left"/>
              <w:rPr>
                <w:color w:val="0D0D0D" w:themeColor="text1" w:themeTint="F2"/>
                <w:szCs w:val="24"/>
              </w:rPr>
            </w:pPr>
            <w:r w:rsidRPr="00062ED4">
              <w:rPr>
                <w:color w:val="0D0D0D" w:themeColor="text1" w:themeTint="F2"/>
                <w:szCs w:val="24"/>
              </w:rPr>
              <w:t xml:space="preserve">I </w:t>
            </w:r>
          </w:p>
        </w:tc>
        <w:tc>
          <w:tcPr>
            <w:tcW w:w="7656" w:type="dxa"/>
            <w:vAlign w:val="center"/>
          </w:tcPr>
          <w:p w14:paraId="0B220082" w14:textId="63ECC352" w:rsidR="00740EDC" w:rsidRPr="00062ED4" w:rsidRDefault="00740EDC" w:rsidP="00740EDC">
            <w:pPr>
              <w:jc w:val="left"/>
              <w:rPr>
                <w:color w:val="0D0D0D" w:themeColor="text1" w:themeTint="F2"/>
                <w:szCs w:val="24"/>
              </w:rPr>
            </w:pPr>
            <w:r w:rsidRPr="00062ED4">
              <w:rPr>
                <w:rFonts w:eastAsia="Arial Unicode MS"/>
                <w:iCs/>
                <w:color w:val="0D0D0D" w:themeColor="text1" w:themeTint="F2"/>
                <w:szCs w:val="24"/>
              </w:rPr>
              <w:t xml:space="preserve">La capacité financière </w:t>
            </w:r>
            <w:r w:rsidRPr="00062ED4">
              <w:rPr>
                <w:color w:val="0D0D0D" w:themeColor="text1" w:themeTint="F2"/>
                <w:szCs w:val="24"/>
              </w:rPr>
              <w:t xml:space="preserve">………………………………………………………...  </w:t>
            </w:r>
          </w:p>
        </w:tc>
        <w:tc>
          <w:tcPr>
            <w:tcW w:w="1417" w:type="dxa"/>
            <w:vAlign w:val="center"/>
          </w:tcPr>
          <w:p w14:paraId="49D17ABD" w14:textId="661AEB90" w:rsidR="00740EDC" w:rsidRPr="00062ED4" w:rsidRDefault="00740EDC" w:rsidP="00740EDC">
            <w:pPr>
              <w:jc w:val="left"/>
              <w:rPr>
                <w:color w:val="0D0D0D" w:themeColor="text1" w:themeTint="F2"/>
                <w:szCs w:val="24"/>
              </w:rPr>
            </w:pPr>
            <w:r w:rsidRPr="00062ED4">
              <w:rPr>
                <w:rFonts w:eastAsia="Arial Unicode MS"/>
                <w:iCs/>
                <w:color w:val="0D0D0D" w:themeColor="text1" w:themeTint="F2"/>
                <w:szCs w:val="24"/>
              </w:rPr>
              <w:t>01 Point </w:t>
            </w:r>
          </w:p>
        </w:tc>
      </w:tr>
      <w:tr w:rsidR="00062ED4" w:rsidRPr="00062ED4" w14:paraId="2814B3DE" w14:textId="77777777" w:rsidTr="00A67A69">
        <w:tc>
          <w:tcPr>
            <w:tcW w:w="567" w:type="dxa"/>
            <w:vAlign w:val="center"/>
            <w:hideMark/>
          </w:tcPr>
          <w:p w14:paraId="3046B5D8" w14:textId="77777777" w:rsidR="00740EDC" w:rsidRPr="00062ED4" w:rsidRDefault="00740EDC" w:rsidP="00740EDC">
            <w:pPr>
              <w:jc w:val="left"/>
              <w:rPr>
                <w:color w:val="0D0D0D" w:themeColor="text1" w:themeTint="F2"/>
                <w:szCs w:val="24"/>
              </w:rPr>
            </w:pPr>
            <w:r w:rsidRPr="00062ED4">
              <w:rPr>
                <w:color w:val="0D0D0D" w:themeColor="text1" w:themeTint="F2"/>
                <w:szCs w:val="24"/>
              </w:rPr>
              <w:t xml:space="preserve">II </w:t>
            </w:r>
          </w:p>
        </w:tc>
        <w:tc>
          <w:tcPr>
            <w:tcW w:w="7656" w:type="dxa"/>
            <w:vAlign w:val="center"/>
          </w:tcPr>
          <w:p w14:paraId="153BD71B" w14:textId="6021838C" w:rsidR="00740EDC" w:rsidRPr="00062ED4" w:rsidRDefault="00740EDC" w:rsidP="00740EDC">
            <w:pPr>
              <w:jc w:val="left"/>
              <w:rPr>
                <w:color w:val="0D0D0D" w:themeColor="text1" w:themeTint="F2"/>
                <w:szCs w:val="24"/>
              </w:rPr>
            </w:pPr>
            <w:r w:rsidRPr="00062ED4">
              <w:rPr>
                <w:rFonts w:eastAsia="Arial Unicode MS"/>
                <w:iCs/>
                <w:color w:val="0D0D0D" w:themeColor="text1" w:themeTint="F2"/>
                <w:szCs w:val="24"/>
              </w:rPr>
              <w:t xml:space="preserve">Les références de l’Entreprise………………………………………………...  </w:t>
            </w:r>
          </w:p>
        </w:tc>
        <w:tc>
          <w:tcPr>
            <w:tcW w:w="1417" w:type="dxa"/>
            <w:vAlign w:val="center"/>
          </w:tcPr>
          <w:p w14:paraId="3947393D" w14:textId="31CBE1E8" w:rsidR="00740EDC" w:rsidRPr="00062ED4" w:rsidRDefault="00740EDC" w:rsidP="00740EDC">
            <w:pPr>
              <w:jc w:val="left"/>
              <w:rPr>
                <w:color w:val="0D0D0D" w:themeColor="text1" w:themeTint="F2"/>
                <w:szCs w:val="24"/>
              </w:rPr>
            </w:pPr>
            <w:r w:rsidRPr="00062ED4">
              <w:rPr>
                <w:rFonts w:eastAsia="Arial Unicode MS"/>
                <w:iCs/>
                <w:color w:val="0D0D0D" w:themeColor="text1" w:themeTint="F2"/>
                <w:szCs w:val="24"/>
              </w:rPr>
              <w:t>02 Points </w:t>
            </w:r>
          </w:p>
        </w:tc>
      </w:tr>
      <w:tr w:rsidR="00062ED4" w:rsidRPr="00062ED4" w14:paraId="210B044C" w14:textId="77777777" w:rsidTr="00A67A69">
        <w:tc>
          <w:tcPr>
            <w:tcW w:w="567" w:type="dxa"/>
            <w:vAlign w:val="center"/>
            <w:hideMark/>
          </w:tcPr>
          <w:p w14:paraId="3D452184" w14:textId="77777777" w:rsidR="00740EDC" w:rsidRPr="00062ED4" w:rsidRDefault="00740EDC" w:rsidP="00740EDC">
            <w:pPr>
              <w:jc w:val="left"/>
              <w:rPr>
                <w:color w:val="0D0D0D" w:themeColor="text1" w:themeTint="F2"/>
                <w:szCs w:val="24"/>
              </w:rPr>
            </w:pPr>
            <w:r w:rsidRPr="00062ED4">
              <w:rPr>
                <w:color w:val="0D0D0D" w:themeColor="text1" w:themeTint="F2"/>
                <w:szCs w:val="24"/>
              </w:rPr>
              <w:t xml:space="preserve">III </w:t>
            </w:r>
          </w:p>
        </w:tc>
        <w:tc>
          <w:tcPr>
            <w:tcW w:w="7656" w:type="dxa"/>
            <w:vAlign w:val="center"/>
          </w:tcPr>
          <w:p w14:paraId="335CE4BB" w14:textId="39ADF16F" w:rsidR="00740EDC" w:rsidRPr="00062ED4" w:rsidRDefault="00740EDC" w:rsidP="00740EDC">
            <w:pPr>
              <w:jc w:val="left"/>
              <w:rPr>
                <w:color w:val="0D0D0D" w:themeColor="text1" w:themeTint="F2"/>
                <w:szCs w:val="24"/>
              </w:rPr>
            </w:pPr>
            <w:r w:rsidRPr="00062ED4">
              <w:rPr>
                <w:rFonts w:eastAsia="Arial Unicode MS"/>
                <w:iCs/>
                <w:color w:val="0D0D0D" w:themeColor="text1" w:themeTint="F2"/>
                <w:szCs w:val="24"/>
              </w:rPr>
              <w:t>Méthodologie d’exécution des travaux…………</w:t>
            </w:r>
            <w:proofErr w:type="gramStart"/>
            <w:r w:rsidRPr="00062ED4">
              <w:rPr>
                <w:rFonts w:eastAsia="Arial Unicode MS"/>
                <w:iCs/>
                <w:color w:val="0D0D0D" w:themeColor="text1" w:themeTint="F2"/>
                <w:szCs w:val="24"/>
              </w:rPr>
              <w:t>…….</w:t>
            </w:r>
            <w:proofErr w:type="gramEnd"/>
            <w:r w:rsidRPr="00062ED4">
              <w:rPr>
                <w:rFonts w:eastAsia="Arial Unicode MS"/>
                <w:iCs/>
                <w:color w:val="0D0D0D" w:themeColor="text1" w:themeTint="F2"/>
                <w:szCs w:val="24"/>
              </w:rPr>
              <w:t>.……………………...</w:t>
            </w:r>
          </w:p>
        </w:tc>
        <w:tc>
          <w:tcPr>
            <w:tcW w:w="1417" w:type="dxa"/>
            <w:vAlign w:val="center"/>
          </w:tcPr>
          <w:p w14:paraId="4C290860" w14:textId="75A65F03" w:rsidR="00740EDC" w:rsidRPr="00062ED4" w:rsidRDefault="00740EDC" w:rsidP="00740EDC">
            <w:pPr>
              <w:jc w:val="left"/>
              <w:rPr>
                <w:color w:val="0D0D0D" w:themeColor="text1" w:themeTint="F2"/>
                <w:szCs w:val="24"/>
              </w:rPr>
            </w:pPr>
            <w:r w:rsidRPr="00062ED4">
              <w:rPr>
                <w:rFonts w:eastAsia="Arial Unicode MS"/>
                <w:iCs/>
                <w:color w:val="0D0D0D" w:themeColor="text1" w:themeTint="F2"/>
                <w:szCs w:val="24"/>
              </w:rPr>
              <w:t>03 Points</w:t>
            </w:r>
          </w:p>
        </w:tc>
      </w:tr>
      <w:tr w:rsidR="00062ED4" w:rsidRPr="00062ED4" w14:paraId="706F06BC" w14:textId="77777777" w:rsidTr="00A67A69">
        <w:tc>
          <w:tcPr>
            <w:tcW w:w="567" w:type="dxa"/>
            <w:vAlign w:val="center"/>
            <w:hideMark/>
          </w:tcPr>
          <w:p w14:paraId="3EB09E31" w14:textId="77777777" w:rsidR="00740EDC" w:rsidRPr="00062ED4" w:rsidRDefault="00740EDC" w:rsidP="00740EDC">
            <w:pPr>
              <w:jc w:val="left"/>
              <w:rPr>
                <w:color w:val="0D0D0D" w:themeColor="text1" w:themeTint="F2"/>
                <w:szCs w:val="24"/>
              </w:rPr>
            </w:pPr>
            <w:r w:rsidRPr="00062ED4">
              <w:rPr>
                <w:color w:val="0D0D0D" w:themeColor="text1" w:themeTint="F2"/>
                <w:szCs w:val="24"/>
              </w:rPr>
              <w:t xml:space="preserve">IV </w:t>
            </w:r>
          </w:p>
        </w:tc>
        <w:tc>
          <w:tcPr>
            <w:tcW w:w="7656" w:type="dxa"/>
            <w:vAlign w:val="center"/>
          </w:tcPr>
          <w:p w14:paraId="0BDF8172" w14:textId="18FAEB94" w:rsidR="00740EDC" w:rsidRPr="00062ED4" w:rsidRDefault="00740EDC" w:rsidP="00740EDC">
            <w:pPr>
              <w:jc w:val="left"/>
              <w:rPr>
                <w:color w:val="0D0D0D" w:themeColor="text1" w:themeTint="F2"/>
                <w:szCs w:val="24"/>
              </w:rPr>
            </w:pPr>
            <w:r w:rsidRPr="00062ED4">
              <w:rPr>
                <w:rFonts w:eastAsia="Arial Unicode MS"/>
                <w:iCs/>
                <w:color w:val="0D0D0D" w:themeColor="text1" w:themeTint="F2"/>
                <w:szCs w:val="24"/>
              </w:rPr>
              <w:t>L’expérience du personnel d’encadrement…………</w:t>
            </w:r>
            <w:proofErr w:type="gramStart"/>
            <w:r w:rsidRPr="00062ED4">
              <w:rPr>
                <w:rFonts w:eastAsia="Arial Unicode MS"/>
                <w:iCs/>
                <w:color w:val="0D0D0D" w:themeColor="text1" w:themeTint="F2"/>
                <w:szCs w:val="24"/>
              </w:rPr>
              <w:t>…….</w:t>
            </w:r>
            <w:proofErr w:type="gramEnd"/>
            <w:r w:rsidRPr="00062ED4">
              <w:rPr>
                <w:rFonts w:eastAsia="Arial Unicode MS"/>
                <w:iCs/>
                <w:color w:val="0D0D0D" w:themeColor="text1" w:themeTint="F2"/>
                <w:szCs w:val="24"/>
              </w:rPr>
              <w:t>…………………..</w:t>
            </w:r>
          </w:p>
        </w:tc>
        <w:tc>
          <w:tcPr>
            <w:tcW w:w="1417" w:type="dxa"/>
            <w:vAlign w:val="center"/>
          </w:tcPr>
          <w:p w14:paraId="10AF3427" w14:textId="0A97FF36" w:rsidR="00740EDC" w:rsidRPr="00062ED4" w:rsidRDefault="00740EDC" w:rsidP="00740EDC">
            <w:pPr>
              <w:jc w:val="left"/>
              <w:rPr>
                <w:color w:val="0D0D0D" w:themeColor="text1" w:themeTint="F2"/>
                <w:szCs w:val="24"/>
              </w:rPr>
            </w:pPr>
            <w:r w:rsidRPr="00062ED4">
              <w:rPr>
                <w:rFonts w:eastAsia="Arial Unicode MS"/>
                <w:iCs/>
                <w:color w:val="0D0D0D" w:themeColor="text1" w:themeTint="F2"/>
                <w:szCs w:val="24"/>
              </w:rPr>
              <w:t>03 Points </w:t>
            </w:r>
          </w:p>
        </w:tc>
      </w:tr>
      <w:tr w:rsidR="00062ED4" w:rsidRPr="00062ED4" w14:paraId="408A3991" w14:textId="77777777" w:rsidTr="00A67A69">
        <w:tc>
          <w:tcPr>
            <w:tcW w:w="567" w:type="dxa"/>
            <w:vAlign w:val="center"/>
            <w:hideMark/>
          </w:tcPr>
          <w:p w14:paraId="6E623CD3" w14:textId="77777777" w:rsidR="00740EDC" w:rsidRPr="00062ED4" w:rsidRDefault="00740EDC" w:rsidP="00740EDC">
            <w:pPr>
              <w:jc w:val="left"/>
              <w:rPr>
                <w:color w:val="0D0D0D" w:themeColor="text1" w:themeTint="F2"/>
                <w:szCs w:val="24"/>
              </w:rPr>
            </w:pPr>
            <w:r w:rsidRPr="00062ED4">
              <w:rPr>
                <w:color w:val="0D0D0D" w:themeColor="text1" w:themeTint="F2"/>
                <w:szCs w:val="24"/>
              </w:rPr>
              <w:t xml:space="preserve">V </w:t>
            </w:r>
          </w:p>
        </w:tc>
        <w:tc>
          <w:tcPr>
            <w:tcW w:w="7656" w:type="dxa"/>
            <w:vAlign w:val="center"/>
          </w:tcPr>
          <w:p w14:paraId="7416913F" w14:textId="3D0973E4" w:rsidR="00740EDC" w:rsidRPr="00062ED4" w:rsidRDefault="00740EDC" w:rsidP="00740EDC">
            <w:pPr>
              <w:jc w:val="left"/>
              <w:rPr>
                <w:color w:val="0D0D0D" w:themeColor="text1" w:themeTint="F2"/>
                <w:szCs w:val="24"/>
              </w:rPr>
            </w:pPr>
            <w:r w:rsidRPr="00062ED4">
              <w:rPr>
                <w:rFonts w:eastAsia="Arial Unicode MS"/>
                <w:iCs/>
                <w:color w:val="0D0D0D" w:themeColor="text1" w:themeTint="F2"/>
                <w:szCs w:val="24"/>
              </w:rPr>
              <w:t>Le matériel et les équipements essentiels …………</w:t>
            </w:r>
            <w:proofErr w:type="gramStart"/>
            <w:r w:rsidRPr="00062ED4">
              <w:rPr>
                <w:rFonts w:eastAsia="Arial Unicode MS"/>
                <w:iCs/>
                <w:color w:val="0D0D0D" w:themeColor="text1" w:themeTint="F2"/>
                <w:szCs w:val="24"/>
              </w:rPr>
              <w:t>…….</w:t>
            </w:r>
            <w:proofErr w:type="gramEnd"/>
            <w:r w:rsidRPr="00062ED4">
              <w:rPr>
                <w:rFonts w:eastAsia="Arial Unicode MS"/>
                <w:iCs/>
                <w:color w:val="0D0D0D" w:themeColor="text1" w:themeTint="F2"/>
                <w:szCs w:val="24"/>
              </w:rPr>
              <w:t>……………………</w:t>
            </w:r>
          </w:p>
        </w:tc>
        <w:tc>
          <w:tcPr>
            <w:tcW w:w="1417" w:type="dxa"/>
            <w:vAlign w:val="center"/>
          </w:tcPr>
          <w:p w14:paraId="70D99A37" w14:textId="04267DAF" w:rsidR="00740EDC" w:rsidRPr="00062ED4" w:rsidRDefault="00740EDC" w:rsidP="00740EDC">
            <w:pPr>
              <w:jc w:val="left"/>
              <w:rPr>
                <w:color w:val="0D0D0D" w:themeColor="text1" w:themeTint="F2"/>
                <w:szCs w:val="24"/>
              </w:rPr>
            </w:pPr>
            <w:r w:rsidRPr="00062ED4">
              <w:rPr>
                <w:rFonts w:eastAsia="Arial Unicode MS"/>
                <w:iCs/>
                <w:color w:val="0D0D0D" w:themeColor="text1" w:themeTint="F2"/>
                <w:szCs w:val="24"/>
              </w:rPr>
              <w:t>03 Points</w:t>
            </w:r>
          </w:p>
        </w:tc>
      </w:tr>
      <w:tr w:rsidR="00062ED4" w:rsidRPr="00062ED4" w14:paraId="292A9F6B" w14:textId="77777777" w:rsidTr="00A67A69">
        <w:tc>
          <w:tcPr>
            <w:tcW w:w="567" w:type="dxa"/>
            <w:vAlign w:val="center"/>
            <w:hideMark/>
          </w:tcPr>
          <w:p w14:paraId="11CF452C" w14:textId="77777777" w:rsidR="00740EDC" w:rsidRPr="00062ED4" w:rsidRDefault="00740EDC" w:rsidP="00740EDC">
            <w:pPr>
              <w:jc w:val="left"/>
              <w:rPr>
                <w:color w:val="0D0D0D" w:themeColor="text1" w:themeTint="F2"/>
                <w:szCs w:val="24"/>
              </w:rPr>
            </w:pPr>
            <w:r w:rsidRPr="00062ED4">
              <w:rPr>
                <w:color w:val="0D0D0D" w:themeColor="text1" w:themeTint="F2"/>
                <w:szCs w:val="24"/>
              </w:rPr>
              <w:t xml:space="preserve">VI </w:t>
            </w:r>
          </w:p>
        </w:tc>
        <w:tc>
          <w:tcPr>
            <w:tcW w:w="7656" w:type="dxa"/>
            <w:vAlign w:val="center"/>
          </w:tcPr>
          <w:p w14:paraId="455A832C" w14:textId="5FFEB3CF" w:rsidR="00740EDC" w:rsidRPr="00062ED4" w:rsidRDefault="00740EDC" w:rsidP="00740EDC">
            <w:pPr>
              <w:jc w:val="left"/>
              <w:rPr>
                <w:color w:val="0D0D0D" w:themeColor="text1" w:themeTint="F2"/>
                <w:szCs w:val="24"/>
              </w:rPr>
            </w:pPr>
            <w:r w:rsidRPr="00062ED4">
              <w:rPr>
                <w:rFonts w:eastAsia="Arial Unicode MS"/>
                <w:iCs/>
                <w:color w:val="0D0D0D" w:themeColor="text1" w:themeTint="F2"/>
                <w:szCs w:val="24"/>
              </w:rPr>
              <w:t>Compréhension du projet………………………………………………</w:t>
            </w:r>
            <w:proofErr w:type="gramStart"/>
            <w:r w:rsidRPr="00062ED4">
              <w:rPr>
                <w:rFonts w:eastAsia="Arial Unicode MS"/>
                <w:iCs/>
                <w:color w:val="0D0D0D" w:themeColor="text1" w:themeTint="F2"/>
                <w:szCs w:val="24"/>
              </w:rPr>
              <w:t>…….</w:t>
            </w:r>
            <w:proofErr w:type="gramEnd"/>
            <w:r w:rsidRPr="00062ED4">
              <w:rPr>
                <w:rFonts w:eastAsia="Arial Unicode MS"/>
                <w:iCs/>
                <w:color w:val="0D0D0D" w:themeColor="text1" w:themeTint="F2"/>
                <w:szCs w:val="24"/>
              </w:rPr>
              <w:t xml:space="preserve">. </w:t>
            </w:r>
          </w:p>
        </w:tc>
        <w:tc>
          <w:tcPr>
            <w:tcW w:w="1417" w:type="dxa"/>
            <w:vAlign w:val="center"/>
          </w:tcPr>
          <w:p w14:paraId="3CB9F8CB" w14:textId="53B0457D" w:rsidR="00740EDC" w:rsidRPr="00062ED4" w:rsidRDefault="00740EDC" w:rsidP="00740EDC">
            <w:pPr>
              <w:jc w:val="left"/>
              <w:rPr>
                <w:color w:val="0D0D0D" w:themeColor="text1" w:themeTint="F2"/>
                <w:szCs w:val="24"/>
              </w:rPr>
            </w:pPr>
            <w:r w:rsidRPr="00062ED4">
              <w:rPr>
                <w:rFonts w:eastAsia="Arial Unicode MS"/>
                <w:iCs/>
                <w:color w:val="0D0D0D" w:themeColor="text1" w:themeTint="F2"/>
                <w:szCs w:val="24"/>
              </w:rPr>
              <w:t>05 Points </w:t>
            </w:r>
          </w:p>
        </w:tc>
      </w:tr>
      <w:tr w:rsidR="00740EDC" w:rsidRPr="00062ED4" w14:paraId="2BF929AE" w14:textId="77777777" w:rsidTr="00A67A69">
        <w:tc>
          <w:tcPr>
            <w:tcW w:w="567" w:type="dxa"/>
            <w:vAlign w:val="center"/>
          </w:tcPr>
          <w:p w14:paraId="3EF2D456" w14:textId="52A5A5D4" w:rsidR="00740EDC" w:rsidRPr="00062ED4" w:rsidRDefault="00740EDC" w:rsidP="00740EDC">
            <w:pPr>
              <w:jc w:val="left"/>
              <w:rPr>
                <w:color w:val="0D0D0D" w:themeColor="text1" w:themeTint="F2"/>
                <w:szCs w:val="24"/>
              </w:rPr>
            </w:pPr>
            <w:r w:rsidRPr="00062ED4">
              <w:rPr>
                <w:color w:val="0D0D0D" w:themeColor="text1" w:themeTint="F2"/>
                <w:szCs w:val="24"/>
              </w:rPr>
              <w:t>VII</w:t>
            </w:r>
          </w:p>
        </w:tc>
        <w:tc>
          <w:tcPr>
            <w:tcW w:w="7656" w:type="dxa"/>
            <w:vAlign w:val="center"/>
          </w:tcPr>
          <w:p w14:paraId="597C64CB" w14:textId="79DDE80A" w:rsidR="00740EDC" w:rsidRPr="00062ED4" w:rsidRDefault="00740EDC" w:rsidP="00740EDC">
            <w:pPr>
              <w:jc w:val="left"/>
              <w:rPr>
                <w:color w:val="0D0D0D" w:themeColor="text1" w:themeTint="F2"/>
                <w:szCs w:val="24"/>
              </w:rPr>
            </w:pPr>
            <w:r w:rsidRPr="00062ED4">
              <w:rPr>
                <w:rFonts w:eastAsia="Arial Unicode MS"/>
                <w:iCs/>
                <w:color w:val="0D0D0D" w:themeColor="text1" w:themeTint="F2"/>
                <w:szCs w:val="24"/>
              </w:rPr>
              <w:t>Présentation des Offres…………………………………………………</w:t>
            </w:r>
            <w:proofErr w:type="gramStart"/>
            <w:r w:rsidRPr="00062ED4">
              <w:rPr>
                <w:rFonts w:eastAsia="Arial Unicode MS"/>
                <w:iCs/>
                <w:color w:val="0D0D0D" w:themeColor="text1" w:themeTint="F2"/>
                <w:szCs w:val="24"/>
              </w:rPr>
              <w:t>…….</w:t>
            </w:r>
            <w:proofErr w:type="gramEnd"/>
            <w:r w:rsidRPr="00062ED4">
              <w:rPr>
                <w:rFonts w:eastAsia="Arial Unicode MS"/>
                <w:iCs/>
                <w:color w:val="0D0D0D" w:themeColor="text1" w:themeTint="F2"/>
                <w:szCs w:val="24"/>
              </w:rPr>
              <w:t>.</w:t>
            </w:r>
          </w:p>
        </w:tc>
        <w:tc>
          <w:tcPr>
            <w:tcW w:w="1417" w:type="dxa"/>
            <w:vAlign w:val="center"/>
          </w:tcPr>
          <w:p w14:paraId="6671C977" w14:textId="2C66BEFA" w:rsidR="00740EDC" w:rsidRPr="00062ED4" w:rsidRDefault="00740EDC" w:rsidP="00740EDC">
            <w:pPr>
              <w:jc w:val="left"/>
              <w:rPr>
                <w:color w:val="0D0D0D" w:themeColor="text1" w:themeTint="F2"/>
                <w:szCs w:val="24"/>
              </w:rPr>
            </w:pPr>
            <w:r w:rsidRPr="00062ED4">
              <w:rPr>
                <w:rFonts w:eastAsia="Arial Unicode MS"/>
                <w:iCs/>
                <w:color w:val="0D0D0D" w:themeColor="text1" w:themeTint="F2"/>
                <w:szCs w:val="24"/>
              </w:rPr>
              <w:t>03 Points</w:t>
            </w:r>
          </w:p>
        </w:tc>
      </w:tr>
    </w:tbl>
    <w:p w14:paraId="600269A7" w14:textId="77777777" w:rsidR="00C8037B" w:rsidRPr="00062ED4" w:rsidRDefault="00C8037B" w:rsidP="00A878FC">
      <w:pPr>
        <w:jc w:val="left"/>
        <w:rPr>
          <w:b/>
          <w:bCs/>
          <w:color w:val="0D0D0D" w:themeColor="text1" w:themeTint="F2"/>
          <w:szCs w:val="24"/>
        </w:rPr>
      </w:pPr>
    </w:p>
    <w:p w14:paraId="18F05534" w14:textId="77777777" w:rsidR="00740EDC" w:rsidRPr="00062ED4" w:rsidRDefault="00A878FC" w:rsidP="00A878FC">
      <w:pPr>
        <w:jc w:val="left"/>
        <w:rPr>
          <w:b/>
          <w:bCs/>
          <w:color w:val="0D0D0D" w:themeColor="text1" w:themeTint="F2"/>
          <w:szCs w:val="24"/>
        </w:rPr>
      </w:pPr>
      <w:r w:rsidRPr="00062ED4">
        <w:rPr>
          <w:b/>
          <w:bCs/>
          <w:color w:val="0D0D0D" w:themeColor="text1" w:themeTint="F2"/>
          <w:szCs w:val="24"/>
        </w:rPr>
        <w:t>15. Attribution</w:t>
      </w:r>
    </w:p>
    <w:p w14:paraId="69AED696" w14:textId="679331F6" w:rsidR="00740EDC" w:rsidRPr="00062ED4" w:rsidRDefault="00A878FC" w:rsidP="00740EDC">
      <w:pPr>
        <w:rPr>
          <w:color w:val="0D0D0D" w:themeColor="text1" w:themeTint="F2"/>
          <w:szCs w:val="24"/>
        </w:rPr>
      </w:pPr>
      <w:r w:rsidRPr="00062ED4">
        <w:rPr>
          <w:color w:val="0D0D0D" w:themeColor="text1" w:themeTint="F2"/>
          <w:szCs w:val="24"/>
        </w:rPr>
        <w:t>L’Autorité Contractante qui est le Maitre d’Ouvrage attribuera le marché au soumissionnaire dont</w:t>
      </w:r>
      <w:r w:rsidR="00740EDC" w:rsidRPr="00062ED4">
        <w:rPr>
          <w:color w:val="0D0D0D" w:themeColor="text1" w:themeTint="F2"/>
          <w:szCs w:val="24"/>
        </w:rPr>
        <w:t xml:space="preserve"> </w:t>
      </w:r>
      <w:r w:rsidRPr="00062ED4">
        <w:rPr>
          <w:color w:val="0D0D0D" w:themeColor="text1" w:themeTint="F2"/>
          <w:szCs w:val="24"/>
        </w:rPr>
        <w:t>l’offre aura été déclarée conforme pour l’essentiel au Dossier d’Appel d’Offres et qui dispose des</w:t>
      </w:r>
      <w:r w:rsidR="00740EDC" w:rsidRPr="00062ED4">
        <w:rPr>
          <w:color w:val="0D0D0D" w:themeColor="text1" w:themeTint="F2"/>
          <w:szCs w:val="24"/>
        </w:rPr>
        <w:t xml:space="preserve"> </w:t>
      </w:r>
      <w:r w:rsidRPr="00062ED4">
        <w:rPr>
          <w:color w:val="0D0D0D" w:themeColor="text1" w:themeTint="F2"/>
          <w:szCs w:val="24"/>
        </w:rPr>
        <w:t>capacités techniques et financières requises pour exécuter le marché de façon satisfaisante et dont</w:t>
      </w:r>
      <w:r w:rsidR="00740EDC" w:rsidRPr="00062ED4">
        <w:rPr>
          <w:color w:val="0D0D0D" w:themeColor="text1" w:themeTint="F2"/>
          <w:szCs w:val="24"/>
        </w:rPr>
        <w:t xml:space="preserve"> </w:t>
      </w:r>
      <w:r w:rsidRPr="00062ED4">
        <w:rPr>
          <w:color w:val="0D0D0D" w:themeColor="text1" w:themeTint="F2"/>
          <w:szCs w:val="24"/>
        </w:rPr>
        <w:t>l’offre aura été évalué</w:t>
      </w:r>
      <w:r w:rsidR="00740EDC" w:rsidRPr="00062ED4">
        <w:rPr>
          <w:color w:val="0D0D0D" w:themeColor="text1" w:themeTint="F2"/>
          <w:szCs w:val="24"/>
        </w:rPr>
        <w:t>e</w:t>
      </w:r>
      <w:r w:rsidRPr="00062ED4">
        <w:rPr>
          <w:color w:val="0D0D0D" w:themeColor="text1" w:themeTint="F2"/>
          <w:szCs w:val="24"/>
        </w:rPr>
        <w:t xml:space="preserve"> </w:t>
      </w:r>
      <w:r w:rsidRPr="00062ED4">
        <w:rPr>
          <w:b/>
          <w:bCs/>
          <w:color w:val="0D0D0D" w:themeColor="text1" w:themeTint="F2"/>
          <w:szCs w:val="24"/>
        </w:rPr>
        <w:t>la moins disante</w:t>
      </w:r>
      <w:r w:rsidRPr="00062ED4">
        <w:rPr>
          <w:color w:val="0D0D0D" w:themeColor="text1" w:themeTint="F2"/>
          <w:szCs w:val="24"/>
        </w:rPr>
        <w:t>.</w:t>
      </w:r>
    </w:p>
    <w:p w14:paraId="720F05FB" w14:textId="1EE9FDD6" w:rsidR="00740EDC" w:rsidRPr="00062ED4" w:rsidRDefault="00A878FC" w:rsidP="00740EDC">
      <w:pPr>
        <w:rPr>
          <w:b/>
          <w:bCs/>
          <w:color w:val="0D0D0D" w:themeColor="text1" w:themeTint="F2"/>
          <w:szCs w:val="24"/>
        </w:rPr>
      </w:pPr>
      <w:r w:rsidRPr="00062ED4">
        <w:rPr>
          <w:b/>
          <w:bCs/>
          <w:color w:val="0D0D0D" w:themeColor="text1" w:themeTint="F2"/>
          <w:szCs w:val="24"/>
        </w:rPr>
        <w:t>16. Durée de validité des offres</w:t>
      </w:r>
    </w:p>
    <w:p w14:paraId="697B4435" w14:textId="3E4602E6" w:rsidR="00740EDC" w:rsidRPr="00062ED4" w:rsidRDefault="00A878FC" w:rsidP="00740EDC">
      <w:pPr>
        <w:rPr>
          <w:color w:val="0D0D0D" w:themeColor="text1" w:themeTint="F2"/>
          <w:szCs w:val="24"/>
        </w:rPr>
      </w:pPr>
      <w:r w:rsidRPr="00062ED4">
        <w:rPr>
          <w:color w:val="0D0D0D" w:themeColor="text1" w:themeTint="F2"/>
          <w:szCs w:val="24"/>
        </w:rPr>
        <w:t xml:space="preserve">Les soumissionnaires restent engagés par leur offre pendant </w:t>
      </w:r>
      <w:r w:rsidRPr="00062ED4">
        <w:rPr>
          <w:b/>
          <w:bCs/>
          <w:color w:val="0D0D0D" w:themeColor="text1" w:themeTint="F2"/>
          <w:szCs w:val="24"/>
        </w:rPr>
        <w:t xml:space="preserve">quatre-vingt-dix (90) </w:t>
      </w:r>
      <w:r w:rsidRPr="00062ED4">
        <w:rPr>
          <w:color w:val="0D0D0D" w:themeColor="text1" w:themeTint="F2"/>
          <w:szCs w:val="24"/>
        </w:rPr>
        <w:t>jours à partir de</w:t>
      </w:r>
      <w:r w:rsidR="00740EDC" w:rsidRPr="00062ED4">
        <w:rPr>
          <w:color w:val="0D0D0D" w:themeColor="text1" w:themeTint="F2"/>
          <w:szCs w:val="24"/>
        </w:rPr>
        <w:t xml:space="preserve"> </w:t>
      </w:r>
      <w:r w:rsidRPr="00062ED4">
        <w:rPr>
          <w:color w:val="0D0D0D" w:themeColor="text1" w:themeTint="F2"/>
          <w:szCs w:val="24"/>
        </w:rPr>
        <w:t>la date limite fixée pour la remise des offres.</w:t>
      </w:r>
    </w:p>
    <w:p w14:paraId="17D92097" w14:textId="1D897B25" w:rsidR="00740EDC" w:rsidRPr="00062ED4" w:rsidRDefault="00A878FC" w:rsidP="00740EDC">
      <w:pPr>
        <w:rPr>
          <w:b/>
          <w:bCs/>
          <w:color w:val="0D0D0D" w:themeColor="text1" w:themeTint="F2"/>
          <w:szCs w:val="24"/>
        </w:rPr>
      </w:pPr>
      <w:r w:rsidRPr="00062ED4">
        <w:rPr>
          <w:b/>
          <w:bCs/>
          <w:color w:val="0D0D0D" w:themeColor="text1" w:themeTint="F2"/>
          <w:szCs w:val="24"/>
        </w:rPr>
        <w:t>17. Renseignements complémentaires</w:t>
      </w:r>
    </w:p>
    <w:p w14:paraId="649AD421" w14:textId="2043CE99" w:rsidR="004D24CE" w:rsidRPr="00062ED4" w:rsidRDefault="00A878FC" w:rsidP="00740EDC">
      <w:pPr>
        <w:rPr>
          <w:color w:val="0D0D0D" w:themeColor="text1" w:themeTint="F2"/>
          <w:szCs w:val="24"/>
        </w:rPr>
      </w:pPr>
      <w:r w:rsidRPr="00062ED4">
        <w:rPr>
          <w:color w:val="0D0D0D" w:themeColor="text1" w:themeTint="F2"/>
          <w:szCs w:val="24"/>
        </w:rPr>
        <w:t xml:space="preserve">Les renseignements complémentaires peuvent être obtenus aux heures ouvrables </w:t>
      </w:r>
      <w:r w:rsidR="00740EDC" w:rsidRPr="00062ED4">
        <w:rPr>
          <w:color w:val="0D0D0D" w:themeColor="text1" w:themeTint="F2"/>
          <w:szCs w:val="24"/>
        </w:rPr>
        <w:t>à la</w:t>
      </w:r>
      <w:r w:rsidRPr="00062ED4">
        <w:rPr>
          <w:color w:val="0D0D0D" w:themeColor="text1" w:themeTint="F2"/>
          <w:szCs w:val="24"/>
        </w:rPr>
        <w:t xml:space="preserve"> SIGAMP </w:t>
      </w:r>
      <w:r w:rsidR="004D24CE" w:rsidRPr="00062ED4">
        <w:rPr>
          <w:color w:val="0D0D0D" w:themeColor="text1" w:themeTint="F2"/>
          <w:szCs w:val="24"/>
        </w:rPr>
        <w:t xml:space="preserve">de </w:t>
      </w:r>
      <w:r w:rsidRPr="00062ED4">
        <w:rPr>
          <w:color w:val="0D0D0D" w:themeColor="text1" w:themeTint="F2"/>
          <w:szCs w:val="24"/>
        </w:rPr>
        <w:t>la</w:t>
      </w:r>
      <w:r w:rsidR="004D24CE" w:rsidRPr="00062ED4">
        <w:rPr>
          <w:color w:val="0D0D0D" w:themeColor="text1" w:themeTint="F2"/>
          <w:szCs w:val="24"/>
        </w:rPr>
        <w:t xml:space="preserve"> </w:t>
      </w:r>
      <w:r w:rsidRPr="00062ED4">
        <w:rPr>
          <w:color w:val="0D0D0D" w:themeColor="text1" w:themeTint="F2"/>
          <w:szCs w:val="24"/>
        </w:rPr>
        <w:t xml:space="preserve">Commune </w:t>
      </w:r>
      <w:r w:rsidR="004D24CE" w:rsidRPr="00062ED4">
        <w:rPr>
          <w:color w:val="0D0D0D" w:themeColor="text1" w:themeTint="F2"/>
          <w:szCs w:val="24"/>
        </w:rPr>
        <w:t>de Batouri</w:t>
      </w:r>
      <w:r w:rsidRPr="00062ED4">
        <w:rPr>
          <w:color w:val="0D0D0D" w:themeColor="text1" w:themeTint="F2"/>
          <w:szCs w:val="24"/>
        </w:rPr>
        <w:t xml:space="preserve">. Tel : </w:t>
      </w:r>
      <w:r w:rsidR="004D24CE" w:rsidRPr="00062ED4">
        <w:rPr>
          <w:b/>
          <w:color w:val="0D0D0D" w:themeColor="text1" w:themeTint="F2"/>
          <w:szCs w:val="24"/>
        </w:rPr>
        <w:t>695 39 46 81/698 46 20 33/678 11 86 66/691 65 40 86</w:t>
      </w:r>
      <w:r w:rsidRPr="00062ED4">
        <w:rPr>
          <w:color w:val="0D0D0D" w:themeColor="text1" w:themeTint="F2"/>
          <w:szCs w:val="24"/>
        </w:rPr>
        <w:t>.</w:t>
      </w:r>
    </w:p>
    <w:p w14:paraId="6332A40F" w14:textId="44ECC9C0" w:rsidR="00A878FC" w:rsidRPr="00062ED4" w:rsidRDefault="00A878FC" w:rsidP="004D24CE">
      <w:pPr>
        <w:ind w:left="5664"/>
        <w:rPr>
          <w:color w:val="0D0D0D" w:themeColor="text1" w:themeTint="F2"/>
          <w:szCs w:val="24"/>
        </w:rPr>
      </w:pPr>
      <w:r w:rsidRPr="00062ED4">
        <w:rPr>
          <w:color w:val="0D0D0D" w:themeColor="text1" w:themeTint="F2"/>
          <w:szCs w:val="24"/>
        </w:rPr>
        <w:br/>
      </w:r>
      <w:r w:rsidR="004D24CE" w:rsidRPr="00062ED4">
        <w:rPr>
          <w:color w:val="0D0D0D" w:themeColor="text1" w:themeTint="F2"/>
          <w:szCs w:val="24"/>
        </w:rPr>
        <w:t>Batouri</w:t>
      </w:r>
      <w:r w:rsidRPr="00062ED4">
        <w:rPr>
          <w:color w:val="0D0D0D" w:themeColor="text1" w:themeTint="F2"/>
          <w:szCs w:val="24"/>
        </w:rPr>
        <w:t xml:space="preserve">, le </w:t>
      </w:r>
      <w:r w:rsidR="004D24CE" w:rsidRPr="00062ED4">
        <w:rPr>
          <w:color w:val="0D0D0D" w:themeColor="text1" w:themeTint="F2"/>
          <w:szCs w:val="24"/>
        </w:rPr>
        <w:t>_________________</w:t>
      </w:r>
    </w:p>
    <w:p w14:paraId="6D7C5093" w14:textId="77777777" w:rsidR="004D24CE" w:rsidRPr="00062ED4" w:rsidRDefault="004D24CE" w:rsidP="004D24CE">
      <w:pPr>
        <w:ind w:left="5664"/>
        <w:rPr>
          <w:color w:val="0D0D0D" w:themeColor="text1" w:themeTint="F2"/>
          <w:szCs w:val="24"/>
        </w:rPr>
      </w:pPr>
    </w:p>
    <w:p w14:paraId="1C002944" w14:textId="32221472" w:rsidR="004D24CE" w:rsidRPr="00062ED4" w:rsidRDefault="004D24CE" w:rsidP="006243D6">
      <w:pPr>
        <w:tabs>
          <w:tab w:val="left" w:pos="426"/>
        </w:tabs>
        <w:ind w:left="142"/>
        <w:jc w:val="right"/>
        <w:rPr>
          <w:rFonts w:eastAsia="Arial Unicode MS"/>
          <w:bCs/>
          <w:color w:val="0D0D0D" w:themeColor="text1" w:themeTint="F2"/>
          <w:szCs w:val="24"/>
        </w:rPr>
      </w:pPr>
      <w:r w:rsidRPr="00062ED4">
        <w:rPr>
          <w:rFonts w:eastAsia="Arial Unicode MS"/>
          <w:bCs/>
          <w:color w:val="0D0D0D" w:themeColor="text1" w:themeTint="F2"/>
          <w:szCs w:val="24"/>
        </w:rPr>
        <w:t>Le Maire de la Commune de Batouri,</w:t>
      </w:r>
    </w:p>
    <w:p w14:paraId="5538B5D7" w14:textId="60A3F3A8" w:rsidR="004D24CE" w:rsidRPr="00062ED4" w:rsidRDefault="006243D6" w:rsidP="004D24CE">
      <w:pPr>
        <w:tabs>
          <w:tab w:val="left" w:pos="426"/>
        </w:tabs>
        <w:ind w:left="142"/>
        <w:jc w:val="center"/>
        <w:rPr>
          <w:rFonts w:eastAsia="Arial Unicode MS"/>
          <w:bCs/>
          <w:color w:val="0D0D0D" w:themeColor="text1" w:themeTint="F2"/>
          <w:szCs w:val="24"/>
        </w:rPr>
      </w:pPr>
      <w:r w:rsidRPr="00062ED4">
        <w:rPr>
          <w:rFonts w:eastAsia="Arial Unicode MS"/>
          <w:bCs/>
          <w:color w:val="0D0D0D" w:themeColor="text1" w:themeTint="F2"/>
          <w:szCs w:val="24"/>
        </w:rPr>
        <w:t xml:space="preserve">                                                                                          </w:t>
      </w:r>
      <w:r w:rsidR="004D24CE" w:rsidRPr="00062ED4">
        <w:rPr>
          <w:rFonts w:eastAsia="Arial Unicode MS"/>
          <w:bCs/>
          <w:color w:val="0D0D0D" w:themeColor="text1" w:themeTint="F2"/>
          <w:szCs w:val="24"/>
        </w:rPr>
        <w:t>(Autorité Contractante)</w:t>
      </w:r>
    </w:p>
    <w:p w14:paraId="16D78F8A" w14:textId="77777777" w:rsidR="004D24CE" w:rsidRPr="00062ED4" w:rsidRDefault="004D24CE" w:rsidP="004D24CE">
      <w:pPr>
        <w:ind w:left="5664"/>
        <w:rPr>
          <w:color w:val="0D0D0D" w:themeColor="text1" w:themeTint="F2"/>
          <w:szCs w:val="24"/>
        </w:rPr>
      </w:pPr>
    </w:p>
    <w:p w14:paraId="210B3936" w14:textId="77777777" w:rsidR="004D24CE" w:rsidRPr="00062ED4" w:rsidRDefault="004D24CE" w:rsidP="004D24CE">
      <w:pPr>
        <w:rPr>
          <w:b/>
          <w:color w:val="0D0D0D" w:themeColor="text1" w:themeTint="F2"/>
          <w:szCs w:val="24"/>
          <w:u w:val="single"/>
        </w:rPr>
      </w:pPr>
    </w:p>
    <w:p w14:paraId="0774E2AA" w14:textId="435EA5CB" w:rsidR="004D24CE" w:rsidRPr="004541D4" w:rsidRDefault="004D24CE" w:rsidP="004D24CE">
      <w:pPr>
        <w:rPr>
          <w:b/>
          <w:color w:val="0D0D0D" w:themeColor="text1" w:themeTint="F2"/>
          <w:sz w:val="20"/>
          <w:u w:val="single"/>
        </w:rPr>
      </w:pPr>
      <w:r w:rsidRPr="004541D4">
        <w:rPr>
          <w:b/>
          <w:color w:val="0D0D0D" w:themeColor="text1" w:themeTint="F2"/>
          <w:sz w:val="20"/>
          <w:u w:val="single"/>
        </w:rPr>
        <w:t>AMPLIATIONS</w:t>
      </w:r>
    </w:p>
    <w:p w14:paraId="5ED68BFE" w14:textId="77777777" w:rsidR="000A667A" w:rsidRPr="004541D4" w:rsidRDefault="000A667A" w:rsidP="000A667A">
      <w:pPr>
        <w:numPr>
          <w:ilvl w:val="0"/>
          <w:numId w:val="4"/>
        </w:numPr>
        <w:tabs>
          <w:tab w:val="left" w:pos="426"/>
        </w:tabs>
        <w:suppressAutoHyphens w:val="0"/>
        <w:overflowPunct/>
        <w:autoSpaceDE/>
        <w:autoSpaceDN/>
        <w:adjustRightInd/>
        <w:ind w:hanging="578"/>
        <w:jc w:val="left"/>
        <w:textAlignment w:val="auto"/>
        <w:rPr>
          <w:color w:val="0D0D0D" w:themeColor="text1" w:themeTint="F2"/>
          <w:sz w:val="20"/>
        </w:rPr>
      </w:pPr>
      <w:r w:rsidRPr="004541D4">
        <w:rPr>
          <w:color w:val="0D0D0D" w:themeColor="text1" w:themeTint="F2"/>
          <w:sz w:val="20"/>
        </w:rPr>
        <w:t>DDMAP/KAD</w:t>
      </w:r>
    </w:p>
    <w:p w14:paraId="2A285552" w14:textId="77777777" w:rsidR="004D24CE" w:rsidRPr="004541D4" w:rsidRDefault="004D24CE" w:rsidP="004D24CE">
      <w:pPr>
        <w:numPr>
          <w:ilvl w:val="0"/>
          <w:numId w:val="4"/>
        </w:numPr>
        <w:tabs>
          <w:tab w:val="left" w:pos="426"/>
        </w:tabs>
        <w:suppressAutoHyphens w:val="0"/>
        <w:overflowPunct/>
        <w:autoSpaceDE/>
        <w:autoSpaceDN/>
        <w:adjustRightInd/>
        <w:ind w:hanging="578"/>
        <w:jc w:val="left"/>
        <w:textAlignment w:val="auto"/>
        <w:rPr>
          <w:color w:val="0D0D0D" w:themeColor="text1" w:themeTint="F2"/>
          <w:sz w:val="20"/>
        </w:rPr>
      </w:pPr>
      <w:r w:rsidRPr="004541D4">
        <w:rPr>
          <w:color w:val="0D0D0D" w:themeColor="text1" w:themeTint="F2"/>
          <w:sz w:val="20"/>
        </w:rPr>
        <w:t>ARMP (Pour insertion au JDM) ;</w:t>
      </w:r>
    </w:p>
    <w:p w14:paraId="131C65E5" w14:textId="77777777" w:rsidR="004D24CE" w:rsidRPr="004541D4" w:rsidRDefault="004D24CE" w:rsidP="004D24CE">
      <w:pPr>
        <w:numPr>
          <w:ilvl w:val="0"/>
          <w:numId w:val="4"/>
        </w:numPr>
        <w:tabs>
          <w:tab w:val="left" w:pos="426"/>
        </w:tabs>
        <w:suppressAutoHyphens w:val="0"/>
        <w:overflowPunct/>
        <w:autoSpaceDE/>
        <w:autoSpaceDN/>
        <w:adjustRightInd/>
        <w:ind w:hanging="578"/>
        <w:jc w:val="left"/>
        <w:textAlignment w:val="auto"/>
        <w:rPr>
          <w:color w:val="0D0D0D" w:themeColor="text1" w:themeTint="F2"/>
          <w:sz w:val="20"/>
        </w:rPr>
      </w:pPr>
      <w:r w:rsidRPr="004541D4">
        <w:rPr>
          <w:bCs/>
          <w:color w:val="0D0D0D" w:themeColor="text1" w:themeTint="F2"/>
          <w:sz w:val="20"/>
        </w:rPr>
        <w:t>PRESIDENT/CIPM/C-BRI ;</w:t>
      </w:r>
    </w:p>
    <w:p w14:paraId="437DC40E" w14:textId="77777777" w:rsidR="004D24CE" w:rsidRPr="004541D4" w:rsidRDefault="004D24CE" w:rsidP="004D24CE">
      <w:pPr>
        <w:numPr>
          <w:ilvl w:val="0"/>
          <w:numId w:val="4"/>
        </w:numPr>
        <w:tabs>
          <w:tab w:val="left" w:pos="426"/>
        </w:tabs>
        <w:suppressAutoHyphens w:val="0"/>
        <w:overflowPunct/>
        <w:autoSpaceDE/>
        <w:autoSpaceDN/>
        <w:adjustRightInd/>
        <w:ind w:hanging="578"/>
        <w:jc w:val="left"/>
        <w:textAlignment w:val="auto"/>
        <w:rPr>
          <w:color w:val="0D0D0D" w:themeColor="text1" w:themeTint="F2"/>
          <w:sz w:val="20"/>
        </w:rPr>
      </w:pPr>
      <w:r w:rsidRPr="004541D4">
        <w:rPr>
          <w:bCs/>
          <w:color w:val="0D0D0D" w:themeColor="text1" w:themeTint="F2"/>
          <w:sz w:val="20"/>
        </w:rPr>
        <w:t>C/SIGAMP/C-BRI ;</w:t>
      </w:r>
    </w:p>
    <w:p w14:paraId="52545722" w14:textId="77777777" w:rsidR="004D24CE" w:rsidRPr="004541D4" w:rsidRDefault="004D24CE" w:rsidP="004D24CE">
      <w:pPr>
        <w:numPr>
          <w:ilvl w:val="0"/>
          <w:numId w:val="4"/>
        </w:numPr>
        <w:tabs>
          <w:tab w:val="left" w:pos="426"/>
        </w:tabs>
        <w:suppressAutoHyphens w:val="0"/>
        <w:overflowPunct/>
        <w:autoSpaceDE/>
        <w:autoSpaceDN/>
        <w:adjustRightInd/>
        <w:ind w:hanging="578"/>
        <w:jc w:val="left"/>
        <w:textAlignment w:val="auto"/>
        <w:rPr>
          <w:color w:val="0D0D0D" w:themeColor="text1" w:themeTint="F2"/>
          <w:sz w:val="20"/>
        </w:rPr>
      </w:pPr>
      <w:r w:rsidRPr="004541D4">
        <w:rPr>
          <w:color w:val="0D0D0D" w:themeColor="text1" w:themeTint="F2"/>
          <w:sz w:val="20"/>
        </w:rPr>
        <w:t xml:space="preserve">AFFICHAGE ; </w:t>
      </w:r>
    </w:p>
    <w:p w14:paraId="3168403B" w14:textId="089FA04D" w:rsidR="004D24CE" w:rsidRPr="004541D4" w:rsidRDefault="004D24CE" w:rsidP="004D24CE">
      <w:pPr>
        <w:numPr>
          <w:ilvl w:val="0"/>
          <w:numId w:val="4"/>
        </w:numPr>
        <w:tabs>
          <w:tab w:val="left" w:pos="426"/>
        </w:tabs>
        <w:suppressAutoHyphens w:val="0"/>
        <w:overflowPunct/>
        <w:autoSpaceDE/>
        <w:autoSpaceDN/>
        <w:adjustRightInd/>
        <w:ind w:hanging="578"/>
        <w:jc w:val="left"/>
        <w:textAlignment w:val="auto"/>
        <w:rPr>
          <w:color w:val="0D0D0D" w:themeColor="text1" w:themeTint="F2"/>
          <w:sz w:val="20"/>
        </w:rPr>
      </w:pPr>
      <w:r w:rsidRPr="004541D4">
        <w:rPr>
          <w:color w:val="0D0D0D" w:themeColor="text1" w:themeTint="F2"/>
          <w:sz w:val="20"/>
        </w:rPr>
        <w:t>ARCHIVES.</w:t>
      </w:r>
    </w:p>
    <w:p w14:paraId="61813A0E" w14:textId="77777777" w:rsidR="00910949" w:rsidRPr="00062ED4" w:rsidRDefault="00910949">
      <w:pPr>
        <w:rPr>
          <w:color w:val="0D0D0D" w:themeColor="text1" w:themeTint="F2"/>
          <w:szCs w:val="24"/>
        </w:rPr>
      </w:pPr>
    </w:p>
    <w:p w14:paraId="28235FE9" w14:textId="77777777" w:rsidR="001F2553" w:rsidRPr="00062ED4" w:rsidRDefault="001F2553">
      <w:pPr>
        <w:rPr>
          <w:color w:val="0D0D0D" w:themeColor="text1" w:themeTint="F2"/>
          <w:szCs w:val="24"/>
        </w:rPr>
      </w:pPr>
    </w:p>
    <w:p w14:paraId="11DC6FDB" w14:textId="77777777" w:rsidR="001F2553" w:rsidRPr="00062ED4" w:rsidRDefault="001F2553">
      <w:pPr>
        <w:rPr>
          <w:color w:val="0D0D0D" w:themeColor="text1" w:themeTint="F2"/>
          <w:szCs w:val="24"/>
        </w:rPr>
      </w:pPr>
    </w:p>
    <w:p w14:paraId="517861A6" w14:textId="77777777" w:rsidR="001F2553" w:rsidRPr="00062ED4" w:rsidRDefault="001F2553">
      <w:pPr>
        <w:rPr>
          <w:color w:val="0D0D0D" w:themeColor="text1" w:themeTint="F2"/>
          <w:szCs w:val="24"/>
        </w:rPr>
      </w:pPr>
    </w:p>
    <w:p w14:paraId="47059DCE" w14:textId="77777777" w:rsidR="001F2553" w:rsidRPr="00062ED4" w:rsidRDefault="001F2553">
      <w:pPr>
        <w:rPr>
          <w:color w:val="0D0D0D" w:themeColor="text1" w:themeTint="F2"/>
          <w:szCs w:val="24"/>
        </w:rPr>
      </w:pPr>
    </w:p>
    <w:p w14:paraId="01062E68" w14:textId="77777777" w:rsidR="001F2553" w:rsidRPr="00062ED4" w:rsidRDefault="001F2553">
      <w:pPr>
        <w:rPr>
          <w:color w:val="0D0D0D" w:themeColor="text1" w:themeTint="F2"/>
          <w:szCs w:val="24"/>
        </w:rPr>
      </w:pPr>
    </w:p>
    <w:p w14:paraId="55206E60" w14:textId="77777777" w:rsidR="001F2553" w:rsidRPr="00062ED4" w:rsidRDefault="001F2553">
      <w:pPr>
        <w:rPr>
          <w:color w:val="0D0D0D" w:themeColor="text1" w:themeTint="F2"/>
          <w:szCs w:val="24"/>
        </w:rPr>
      </w:pPr>
    </w:p>
    <w:p w14:paraId="5A8CF209" w14:textId="77777777" w:rsidR="001F2553" w:rsidRPr="00062ED4" w:rsidRDefault="001F2553">
      <w:pPr>
        <w:rPr>
          <w:color w:val="0D0D0D" w:themeColor="text1" w:themeTint="F2"/>
          <w:szCs w:val="24"/>
        </w:rPr>
      </w:pPr>
    </w:p>
    <w:p w14:paraId="43AEC3D9" w14:textId="77777777" w:rsidR="001F2553" w:rsidRPr="00062ED4" w:rsidRDefault="001F2553">
      <w:pPr>
        <w:rPr>
          <w:color w:val="0D0D0D" w:themeColor="text1" w:themeTint="F2"/>
          <w:szCs w:val="24"/>
        </w:rPr>
      </w:pPr>
    </w:p>
    <w:p w14:paraId="5D67DD4B" w14:textId="77777777" w:rsidR="001F2553" w:rsidRPr="00062ED4" w:rsidRDefault="001F2553">
      <w:pPr>
        <w:rPr>
          <w:color w:val="0D0D0D" w:themeColor="text1" w:themeTint="F2"/>
          <w:szCs w:val="24"/>
        </w:rPr>
      </w:pPr>
    </w:p>
    <w:p w14:paraId="7062A178" w14:textId="77777777" w:rsidR="001F2553" w:rsidRPr="00062ED4" w:rsidRDefault="001F2553">
      <w:pPr>
        <w:rPr>
          <w:color w:val="0D0D0D" w:themeColor="text1" w:themeTint="F2"/>
          <w:szCs w:val="24"/>
        </w:rPr>
      </w:pPr>
    </w:p>
    <w:p w14:paraId="3983984F" w14:textId="77777777" w:rsidR="001F2553" w:rsidRPr="00062ED4" w:rsidRDefault="001F2553">
      <w:pPr>
        <w:rPr>
          <w:color w:val="0D0D0D" w:themeColor="text1" w:themeTint="F2"/>
          <w:szCs w:val="24"/>
        </w:rPr>
      </w:pPr>
    </w:p>
    <w:p w14:paraId="53A174DE" w14:textId="77777777" w:rsidR="001F2553" w:rsidRPr="00062ED4" w:rsidRDefault="001F2553">
      <w:pPr>
        <w:rPr>
          <w:color w:val="0D0D0D" w:themeColor="text1" w:themeTint="F2"/>
          <w:szCs w:val="24"/>
        </w:rPr>
      </w:pPr>
    </w:p>
    <w:p w14:paraId="3ACDF1D1" w14:textId="77777777" w:rsidR="001F2553" w:rsidRPr="00062ED4" w:rsidRDefault="001F2553">
      <w:pPr>
        <w:rPr>
          <w:color w:val="0D0D0D" w:themeColor="text1" w:themeTint="F2"/>
          <w:szCs w:val="24"/>
        </w:rPr>
      </w:pPr>
    </w:p>
    <w:p w14:paraId="612F1F3D" w14:textId="77777777" w:rsidR="00784544" w:rsidRPr="00062ED4" w:rsidRDefault="00784544">
      <w:pPr>
        <w:rPr>
          <w:color w:val="0D0D0D" w:themeColor="text1" w:themeTint="F2"/>
          <w:szCs w:val="24"/>
        </w:rPr>
      </w:pPr>
    </w:p>
    <w:tbl>
      <w:tblPr>
        <w:tblpPr w:leftFromText="141" w:rightFromText="141" w:vertAnchor="page" w:horzAnchor="margin" w:tblpX="-493" w:tblpY="818"/>
        <w:tblW w:w="10524" w:type="dxa"/>
        <w:tblLook w:val="04A0" w:firstRow="1" w:lastRow="0" w:firstColumn="1" w:lastColumn="0" w:noHBand="0" w:noVBand="1"/>
      </w:tblPr>
      <w:tblGrid>
        <w:gridCol w:w="4219"/>
        <w:gridCol w:w="2126"/>
        <w:gridCol w:w="4179"/>
      </w:tblGrid>
      <w:tr w:rsidR="00784544" w:rsidRPr="009C02D5" w14:paraId="64116D45" w14:textId="77777777" w:rsidTr="00105D41">
        <w:trPr>
          <w:trHeight w:val="20"/>
        </w:trPr>
        <w:tc>
          <w:tcPr>
            <w:tcW w:w="4219" w:type="dxa"/>
            <w:shd w:val="clear" w:color="auto" w:fill="auto"/>
          </w:tcPr>
          <w:p w14:paraId="63D8D47C" w14:textId="77777777" w:rsidR="00784544" w:rsidRPr="009C02D5" w:rsidRDefault="00784544" w:rsidP="00105D41">
            <w:pPr>
              <w:jc w:val="center"/>
              <w:rPr>
                <w:sz w:val="16"/>
                <w:szCs w:val="16"/>
              </w:rPr>
            </w:pPr>
            <w:r w:rsidRPr="009C02D5">
              <w:rPr>
                <w:sz w:val="16"/>
                <w:szCs w:val="16"/>
              </w:rPr>
              <w:lastRenderedPageBreak/>
              <w:t>REPUBLIQUE DU CAMEROUN</w:t>
            </w:r>
          </w:p>
          <w:p w14:paraId="105C9069" w14:textId="77777777" w:rsidR="00784544" w:rsidRPr="009C02D5" w:rsidRDefault="00784544" w:rsidP="00105D41">
            <w:pPr>
              <w:jc w:val="center"/>
              <w:rPr>
                <w:i/>
                <w:iCs/>
                <w:sz w:val="16"/>
                <w:szCs w:val="16"/>
              </w:rPr>
            </w:pPr>
            <w:r w:rsidRPr="009C02D5">
              <w:rPr>
                <w:i/>
                <w:iCs/>
                <w:sz w:val="16"/>
                <w:szCs w:val="16"/>
              </w:rPr>
              <w:t>Paix – Travail – Patrie</w:t>
            </w:r>
          </w:p>
          <w:p w14:paraId="4A1CCD2F" w14:textId="77777777" w:rsidR="00784544" w:rsidRPr="009C02D5" w:rsidRDefault="00784544" w:rsidP="00105D41">
            <w:pPr>
              <w:jc w:val="center"/>
              <w:rPr>
                <w:noProof/>
                <w:sz w:val="16"/>
                <w:szCs w:val="16"/>
              </w:rPr>
            </w:pPr>
            <w:r w:rsidRPr="009C02D5">
              <w:rPr>
                <w:sz w:val="16"/>
                <w:szCs w:val="16"/>
              </w:rPr>
              <w:t>-----------------</w:t>
            </w:r>
          </w:p>
        </w:tc>
        <w:tc>
          <w:tcPr>
            <w:tcW w:w="2126" w:type="dxa"/>
            <w:vMerge w:val="restart"/>
            <w:shd w:val="clear" w:color="auto" w:fill="auto"/>
          </w:tcPr>
          <w:p w14:paraId="4DF85106" w14:textId="77777777" w:rsidR="00784544" w:rsidRPr="009C02D5" w:rsidRDefault="00784544" w:rsidP="00105D41">
            <w:pPr>
              <w:pStyle w:val="En-tte"/>
              <w:tabs>
                <w:tab w:val="clear" w:pos="4513"/>
                <w:tab w:val="left" w:pos="3074"/>
              </w:tabs>
              <w:jc w:val="center"/>
              <w:rPr>
                <w:noProof/>
                <w:sz w:val="16"/>
                <w:szCs w:val="16"/>
              </w:rPr>
            </w:pPr>
            <w:r w:rsidRPr="009C02D5">
              <w:rPr>
                <w:noProof/>
                <w:sz w:val="16"/>
                <w:szCs w:val="16"/>
              </w:rPr>
              <w:drawing>
                <wp:anchor distT="0" distB="0" distL="114300" distR="114300" simplePos="0" relativeHeight="251659264" behindDoc="0" locked="0" layoutInCell="1" allowOverlap="1" wp14:anchorId="31B36311" wp14:editId="49EC4F61">
                  <wp:simplePos x="0" y="0"/>
                  <wp:positionH relativeFrom="column">
                    <wp:posOffset>-45204</wp:posOffset>
                  </wp:positionH>
                  <wp:positionV relativeFrom="paragraph">
                    <wp:posOffset>198583</wp:posOffset>
                  </wp:positionV>
                  <wp:extent cx="1216617" cy="994452"/>
                  <wp:effectExtent l="0" t="0" r="0" b="0"/>
                  <wp:wrapNone/>
                  <wp:docPr id="1672988782" name="Image 167298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6617" cy="99445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79" w:type="dxa"/>
            <w:shd w:val="clear" w:color="auto" w:fill="auto"/>
          </w:tcPr>
          <w:p w14:paraId="4A4941EC" w14:textId="77777777" w:rsidR="00784544" w:rsidRPr="009C02D5" w:rsidRDefault="00784544" w:rsidP="00105D41">
            <w:pPr>
              <w:jc w:val="center"/>
              <w:rPr>
                <w:sz w:val="16"/>
                <w:szCs w:val="16"/>
                <w:lang w:val="en-GB"/>
              </w:rPr>
            </w:pPr>
            <w:r w:rsidRPr="009C02D5">
              <w:rPr>
                <w:sz w:val="16"/>
                <w:szCs w:val="16"/>
                <w:lang w:val="en-GB"/>
              </w:rPr>
              <w:t>REPUBLIC OF CAMEROON</w:t>
            </w:r>
          </w:p>
          <w:p w14:paraId="7772E667" w14:textId="77777777" w:rsidR="00784544" w:rsidRPr="009C02D5" w:rsidRDefault="00784544" w:rsidP="00105D41">
            <w:pPr>
              <w:jc w:val="center"/>
              <w:rPr>
                <w:i/>
                <w:iCs/>
                <w:sz w:val="16"/>
                <w:szCs w:val="16"/>
                <w:lang w:val="en-GB"/>
              </w:rPr>
            </w:pPr>
            <w:r w:rsidRPr="009C02D5">
              <w:rPr>
                <w:i/>
                <w:iCs/>
                <w:sz w:val="16"/>
                <w:szCs w:val="16"/>
                <w:lang w:val="en-GB"/>
              </w:rPr>
              <w:t>Peace – Work – Fatherland</w:t>
            </w:r>
          </w:p>
          <w:p w14:paraId="0DFDFE4C" w14:textId="77777777" w:rsidR="00784544" w:rsidRPr="009C02D5" w:rsidRDefault="00784544" w:rsidP="00105D41">
            <w:pPr>
              <w:jc w:val="center"/>
              <w:rPr>
                <w:noProof/>
                <w:sz w:val="16"/>
                <w:szCs w:val="16"/>
              </w:rPr>
            </w:pPr>
            <w:r w:rsidRPr="009C02D5">
              <w:rPr>
                <w:sz w:val="16"/>
                <w:szCs w:val="16"/>
                <w:lang w:val="en-US"/>
              </w:rPr>
              <w:t>---------------</w:t>
            </w:r>
          </w:p>
        </w:tc>
      </w:tr>
      <w:tr w:rsidR="00784544" w:rsidRPr="009C02D5" w14:paraId="5150819A" w14:textId="77777777" w:rsidTr="00105D41">
        <w:trPr>
          <w:trHeight w:val="423"/>
        </w:trPr>
        <w:tc>
          <w:tcPr>
            <w:tcW w:w="4219" w:type="dxa"/>
            <w:shd w:val="clear" w:color="auto" w:fill="auto"/>
          </w:tcPr>
          <w:p w14:paraId="0B99CABC" w14:textId="77777777" w:rsidR="00784544" w:rsidRPr="009C02D5" w:rsidRDefault="00784544" w:rsidP="00105D41">
            <w:pPr>
              <w:jc w:val="center"/>
              <w:rPr>
                <w:bCs/>
                <w:sz w:val="16"/>
                <w:szCs w:val="16"/>
              </w:rPr>
            </w:pPr>
            <w:r w:rsidRPr="009C02D5">
              <w:rPr>
                <w:bCs/>
                <w:sz w:val="16"/>
                <w:szCs w:val="16"/>
              </w:rPr>
              <w:t>MINISTERE DE L’ADMINISTRATION</w:t>
            </w:r>
          </w:p>
          <w:p w14:paraId="26033988" w14:textId="77777777" w:rsidR="00784544" w:rsidRPr="009C02D5" w:rsidRDefault="00784544" w:rsidP="00105D41">
            <w:pPr>
              <w:jc w:val="center"/>
              <w:rPr>
                <w:bCs/>
                <w:sz w:val="16"/>
                <w:szCs w:val="16"/>
              </w:rPr>
            </w:pPr>
            <w:r w:rsidRPr="009C02D5">
              <w:rPr>
                <w:bCs/>
                <w:sz w:val="16"/>
                <w:szCs w:val="16"/>
              </w:rPr>
              <w:t>TERRITORIALE ET DE LA DECENTRALISATION</w:t>
            </w:r>
          </w:p>
          <w:p w14:paraId="64C2E8D3" w14:textId="77777777" w:rsidR="00784544" w:rsidRPr="008414DD" w:rsidRDefault="00784544" w:rsidP="00105D41">
            <w:pPr>
              <w:jc w:val="center"/>
              <w:rPr>
                <w:bCs/>
                <w:sz w:val="16"/>
                <w:szCs w:val="16"/>
              </w:rPr>
            </w:pPr>
            <w:r w:rsidRPr="009C02D5">
              <w:rPr>
                <w:bCs/>
                <w:sz w:val="16"/>
                <w:szCs w:val="16"/>
              </w:rPr>
              <w:t>------------------</w:t>
            </w:r>
          </w:p>
        </w:tc>
        <w:tc>
          <w:tcPr>
            <w:tcW w:w="2126" w:type="dxa"/>
            <w:vMerge/>
            <w:shd w:val="clear" w:color="auto" w:fill="auto"/>
          </w:tcPr>
          <w:p w14:paraId="246ADF5D" w14:textId="77777777" w:rsidR="00784544" w:rsidRPr="009C02D5" w:rsidRDefault="00784544" w:rsidP="00105D41">
            <w:pPr>
              <w:pStyle w:val="En-tte"/>
              <w:tabs>
                <w:tab w:val="clear" w:pos="4513"/>
                <w:tab w:val="left" w:pos="3074"/>
              </w:tabs>
              <w:jc w:val="center"/>
              <w:rPr>
                <w:noProof/>
                <w:sz w:val="16"/>
                <w:szCs w:val="16"/>
              </w:rPr>
            </w:pPr>
          </w:p>
        </w:tc>
        <w:tc>
          <w:tcPr>
            <w:tcW w:w="4179" w:type="dxa"/>
            <w:shd w:val="clear" w:color="auto" w:fill="auto"/>
          </w:tcPr>
          <w:p w14:paraId="3307BE2A" w14:textId="77777777" w:rsidR="00784544" w:rsidRPr="009C02D5" w:rsidRDefault="00784544" w:rsidP="00105D41">
            <w:pPr>
              <w:ind w:left="-115"/>
              <w:jc w:val="center"/>
              <w:rPr>
                <w:bCs/>
                <w:sz w:val="16"/>
                <w:szCs w:val="16"/>
                <w:lang w:val="en-US"/>
              </w:rPr>
            </w:pPr>
            <w:r w:rsidRPr="009C02D5">
              <w:rPr>
                <w:bCs/>
                <w:sz w:val="16"/>
                <w:szCs w:val="16"/>
                <w:lang w:val="en-US"/>
              </w:rPr>
              <w:t>MINISTRY OF TERRITORIAL</w:t>
            </w:r>
            <w:r>
              <w:rPr>
                <w:bCs/>
                <w:sz w:val="16"/>
                <w:szCs w:val="16"/>
                <w:lang w:val="en-US"/>
              </w:rPr>
              <w:t xml:space="preserve"> </w:t>
            </w:r>
            <w:r w:rsidRPr="009C02D5">
              <w:rPr>
                <w:bCs/>
                <w:sz w:val="16"/>
                <w:szCs w:val="16"/>
                <w:lang w:val="en-US"/>
              </w:rPr>
              <w:t xml:space="preserve">ADMINISTRATION AND </w:t>
            </w:r>
            <w:r>
              <w:rPr>
                <w:bCs/>
                <w:sz w:val="16"/>
                <w:szCs w:val="16"/>
                <w:lang w:val="en-US"/>
              </w:rPr>
              <w:t>D</w:t>
            </w:r>
            <w:r w:rsidRPr="009C02D5">
              <w:rPr>
                <w:bCs/>
                <w:sz w:val="16"/>
                <w:szCs w:val="16"/>
                <w:lang w:val="en-US"/>
              </w:rPr>
              <w:t>ECENTRALISATION</w:t>
            </w:r>
          </w:p>
          <w:p w14:paraId="4B1720C2" w14:textId="77777777" w:rsidR="00784544" w:rsidRPr="008929DF" w:rsidRDefault="00784544" w:rsidP="00105D41">
            <w:pPr>
              <w:jc w:val="center"/>
              <w:rPr>
                <w:bCs/>
                <w:sz w:val="16"/>
                <w:szCs w:val="16"/>
                <w:lang w:val="en-US"/>
              </w:rPr>
            </w:pPr>
            <w:r w:rsidRPr="009C02D5">
              <w:rPr>
                <w:bCs/>
                <w:sz w:val="16"/>
                <w:szCs w:val="16"/>
                <w:lang w:val="en-US"/>
              </w:rPr>
              <w:t>-----------------</w:t>
            </w:r>
          </w:p>
        </w:tc>
      </w:tr>
      <w:tr w:rsidR="00784544" w:rsidRPr="009C02D5" w14:paraId="40303612" w14:textId="77777777" w:rsidTr="00105D41">
        <w:trPr>
          <w:trHeight w:val="20"/>
        </w:trPr>
        <w:tc>
          <w:tcPr>
            <w:tcW w:w="4219" w:type="dxa"/>
            <w:shd w:val="clear" w:color="auto" w:fill="auto"/>
          </w:tcPr>
          <w:p w14:paraId="1888C398" w14:textId="77777777" w:rsidR="00784544" w:rsidRPr="009C02D5" w:rsidRDefault="00784544" w:rsidP="00105D41">
            <w:pPr>
              <w:jc w:val="center"/>
              <w:rPr>
                <w:sz w:val="16"/>
                <w:szCs w:val="16"/>
              </w:rPr>
            </w:pPr>
            <w:r w:rsidRPr="009C02D5">
              <w:rPr>
                <w:bCs/>
                <w:sz w:val="16"/>
                <w:szCs w:val="16"/>
              </w:rPr>
              <w:t>REGION DE L’EST</w:t>
            </w:r>
          </w:p>
          <w:p w14:paraId="51C45F1B" w14:textId="77777777" w:rsidR="00784544" w:rsidRPr="008929DF" w:rsidRDefault="00784544" w:rsidP="00105D41">
            <w:pPr>
              <w:jc w:val="center"/>
              <w:rPr>
                <w:b/>
                <w:bCs/>
                <w:sz w:val="16"/>
                <w:szCs w:val="16"/>
              </w:rPr>
            </w:pPr>
            <w:r w:rsidRPr="009C02D5">
              <w:rPr>
                <w:b/>
                <w:bCs/>
                <w:sz w:val="16"/>
                <w:szCs w:val="16"/>
              </w:rPr>
              <w:t>------------------</w:t>
            </w:r>
          </w:p>
        </w:tc>
        <w:tc>
          <w:tcPr>
            <w:tcW w:w="2126" w:type="dxa"/>
            <w:vMerge/>
            <w:shd w:val="clear" w:color="auto" w:fill="auto"/>
          </w:tcPr>
          <w:p w14:paraId="7581742F" w14:textId="77777777" w:rsidR="00784544" w:rsidRPr="009C02D5" w:rsidRDefault="00784544" w:rsidP="00105D41">
            <w:pPr>
              <w:pStyle w:val="En-tte"/>
              <w:tabs>
                <w:tab w:val="clear" w:pos="4513"/>
                <w:tab w:val="left" w:pos="3074"/>
              </w:tabs>
              <w:jc w:val="center"/>
              <w:rPr>
                <w:noProof/>
                <w:sz w:val="16"/>
                <w:szCs w:val="16"/>
              </w:rPr>
            </w:pPr>
          </w:p>
        </w:tc>
        <w:tc>
          <w:tcPr>
            <w:tcW w:w="4179" w:type="dxa"/>
            <w:shd w:val="clear" w:color="auto" w:fill="auto"/>
          </w:tcPr>
          <w:p w14:paraId="02532610" w14:textId="77777777" w:rsidR="00784544" w:rsidRPr="009C02D5" w:rsidRDefault="00784544" w:rsidP="00105D41">
            <w:pPr>
              <w:jc w:val="center"/>
              <w:rPr>
                <w:sz w:val="16"/>
                <w:szCs w:val="16"/>
                <w:lang w:val="en-US"/>
              </w:rPr>
            </w:pPr>
            <w:r w:rsidRPr="009C02D5">
              <w:rPr>
                <w:bCs/>
                <w:sz w:val="16"/>
                <w:szCs w:val="16"/>
                <w:lang w:val="en-US"/>
              </w:rPr>
              <w:t>EAST REGION</w:t>
            </w:r>
          </w:p>
          <w:p w14:paraId="4AE7F85F" w14:textId="77777777" w:rsidR="00784544" w:rsidRPr="008929DF" w:rsidRDefault="00784544" w:rsidP="00105D41">
            <w:pPr>
              <w:jc w:val="center"/>
              <w:rPr>
                <w:b/>
                <w:bCs/>
                <w:sz w:val="16"/>
                <w:szCs w:val="16"/>
                <w:lang w:val="en-US"/>
              </w:rPr>
            </w:pPr>
            <w:r w:rsidRPr="009C02D5">
              <w:rPr>
                <w:b/>
                <w:bCs/>
                <w:sz w:val="16"/>
                <w:szCs w:val="16"/>
                <w:lang w:val="en-US"/>
              </w:rPr>
              <w:t>------------------</w:t>
            </w:r>
          </w:p>
        </w:tc>
      </w:tr>
      <w:tr w:rsidR="00784544" w:rsidRPr="009C02D5" w14:paraId="3AEE3B39" w14:textId="77777777" w:rsidTr="00105D41">
        <w:trPr>
          <w:trHeight w:val="20"/>
        </w:trPr>
        <w:tc>
          <w:tcPr>
            <w:tcW w:w="4219" w:type="dxa"/>
            <w:shd w:val="clear" w:color="auto" w:fill="auto"/>
          </w:tcPr>
          <w:p w14:paraId="14972E0D" w14:textId="77777777" w:rsidR="00784544" w:rsidRPr="009C02D5" w:rsidRDefault="00784544" w:rsidP="00105D41">
            <w:pPr>
              <w:jc w:val="center"/>
              <w:rPr>
                <w:bCs/>
                <w:sz w:val="16"/>
                <w:szCs w:val="16"/>
              </w:rPr>
            </w:pPr>
            <w:r w:rsidRPr="009C02D5">
              <w:rPr>
                <w:bCs/>
                <w:sz w:val="16"/>
                <w:szCs w:val="16"/>
              </w:rPr>
              <w:t>DEPARTEMENT DE LA KADEY</w:t>
            </w:r>
          </w:p>
          <w:p w14:paraId="06CE7694" w14:textId="77777777" w:rsidR="00784544" w:rsidRPr="008929DF" w:rsidRDefault="00784544" w:rsidP="00105D41">
            <w:pPr>
              <w:jc w:val="center"/>
              <w:rPr>
                <w:b/>
                <w:bCs/>
                <w:sz w:val="16"/>
                <w:szCs w:val="16"/>
              </w:rPr>
            </w:pPr>
            <w:r w:rsidRPr="009C02D5">
              <w:rPr>
                <w:b/>
                <w:bCs/>
                <w:sz w:val="16"/>
                <w:szCs w:val="16"/>
              </w:rPr>
              <w:t>------------------</w:t>
            </w:r>
          </w:p>
        </w:tc>
        <w:tc>
          <w:tcPr>
            <w:tcW w:w="2126" w:type="dxa"/>
            <w:vMerge/>
            <w:shd w:val="clear" w:color="auto" w:fill="auto"/>
          </w:tcPr>
          <w:p w14:paraId="39A7B4AD" w14:textId="77777777" w:rsidR="00784544" w:rsidRPr="009C02D5" w:rsidRDefault="00784544" w:rsidP="00105D41">
            <w:pPr>
              <w:pStyle w:val="En-tte"/>
              <w:tabs>
                <w:tab w:val="clear" w:pos="4513"/>
                <w:tab w:val="left" w:pos="3074"/>
              </w:tabs>
              <w:jc w:val="center"/>
              <w:rPr>
                <w:noProof/>
                <w:sz w:val="16"/>
                <w:szCs w:val="16"/>
              </w:rPr>
            </w:pPr>
          </w:p>
        </w:tc>
        <w:tc>
          <w:tcPr>
            <w:tcW w:w="4179" w:type="dxa"/>
            <w:shd w:val="clear" w:color="auto" w:fill="auto"/>
          </w:tcPr>
          <w:p w14:paraId="71CB316D" w14:textId="77777777" w:rsidR="00784544" w:rsidRPr="009C02D5" w:rsidRDefault="00784544" w:rsidP="00105D41">
            <w:pPr>
              <w:jc w:val="center"/>
              <w:rPr>
                <w:b/>
                <w:bCs/>
                <w:sz w:val="16"/>
                <w:szCs w:val="16"/>
                <w:lang w:val="en-US"/>
              </w:rPr>
            </w:pPr>
            <w:r w:rsidRPr="009C02D5">
              <w:rPr>
                <w:bCs/>
                <w:sz w:val="16"/>
                <w:szCs w:val="16"/>
                <w:lang w:val="en-US"/>
              </w:rPr>
              <w:t>KADEY DIVISION</w:t>
            </w:r>
          </w:p>
          <w:p w14:paraId="1B3427F9" w14:textId="77777777" w:rsidR="00784544" w:rsidRPr="008929DF" w:rsidRDefault="00784544" w:rsidP="00105D41">
            <w:pPr>
              <w:jc w:val="center"/>
              <w:rPr>
                <w:b/>
                <w:bCs/>
                <w:sz w:val="16"/>
                <w:szCs w:val="16"/>
                <w:lang w:val="en-US"/>
              </w:rPr>
            </w:pPr>
            <w:r w:rsidRPr="009C02D5">
              <w:rPr>
                <w:b/>
                <w:bCs/>
                <w:sz w:val="16"/>
                <w:szCs w:val="16"/>
                <w:lang w:val="en-US"/>
              </w:rPr>
              <w:t>------------------</w:t>
            </w:r>
          </w:p>
        </w:tc>
      </w:tr>
      <w:tr w:rsidR="00784544" w:rsidRPr="009C02D5" w14:paraId="22ADE6EB" w14:textId="77777777" w:rsidTr="00105D41">
        <w:trPr>
          <w:trHeight w:val="281"/>
        </w:trPr>
        <w:tc>
          <w:tcPr>
            <w:tcW w:w="4219" w:type="dxa"/>
            <w:shd w:val="clear" w:color="auto" w:fill="auto"/>
          </w:tcPr>
          <w:p w14:paraId="6062C349" w14:textId="77777777" w:rsidR="00784544" w:rsidRPr="009C02D5" w:rsidRDefault="00784544" w:rsidP="00105D41">
            <w:pPr>
              <w:jc w:val="center"/>
              <w:rPr>
                <w:bCs/>
                <w:sz w:val="16"/>
                <w:szCs w:val="16"/>
              </w:rPr>
            </w:pPr>
            <w:r w:rsidRPr="009C02D5">
              <w:rPr>
                <w:bCs/>
                <w:sz w:val="16"/>
                <w:szCs w:val="16"/>
              </w:rPr>
              <w:t>COMMUNE DE BATOURI</w:t>
            </w:r>
          </w:p>
          <w:p w14:paraId="47EAAF98" w14:textId="77777777" w:rsidR="00784544" w:rsidRPr="009C02D5" w:rsidRDefault="00784544" w:rsidP="00105D41">
            <w:pPr>
              <w:jc w:val="center"/>
              <w:rPr>
                <w:sz w:val="16"/>
                <w:szCs w:val="16"/>
              </w:rPr>
            </w:pPr>
            <w:r w:rsidRPr="009C02D5">
              <w:rPr>
                <w:b/>
                <w:bCs/>
                <w:sz w:val="16"/>
                <w:szCs w:val="16"/>
              </w:rPr>
              <w:t>------------------</w:t>
            </w:r>
          </w:p>
        </w:tc>
        <w:tc>
          <w:tcPr>
            <w:tcW w:w="2126" w:type="dxa"/>
            <w:vMerge/>
            <w:shd w:val="clear" w:color="auto" w:fill="auto"/>
          </w:tcPr>
          <w:p w14:paraId="115F3F86" w14:textId="77777777" w:rsidR="00784544" w:rsidRPr="009C02D5" w:rsidRDefault="00784544" w:rsidP="00105D41">
            <w:pPr>
              <w:pStyle w:val="En-tte"/>
              <w:tabs>
                <w:tab w:val="clear" w:pos="4513"/>
                <w:tab w:val="left" w:pos="3074"/>
              </w:tabs>
              <w:jc w:val="center"/>
              <w:rPr>
                <w:noProof/>
                <w:sz w:val="16"/>
                <w:szCs w:val="16"/>
              </w:rPr>
            </w:pPr>
          </w:p>
        </w:tc>
        <w:tc>
          <w:tcPr>
            <w:tcW w:w="4179" w:type="dxa"/>
            <w:shd w:val="clear" w:color="auto" w:fill="auto"/>
          </w:tcPr>
          <w:p w14:paraId="0E14C156" w14:textId="77777777" w:rsidR="00784544" w:rsidRPr="009C02D5" w:rsidRDefault="00784544" w:rsidP="00105D41">
            <w:pPr>
              <w:jc w:val="center"/>
              <w:rPr>
                <w:sz w:val="16"/>
                <w:szCs w:val="16"/>
                <w:lang w:val="en-US"/>
              </w:rPr>
            </w:pPr>
            <w:r w:rsidRPr="009C02D5">
              <w:rPr>
                <w:bCs/>
                <w:sz w:val="16"/>
                <w:szCs w:val="16"/>
                <w:lang w:val="en-US"/>
              </w:rPr>
              <w:t>BATOURI’S COUNCIL</w:t>
            </w:r>
          </w:p>
          <w:p w14:paraId="4D49C8EC" w14:textId="77777777" w:rsidR="00784544" w:rsidRPr="009C02D5" w:rsidRDefault="00784544" w:rsidP="00105D41">
            <w:pPr>
              <w:jc w:val="center"/>
              <w:rPr>
                <w:sz w:val="16"/>
                <w:szCs w:val="16"/>
                <w:lang w:val="en-GB"/>
              </w:rPr>
            </w:pPr>
            <w:r w:rsidRPr="009C02D5">
              <w:rPr>
                <w:b/>
                <w:bCs/>
                <w:sz w:val="16"/>
                <w:szCs w:val="16"/>
              </w:rPr>
              <w:t>------------------</w:t>
            </w:r>
          </w:p>
        </w:tc>
      </w:tr>
      <w:tr w:rsidR="00784544" w:rsidRPr="009C02D5" w14:paraId="3DC5DCBD" w14:textId="77777777" w:rsidTr="00105D41">
        <w:trPr>
          <w:trHeight w:val="20"/>
        </w:trPr>
        <w:tc>
          <w:tcPr>
            <w:tcW w:w="4219" w:type="dxa"/>
            <w:shd w:val="clear" w:color="auto" w:fill="auto"/>
          </w:tcPr>
          <w:p w14:paraId="04808F67" w14:textId="77777777" w:rsidR="00784544" w:rsidRDefault="00784544" w:rsidP="00105D41">
            <w:pPr>
              <w:jc w:val="center"/>
              <w:rPr>
                <w:bCs/>
                <w:sz w:val="16"/>
                <w:szCs w:val="16"/>
              </w:rPr>
            </w:pPr>
            <w:r>
              <w:rPr>
                <w:bCs/>
                <w:sz w:val="16"/>
                <w:szCs w:val="16"/>
              </w:rPr>
              <w:t>SECRETARIAT GENERAL</w:t>
            </w:r>
          </w:p>
          <w:p w14:paraId="530A2793" w14:textId="77777777" w:rsidR="00784544" w:rsidRPr="009C02D5" w:rsidRDefault="00784544" w:rsidP="00105D41">
            <w:pPr>
              <w:jc w:val="center"/>
              <w:rPr>
                <w:bCs/>
                <w:sz w:val="16"/>
                <w:szCs w:val="16"/>
              </w:rPr>
            </w:pPr>
            <w:r>
              <w:rPr>
                <w:bCs/>
                <w:sz w:val="16"/>
                <w:szCs w:val="16"/>
              </w:rPr>
              <w:t>---------------------------</w:t>
            </w:r>
          </w:p>
        </w:tc>
        <w:tc>
          <w:tcPr>
            <w:tcW w:w="2126" w:type="dxa"/>
            <w:shd w:val="clear" w:color="auto" w:fill="auto"/>
          </w:tcPr>
          <w:p w14:paraId="479D2558" w14:textId="77777777" w:rsidR="00784544" w:rsidRPr="009C02D5" w:rsidRDefault="00784544" w:rsidP="00105D41">
            <w:pPr>
              <w:pStyle w:val="En-tte"/>
              <w:tabs>
                <w:tab w:val="clear" w:pos="4513"/>
                <w:tab w:val="left" w:pos="3074"/>
              </w:tabs>
              <w:jc w:val="center"/>
              <w:rPr>
                <w:noProof/>
                <w:sz w:val="16"/>
                <w:szCs w:val="16"/>
              </w:rPr>
            </w:pPr>
          </w:p>
        </w:tc>
        <w:tc>
          <w:tcPr>
            <w:tcW w:w="4179" w:type="dxa"/>
            <w:shd w:val="clear" w:color="auto" w:fill="auto"/>
          </w:tcPr>
          <w:p w14:paraId="72AE6CDE" w14:textId="77777777" w:rsidR="00784544" w:rsidRDefault="00784544" w:rsidP="00105D41">
            <w:pPr>
              <w:jc w:val="center"/>
              <w:rPr>
                <w:bCs/>
                <w:sz w:val="16"/>
                <w:szCs w:val="16"/>
              </w:rPr>
            </w:pPr>
            <w:r>
              <w:rPr>
                <w:bCs/>
                <w:sz w:val="16"/>
                <w:szCs w:val="16"/>
              </w:rPr>
              <w:t>SECRETARIAT GENERAL</w:t>
            </w:r>
          </w:p>
          <w:p w14:paraId="289380ED" w14:textId="77777777" w:rsidR="00784544" w:rsidRPr="009C02D5" w:rsidRDefault="00784544" w:rsidP="00105D41">
            <w:pPr>
              <w:jc w:val="center"/>
              <w:rPr>
                <w:bCs/>
                <w:sz w:val="16"/>
                <w:szCs w:val="16"/>
                <w:lang w:val="en-US"/>
              </w:rPr>
            </w:pPr>
            <w:r>
              <w:rPr>
                <w:bCs/>
                <w:sz w:val="16"/>
                <w:szCs w:val="16"/>
              </w:rPr>
              <w:t>---------------------------</w:t>
            </w:r>
          </w:p>
        </w:tc>
      </w:tr>
      <w:tr w:rsidR="00784544" w:rsidRPr="009C02D5" w14:paraId="54DCB25C" w14:textId="77777777" w:rsidTr="00105D41">
        <w:trPr>
          <w:trHeight w:val="466"/>
        </w:trPr>
        <w:tc>
          <w:tcPr>
            <w:tcW w:w="4219" w:type="dxa"/>
            <w:shd w:val="clear" w:color="auto" w:fill="auto"/>
          </w:tcPr>
          <w:p w14:paraId="6AB213ED" w14:textId="77777777" w:rsidR="00784544" w:rsidRDefault="00784544" w:rsidP="00105D41">
            <w:pPr>
              <w:jc w:val="center"/>
              <w:rPr>
                <w:bCs/>
                <w:sz w:val="16"/>
                <w:szCs w:val="16"/>
              </w:rPr>
            </w:pPr>
            <w:r>
              <w:rPr>
                <w:bCs/>
                <w:sz w:val="16"/>
                <w:szCs w:val="16"/>
              </w:rPr>
              <w:t>STRUCTURE INTERNE DE GESTION ADMINISTRATIVE DES MARCHES PUBLICS</w:t>
            </w:r>
          </w:p>
          <w:p w14:paraId="4CB3600F" w14:textId="77777777" w:rsidR="00784544" w:rsidRDefault="00784544" w:rsidP="00105D41">
            <w:pPr>
              <w:jc w:val="center"/>
              <w:rPr>
                <w:bCs/>
                <w:sz w:val="16"/>
                <w:szCs w:val="16"/>
              </w:rPr>
            </w:pPr>
            <w:r>
              <w:rPr>
                <w:bCs/>
                <w:sz w:val="16"/>
                <w:szCs w:val="16"/>
              </w:rPr>
              <w:t>--------------------------------------</w:t>
            </w:r>
          </w:p>
        </w:tc>
        <w:tc>
          <w:tcPr>
            <w:tcW w:w="2126" w:type="dxa"/>
            <w:shd w:val="clear" w:color="auto" w:fill="auto"/>
          </w:tcPr>
          <w:p w14:paraId="18790E0C" w14:textId="77777777" w:rsidR="00784544" w:rsidRPr="009C02D5" w:rsidRDefault="00784544" w:rsidP="00105D41">
            <w:pPr>
              <w:pStyle w:val="En-tte"/>
              <w:tabs>
                <w:tab w:val="clear" w:pos="4513"/>
                <w:tab w:val="left" w:pos="3074"/>
              </w:tabs>
              <w:jc w:val="center"/>
              <w:rPr>
                <w:noProof/>
                <w:sz w:val="16"/>
                <w:szCs w:val="16"/>
              </w:rPr>
            </w:pPr>
          </w:p>
        </w:tc>
        <w:tc>
          <w:tcPr>
            <w:tcW w:w="4179" w:type="dxa"/>
            <w:shd w:val="clear" w:color="auto" w:fill="auto"/>
          </w:tcPr>
          <w:p w14:paraId="771C99BA" w14:textId="77777777" w:rsidR="00784544" w:rsidRDefault="00784544" w:rsidP="00105D41">
            <w:pPr>
              <w:jc w:val="center"/>
              <w:rPr>
                <w:bCs/>
                <w:sz w:val="16"/>
                <w:szCs w:val="16"/>
              </w:rPr>
            </w:pPr>
            <w:r>
              <w:rPr>
                <w:bCs/>
                <w:sz w:val="16"/>
                <w:szCs w:val="16"/>
              </w:rPr>
              <w:t>INTERNAL STRUCTURE FOR ADMINISTRATIVE MANAGEMENT OF PUBLICS CONTRACTS</w:t>
            </w:r>
          </w:p>
          <w:p w14:paraId="1F427DB1" w14:textId="77777777" w:rsidR="00784544" w:rsidRDefault="00784544" w:rsidP="00105D41">
            <w:pPr>
              <w:jc w:val="center"/>
              <w:rPr>
                <w:bCs/>
                <w:sz w:val="16"/>
                <w:szCs w:val="16"/>
              </w:rPr>
            </w:pPr>
            <w:r>
              <w:rPr>
                <w:bCs/>
                <w:sz w:val="16"/>
                <w:szCs w:val="16"/>
              </w:rPr>
              <w:t>-----------------------------</w:t>
            </w:r>
          </w:p>
        </w:tc>
      </w:tr>
    </w:tbl>
    <w:p w14:paraId="11DF9527" w14:textId="77777777" w:rsidR="001F2553" w:rsidRPr="00062ED4" w:rsidRDefault="001F2553">
      <w:pPr>
        <w:rPr>
          <w:color w:val="0D0D0D" w:themeColor="text1" w:themeTint="F2"/>
          <w:szCs w:val="24"/>
        </w:rPr>
      </w:pPr>
    </w:p>
    <w:p w14:paraId="0AD8645C" w14:textId="77777777" w:rsidR="001F2553" w:rsidRPr="00062ED4" w:rsidRDefault="001F2553">
      <w:pPr>
        <w:rPr>
          <w:rFonts w:eastAsia="Arial Unicode MS"/>
          <w:b/>
          <w:iCs/>
          <w:color w:val="0D0D0D" w:themeColor="text1" w:themeTint="F2"/>
          <w:szCs w:val="24"/>
        </w:rPr>
      </w:pPr>
    </w:p>
    <w:p w14:paraId="32B4A8EC" w14:textId="59DEC0AA" w:rsidR="00C07CA9" w:rsidRPr="00062ED4" w:rsidRDefault="00C07CA9" w:rsidP="00C07CA9">
      <w:pPr>
        <w:rPr>
          <w:rFonts w:eastAsia="Arial Unicode MS"/>
          <w:b/>
          <w:iCs/>
          <w:color w:val="0D0D0D" w:themeColor="text1" w:themeTint="F2"/>
          <w:szCs w:val="24"/>
          <w:lang w:val="en-US"/>
        </w:rPr>
      </w:pPr>
      <w:r w:rsidRPr="00062ED4">
        <w:rPr>
          <w:rFonts w:eastAsia="Arial Unicode MS"/>
          <w:b/>
          <w:iCs/>
          <w:color w:val="0D0D0D" w:themeColor="text1" w:themeTint="F2"/>
          <w:szCs w:val="24"/>
        </w:rPr>
        <w:t xml:space="preserve">                                 </w:t>
      </w:r>
      <w:bookmarkStart w:id="3" w:name="_Hlk191222868"/>
      <w:r w:rsidR="00784544">
        <w:rPr>
          <w:rFonts w:eastAsia="Arial Unicode MS"/>
          <w:b/>
          <w:iCs/>
          <w:color w:val="0D0D0D" w:themeColor="text1" w:themeTint="F2"/>
          <w:szCs w:val="24"/>
        </w:rPr>
        <w:t>NOTICE OF</w:t>
      </w:r>
      <w:r w:rsidRPr="00062ED4">
        <w:rPr>
          <w:rFonts w:eastAsia="Arial Unicode MS"/>
          <w:b/>
          <w:iCs/>
          <w:color w:val="0D0D0D" w:themeColor="text1" w:themeTint="F2"/>
          <w:szCs w:val="24"/>
        </w:rPr>
        <w:t xml:space="preserve"> </w:t>
      </w:r>
      <w:r w:rsidR="001F2553" w:rsidRPr="00062ED4">
        <w:rPr>
          <w:rFonts w:eastAsia="Arial Unicode MS"/>
          <w:b/>
          <w:iCs/>
          <w:color w:val="0D0D0D" w:themeColor="text1" w:themeTint="F2"/>
          <w:szCs w:val="24"/>
        </w:rPr>
        <w:t>OPEN NATIONAL CALL FOR TENDER</w:t>
      </w:r>
      <w:r w:rsidR="001F2553" w:rsidRPr="00062ED4">
        <w:rPr>
          <w:rFonts w:eastAsia="Arial Unicode MS"/>
          <w:b/>
          <w:iCs/>
          <w:color w:val="0D0D0D" w:themeColor="text1" w:themeTint="F2"/>
          <w:szCs w:val="24"/>
          <w:lang w:val="en-US"/>
        </w:rPr>
        <w:t xml:space="preserve"> </w:t>
      </w:r>
    </w:p>
    <w:p w14:paraId="511DFF20" w14:textId="5C441D92" w:rsidR="00C07CA9" w:rsidRPr="00062ED4" w:rsidRDefault="00C07CA9" w:rsidP="00C07CA9">
      <w:pPr>
        <w:jc w:val="center"/>
        <w:rPr>
          <w:b/>
          <w:bCs/>
          <w:color w:val="0D0D0D" w:themeColor="text1" w:themeTint="F2"/>
          <w:szCs w:val="24"/>
        </w:rPr>
      </w:pPr>
      <w:r w:rsidRPr="00062ED4">
        <w:rPr>
          <w:b/>
          <w:bCs/>
          <w:color w:val="0D0D0D" w:themeColor="text1" w:themeTint="F2"/>
          <w:szCs w:val="24"/>
        </w:rPr>
        <w:t>N°</w:t>
      </w:r>
      <w:r w:rsidRPr="00A67A69">
        <w:rPr>
          <w:b/>
          <w:bCs/>
          <w:color w:val="0D0D0D" w:themeColor="text1" w:themeTint="F2"/>
          <w:szCs w:val="24"/>
          <w:u w:val="single"/>
        </w:rPr>
        <w:t>__________</w:t>
      </w:r>
      <w:r w:rsidRPr="00062ED4">
        <w:rPr>
          <w:b/>
          <w:bCs/>
          <w:color w:val="0D0D0D" w:themeColor="text1" w:themeTint="F2"/>
          <w:szCs w:val="24"/>
        </w:rPr>
        <w:t>/</w:t>
      </w:r>
      <w:r w:rsidR="003A7823">
        <w:rPr>
          <w:rFonts w:eastAsia="Arial Unicode MS"/>
          <w:b/>
          <w:iCs/>
          <w:szCs w:val="24"/>
          <w:lang w:val="en-US"/>
        </w:rPr>
        <w:t>O</w:t>
      </w:r>
      <w:r w:rsidR="00105D41">
        <w:rPr>
          <w:rFonts w:eastAsia="Arial Unicode MS"/>
          <w:b/>
          <w:iCs/>
          <w:szCs w:val="24"/>
          <w:lang w:val="en-US"/>
        </w:rPr>
        <w:t>N</w:t>
      </w:r>
      <w:r w:rsidR="003A7823">
        <w:rPr>
          <w:rFonts w:eastAsia="Arial Unicode MS"/>
          <w:b/>
          <w:iCs/>
          <w:szCs w:val="24"/>
          <w:lang w:val="en-US"/>
        </w:rPr>
        <w:t>CT</w:t>
      </w:r>
      <w:r w:rsidR="00784544" w:rsidRPr="00253A63">
        <w:rPr>
          <w:rFonts w:eastAsia="Arial Unicode MS"/>
          <w:b/>
          <w:iCs/>
          <w:szCs w:val="24"/>
          <w:lang w:val="en-US"/>
        </w:rPr>
        <w:t>/</w:t>
      </w:r>
      <w:r w:rsidR="00784544">
        <w:rPr>
          <w:rFonts w:eastAsia="Arial Unicode MS"/>
          <w:b/>
          <w:iCs/>
          <w:szCs w:val="24"/>
          <w:lang w:val="en-US"/>
        </w:rPr>
        <w:t>ISAMPC</w:t>
      </w:r>
      <w:r w:rsidR="00784544" w:rsidRPr="00253A63">
        <w:rPr>
          <w:rFonts w:eastAsia="Arial Unicode MS"/>
          <w:b/>
          <w:iCs/>
          <w:szCs w:val="24"/>
          <w:lang w:val="en-US"/>
        </w:rPr>
        <w:t>/</w:t>
      </w:r>
      <w:r w:rsidR="00784544" w:rsidRPr="00784544">
        <w:rPr>
          <w:rFonts w:eastAsia="Arial Unicode MS"/>
          <w:b/>
          <w:iCs/>
          <w:szCs w:val="24"/>
          <w:lang w:val="en-US"/>
        </w:rPr>
        <w:t xml:space="preserve"> </w:t>
      </w:r>
      <w:r w:rsidR="00784544">
        <w:rPr>
          <w:rFonts w:eastAsia="Arial Unicode MS"/>
          <w:b/>
          <w:iCs/>
          <w:szCs w:val="24"/>
          <w:lang w:val="en-US"/>
        </w:rPr>
        <w:t>ICPA/</w:t>
      </w:r>
      <w:r w:rsidR="00784544" w:rsidRPr="00253A63">
        <w:rPr>
          <w:rFonts w:eastAsia="Arial Unicode MS"/>
          <w:b/>
          <w:iCs/>
          <w:szCs w:val="24"/>
          <w:lang w:val="en-US"/>
        </w:rPr>
        <w:t>C-BRI/2025 OF</w:t>
      </w:r>
      <w:r w:rsidR="00784544" w:rsidRPr="00062ED4" w:rsidDel="00784544">
        <w:rPr>
          <w:b/>
          <w:bCs/>
          <w:color w:val="0D0D0D" w:themeColor="text1" w:themeTint="F2"/>
          <w:szCs w:val="24"/>
        </w:rPr>
        <w:t xml:space="preserve"> </w:t>
      </w:r>
      <w:bookmarkEnd w:id="3"/>
      <w:r w:rsidRPr="00A67A69">
        <w:rPr>
          <w:b/>
          <w:bCs/>
          <w:color w:val="0D0D0D" w:themeColor="text1" w:themeTint="F2"/>
          <w:szCs w:val="24"/>
          <w:u w:val="single"/>
        </w:rPr>
        <w:t xml:space="preserve">________ </w:t>
      </w:r>
      <w:r w:rsidRPr="00062ED4">
        <w:rPr>
          <w:b/>
          <w:bCs/>
          <w:color w:val="0D0D0D" w:themeColor="text1" w:themeTint="F2"/>
          <w:szCs w:val="24"/>
        </w:rPr>
        <w:t>FOR THE MAINTENANCE OF THE COMMUNAL ROAD CARREFOUR AVIATION INTER R0201-CHEFFERIE 3EME DE NDAM EP YOKO BROUSSE-LIMITE COMMUNE (14 KM), IN THE BATOURI COUNCIL, KADEY DIVISION, EAST REGION.</w:t>
      </w:r>
    </w:p>
    <w:p w14:paraId="18CF3443" w14:textId="27E6BA11" w:rsidR="001F2553" w:rsidRPr="00062ED4" w:rsidRDefault="001F2553" w:rsidP="001F2553">
      <w:pPr>
        <w:jc w:val="center"/>
        <w:rPr>
          <w:rFonts w:eastAsia="Arial Unicode MS"/>
          <w:b/>
          <w:iCs/>
          <w:color w:val="0D0D0D" w:themeColor="text1" w:themeTint="F2"/>
          <w:szCs w:val="24"/>
        </w:rPr>
      </w:pPr>
    </w:p>
    <w:p w14:paraId="1F70AAA6" w14:textId="77777777" w:rsidR="009536B1" w:rsidRPr="00062ED4" w:rsidRDefault="00C07CA9" w:rsidP="009536B1">
      <w:pPr>
        <w:pStyle w:val="Paragraphedeliste"/>
        <w:numPr>
          <w:ilvl w:val="0"/>
          <w:numId w:val="5"/>
        </w:numPr>
        <w:ind w:left="426"/>
        <w:rPr>
          <w:b/>
          <w:bCs/>
          <w:color w:val="0D0D0D" w:themeColor="text1" w:themeTint="F2"/>
          <w:szCs w:val="24"/>
        </w:rPr>
      </w:pPr>
      <w:proofErr w:type="spellStart"/>
      <w:r w:rsidRPr="00062ED4">
        <w:rPr>
          <w:b/>
          <w:bCs/>
          <w:color w:val="0D0D0D" w:themeColor="text1" w:themeTint="F2"/>
          <w:szCs w:val="24"/>
        </w:rPr>
        <w:t>Subject</w:t>
      </w:r>
      <w:proofErr w:type="spellEnd"/>
      <w:r w:rsidRPr="00062ED4">
        <w:rPr>
          <w:b/>
          <w:bCs/>
          <w:color w:val="0D0D0D" w:themeColor="text1" w:themeTint="F2"/>
          <w:szCs w:val="24"/>
        </w:rPr>
        <w:t xml:space="preserve"> for the tender call</w:t>
      </w:r>
    </w:p>
    <w:p w14:paraId="66CACE9B" w14:textId="31A27B2D" w:rsidR="009536B1" w:rsidRPr="00062ED4" w:rsidRDefault="00C07CA9" w:rsidP="009536B1">
      <w:pPr>
        <w:pStyle w:val="Paragraphedeliste"/>
        <w:ind w:left="426"/>
        <w:rPr>
          <w:b/>
          <w:bCs/>
          <w:color w:val="0D0D0D" w:themeColor="text1" w:themeTint="F2"/>
          <w:szCs w:val="24"/>
        </w:rPr>
      </w:pPr>
      <w:r w:rsidRPr="00062ED4">
        <w:rPr>
          <w:color w:val="0D0D0D" w:themeColor="text1" w:themeTint="F2"/>
          <w:szCs w:val="24"/>
        </w:rPr>
        <w:t xml:space="preserve">The </w:t>
      </w:r>
      <w:proofErr w:type="spellStart"/>
      <w:r w:rsidRPr="00062ED4">
        <w:rPr>
          <w:color w:val="0D0D0D" w:themeColor="text1" w:themeTint="F2"/>
          <w:szCs w:val="24"/>
        </w:rPr>
        <w:t>mayor</w:t>
      </w:r>
      <w:proofErr w:type="spellEnd"/>
      <w:r w:rsidRPr="00062ED4">
        <w:rPr>
          <w:color w:val="0D0D0D" w:themeColor="text1" w:themeTint="F2"/>
          <w:szCs w:val="24"/>
        </w:rPr>
        <w:t xml:space="preserve"> of Batouri Council, </w:t>
      </w:r>
      <w:r w:rsidRPr="00062ED4">
        <w:rPr>
          <w:rFonts w:eastAsia="Arial Unicode MS"/>
          <w:color w:val="0D0D0D" w:themeColor="text1" w:themeTint="F2"/>
          <w:szCs w:val="24"/>
          <w:lang w:val="en-US"/>
        </w:rPr>
        <w:t xml:space="preserve">launches on behalf of the of Batouri Council, an Open National Call for Tenders </w:t>
      </w:r>
      <w:r w:rsidRPr="00062ED4">
        <w:rPr>
          <w:color w:val="0D0D0D" w:themeColor="text1" w:themeTint="F2"/>
          <w:szCs w:val="24"/>
        </w:rPr>
        <w:t xml:space="preserve">in emergency </w:t>
      </w:r>
      <w:proofErr w:type="spellStart"/>
      <w:r w:rsidRPr="00062ED4">
        <w:rPr>
          <w:color w:val="0D0D0D" w:themeColor="text1" w:themeTint="F2"/>
          <w:szCs w:val="24"/>
        </w:rPr>
        <w:t>procedure</w:t>
      </w:r>
      <w:proofErr w:type="spellEnd"/>
      <w:r w:rsidRPr="00062ED4">
        <w:rPr>
          <w:color w:val="0D0D0D" w:themeColor="text1" w:themeTint="F2"/>
          <w:szCs w:val="24"/>
        </w:rPr>
        <w:t xml:space="preserve"> </w:t>
      </w:r>
      <w:r w:rsidR="009536B1" w:rsidRPr="00062ED4">
        <w:rPr>
          <w:b/>
          <w:bCs/>
          <w:color w:val="0D0D0D" w:themeColor="text1" w:themeTint="F2"/>
          <w:szCs w:val="24"/>
        </w:rPr>
        <w:t>FOR THE MAINTENANCE OF THE COMMUNAL ROAD CARREFOUR AVIATION INTER R0201-CHEFFERIE 3EME DE NDAM EP YOKO BROUSSE-LIMITE COMMUNE (14 KM), IN THE BATOURI COUNCIL, KADEY DIVISION, EAST REGION.</w:t>
      </w:r>
    </w:p>
    <w:p w14:paraId="226EDBF0" w14:textId="77777777" w:rsidR="009536B1" w:rsidRPr="00062ED4" w:rsidRDefault="00C07CA9" w:rsidP="009536B1">
      <w:pPr>
        <w:pStyle w:val="Paragraphedeliste"/>
        <w:numPr>
          <w:ilvl w:val="0"/>
          <w:numId w:val="5"/>
        </w:numPr>
        <w:ind w:left="426"/>
        <w:jc w:val="left"/>
        <w:rPr>
          <w:b/>
          <w:bCs/>
          <w:color w:val="0D0D0D" w:themeColor="text1" w:themeTint="F2"/>
          <w:szCs w:val="24"/>
        </w:rPr>
      </w:pPr>
      <w:proofErr w:type="spellStart"/>
      <w:r w:rsidRPr="00062ED4">
        <w:rPr>
          <w:b/>
          <w:bCs/>
          <w:color w:val="0D0D0D" w:themeColor="text1" w:themeTint="F2"/>
          <w:szCs w:val="24"/>
        </w:rPr>
        <w:t>Consistency</w:t>
      </w:r>
      <w:proofErr w:type="spellEnd"/>
      <w:r w:rsidRPr="00062ED4">
        <w:rPr>
          <w:b/>
          <w:bCs/>
          <w:color w:val="0D0D0D" w:themeColor="text1" w:themeTint="F2"/>
          <w:szCs w:val="24"/>
        </w:rPr>
        <w:t xml:space="preserve"> of the </w:t>
      </w:r>
      <w:proofErr w:type="spellStart"/>
      <w:r w:rsidRPr="00062ED4">
        <w:rPr>
          <w:b/>
          <w:bCs/>
          <w:color w:val="0D0D0D" w:themeColor="text1" w:themeTint="F2"/>
          <w:szCs w:val="24"/>
        </w:rPr>
        <w:t>work</w:t>
      </w:r>
      <w:proofErr w:type="spellEnd"/>
    </w:p>
    <w:p w14:paraId="03CC1675" w14:textId="77777777" w:rsidR="009536B1" w:rsidRPr="00062ED4" w:rsidRDefault="00C07CA9" w:rsidP="009536B1">
      <w:pPr>
        <w:pStyle w:val="Paragraphedeliste"/>
        <w:ind w:left="426"/>
        <w:jc w:val="left"/>
        <w:rPr>
          <w:color w:val="0D0D0D" w:themeColor="text1" w:themeTint="F2"/>
          <w:szCs w:val="24"/>
        </w:rPr>
      </w:pPr>
      <w:r w:rsidRPr="00062ED4">
        <w:rPr>
          <w:color w:val="0D0D0D" w:themeColor="text1" w:themeTint="F2"/>
          <w:szCs w:val="24"/>
        </w:rPr>
        <w:t xml:space="preserve">The </w:t>
      </w:r>
      <w:proofErr w:type="spellStart"/>
      <w:r w:rsidRPr="00062ED4">
        <w:rPr>
          <w:color w:val="0D0D0D" w:themeColor="text1" w:themeTint="F2"/>
          <w:szCs w:val="24"/>
        </w:rPr>
        <w:t>work</w:t>
      </w:r>
      <w:proofErr w:type="spellEnd"/>
      <w:r w:rsidRPr="00062ED4">
        <w:rPr>
          <w:color w:val="0D0D0D" w:themeColor="text1" w:themeTint="F2"/>
          <w:szCs w:val="24"/>
        </w:rPr>
        <w:t xml:space="preserve"> </w:t>
      </w:r>
      <w:proofErr w:type="spellStart"/>
      <w:r w:rsidRPr="00062ED4">
        <w:rPr>
          <w:color w:val="0D0D0D" w:themeColor="text1" w:themeTint="F2"/>
          <w:szCs w:val="24"/>
        </w:rPr>
        <w:t>implies</w:t>
      </w:r>
      <w:proofErr w:type="spellEnd"/>
      <w:r w:rsidRPr="00062ED4">
        <w:rPr>
          <w:color w:val="0D0D0D" w:themeColor="text1" w:themeTint="F2"/>
          <w:szCs w:val="24"/>
        </w:rPr>
        <w:t xml:space="preserve"> the </w:t>
      </w:r>
      <w:proofErr w:type="spellStart"/>
      <w:r w:rsidRPr="00062ED4">
        <w:rPr>
          <w:color w:val="0D0D0D" w:themeColor="text1" w:themeTint="F2"/>
          <w:szCs w:val="24"/>
        </w:rPr>
        <w:t>following</w:t>
      </w:r>
      <w:proofErr w:type="spellEnd"/>
      <w:r w:rsidRPr="00062ED4">
        <w:rPr>
          <w:color w:val="0D0D0D" w:themeColor="text1" w:themeTint="F2"/>
          <w:szCs w:val="24"/>
        </w:rPr>
        <w:t xml:space="preserve"> </w:t>
      </w:r>
      <w:proofErr w:type="spellStart"/>
      <w:r w:rsidRPr="00062ED4">
        <w:rPr>
          <w:color w:val="0D0D0D" w:themeColor="text1" w:themeTint="F2"/>
          <w:szCs w:val="24"/>
        </w:rPr>
        <w:t>operations</w:t>
      </w:r>
      <w:proofErr w:type="spellEnd"/>
      <w:r w:rsidRPr="00062ED4">
        <w:rPr>
          <w:color w:val="0D0D0D" w:themeColor="text1" w:themeTint="F2"/>
          <w:szCs w:val="24"/>
        </w:rPr>
        <w:t xml:space="preserve"> </w:t>
      </w:r>
      <w:proofErr w:type="spellStart"/>
      <w:r w:rsidRPr="00062ED4">
        <w:rPr>
          <w:color w:val="0D0D0D" w:themeColor="text1" w:themeTint="F2"/>
          <w:szCs w:val="24"/>
        </w:rPr>
        <w:t>which</w:t>
      </w:r>
      <w:proofErr w:type="spellEnd"/>
      <w:r w:rsidRPr="00062ED4">
        <w:rPr>
          <w:color w:val="0D0D0D" w:themeColor="text1" w:themeTint="F2"/>
          <w:szCs w:val="24"/>
        </w:rPr>
        <w:t xml:space="preserve"> the </w:t>
      </w:r>
      <w:proofErr w:type="spellStart"/>
      <w:r w:rsidRPr="00062ED4">
        <w:rPr>
          <w:color w:val="0D0D0D" w:themeColor="text1" w:themeTint="F2"/>
          <w:szCs w:val="24"/>
        </w:rPr>
        <w:t>list</w:t>
      </w:r>
      <w:proofErr w:type="spellEnd"/>
      <w:r w:rsidRPr="00062ED4">
        <w:rPr>
          <w:color w:val="0D0D0D" w:themeColor="text1" w:themeTint="F2"/>
          <w:szCs w:val="24"/>
        </w:rPr>
        <w:t xml:space="preserve"> </w:t>
      </w:r>
      <w:proofErr w:type="spellStart"/>
      <w:r w:rsidRPr="00062ED4">
        <w:rPr>
          <w:color w:val="0D0D0D" w:themeColor="text1" w:themeTint="F2"/>
          <w:szCs w:val="24"/>
        </w:rPr>
        <w:t>is</w:t>
      </w:r>
      <w:proofErr w:type="spellEnd"/>
      <w:r w:rsidRPr="00062ED4">
        <w:rPr>
          <w:color w:val="0D0D0D" w:themeColor="text1" w:themeTint="F2"/>
          <w:szCs w:val="24"/>
        </w:rPr>
        <w:t xml:space="preserve"> not exhaustive</w:t>
      </w:r>
    </w:p>
    <w:p w14:paraId="226397C5" w14:textId="77777777" w:rsidR="009536B1" w:rsidRPr="00062ED4" w:rsidRDefault="00C07CA9" w:rsidP="009536B1">
      <w:pPr>
        <w:pStyle w:val="Paragraphedeliste"/>
        <w:numPr>
          <w:ilvl w:val="0"/>
          <w:numId w:val="6"/>
        </w:numPr>
        <w:ind w:left="709"/>
        <w:jc w:val="left"/>
        <w:rPr>
          <w:b/>
          <w:bCs/>
          <w:color w:val="0D0D0D" w:themeColor="text1" w:themeTint="F2"/>
          <w:szCs w:val="24"/>
        </w:rPr>
      </w:pPr>
      <w:r w:rsidRPr="00062ED4">
        <w:rPr>
          <w:color w:val="0D0D0D" w:themeColor="text1" w:themeTint="F2"/>
          <w:szCs w:val="24"/>
        </w:rPr>
        <w:t xml:space="preserve">Work </w:t>
      </w:r>
      <w:proofErr w:type="spellStart"/>
      <w:r w:rsidRPr="00062ED4">
        <w:rPr>
          <w:color w:val="0D0D0D" w:themeColor="text1" w:themeTint="F2"/>
          <w:szCs w:val="24"/>
        </w:rPr>
        <w:t>preparation</w:t>
      </w:r>
      <w:proofErr w:type="spellEnd"/>
      <w:r w:rsidR="009536B1" w:rsidRPr="00062ED4">
        <w:rPr>
          <w:color w:val="0D0D0D" w:themeColor="text1" w:themeTint="F2"/>
          <w:szCs w:val="24"/>
        </w:rPr>
        <w:t> ;</w:t>
      </w:r>
    </w:p>
    <w:p w14:paraId="0AFE749D" w14:textId="77777777" w:rsidR="009536B1" w:rsidRPr="00062ED4" w:rsidRDefault="00C07CA9" w:rsidP="009536B1">
      <w:pPr>
        <w:pStyle w:val="Paragraphedeliste"/>
        <w:numPr>
          <w:ilvl w:val="0"/>
          <w:numId w:val="6"/>
        </w:numPr>
        <w:ind w:left="709"/>
        <w:jc w:val="left"/>
        <w:rPr>
          <w:b/>
          <w:bCs/>
          <w:color w:val="0D0D0D" w:themeColor="text1" w:themeTint="F2"/>
          <w:szCs w:val="24"/>
        </w:rPr>
      </w:pPr>
      <w:r w:rsidRPr="00062ED4">
        <w:rPr>
          <w:color w:val="0D0D0D" w:themeColor="text1" w:themeTint="F2"/>
          <w:szCs w:val="24"/>
        </w:rPr>
        <w:t xml:space="preserve">Work site installation y/c </w:t>
      </w:r>
      <w:proofErr w:type="spellStart"/>
      <w:r w:rsidRPr="00062ED4">
        <w:rPr>
          <w:color w:val="0D0D0D" w:themeColor="text1" w:themeTint="F2"/>
          <w:szCs w:val="24"/>
        </w:rPr>
        <w:t>bringing</w:t>
      </w:r>
      <w:proofErr w:type="spellEnd"/>
      <w:r w:rsidRPr="00062ED4">
        <w:rPr>
          <w:color w:val="0D0D0D" w:themeColor="text1" w:themeTint="F2"/>
          <w:szCs w:val="24"/>
        </w:rPr>
        <w:t xml:space="preserve"> and </w:t>
      </w:r>
      <w:proofErr w:type="spellStart"/>
      <w:r w:rsidRPr="00062ED4">
        <w:rPr>
          <w:color w:val="0D0D0D" w:themeColor="text1" w:themeTint="F2"/>
          <w:szCs w:val="24"/>
        </w:rPr>
        <w:t>retrieving</w:t>
      </w:r>
      <w:proofErr w:type="spellEnd"/>
      <w:r w:rsidRPr="00062ED4">
        <w:rPr>
          <w:color w:val="0D0D0D" w:themeColor="text1" w:themeTint="F2"/>
          <w:szCs w:val="24"/>
        </w:rPr>
        <w:t xml:space="preserve"> </w:t>
      </w:r>
      <w:proofErr w:type="spellStart"/>
      <w:r w:rsidRPr="00062ED4">
        <w:rPr>
          <w:color w:val="0D0D0D" w:themeColor="text1" w:themeTint="F2"/>
          <w:szCs w:val="24"/>
        </w:rPr>
        <w:t>equipment</w:t>
      </w:r>
      <w:proofErr w:type="spellEnd"/>
      <w:r w:rsidR="009536B1" w:rsidRPr="00062ED4">
        <w:rPr>
          <w:color w:val="0D0D0D" w:themeColor="text1" w:themeTint="F2"/>
          <w:szCs w:val="24"/>
        </w:rPr>
        <w:t> ;</w:t>
      </w:r>
    </w:p>
    <w:p w14:paraId="2ED8F56F" w14:textId="77777777" w:rsidR="009536B1" w:rsidRPr="00062ED4" w:rsidRDefault="00C07CA9" w:rsidP="009536B1">
      <w:pPr>
        <w:pStyle w:val="Paragraphedeliste"/>
        <w:numPr>
          <w:ilvl w:val="0"/>
          <w:numId w:val="6"/>
        </w:numPr>
        <w:ind w:left="709"/>
        <w:jc w:val="left"/>
        <w:rPr>
          <w:b/>
          <w:bCs/>
          <w:color w:val="0D0D0D" w:themeColor="text1" w:themeTint="F2"/>
          <w:szCs w:val="24"/>
        </w:rPr>
      </w:pPr>
      <w:proofErr w:type="spellStart"/>
      <w:r w:rsidRPr="00062ED4">
        <w:rPr>
          <w:color w:val="0D0D0D" w:themeColor="text1" w:themeTint="F2"/>
          <w:szCs w:val="24"/>
        </w:rPr>
        <w:t>Mechanical</w:t>
      </w:r>
      <w:proofErr w:type="spellEnd"/>
      <w:r w:rsidRPr="00062ED4">
        <w:rPr>
          <w:color w:val="0D0D0D" w:themeColor="text1" w:themeTint="F2"/>
          <w:szCs w:val="24"/>
        </w:rPr>
        <w:t xml:space="preserve"> clearance</w:t>
      </w:r>
      <w:r w:rsidR="009536B1" w:rsidRPr="00062ED4">
        <w:rPr>
          <w:color w:val="0D0D0D" w:themeColor="text1" w:themeTint="F2"/>
          <w:szCs w:val="24"/>
        </w:rPr>
        <w:t> ;</w:t>
      </w:r>
    </w:p>
    <w:p w14:paraId="4138A378" w14:textId="77777777" w:rsidR="009536B1" w:rsidRPr="00062ED4" w:rsidRDefault="00C07CA9" w:rsidP="009536B1">
      <w:pPr>
        <w:pStyle w:val="Paragraphedeliste"/>
        <w:numPr>
          <w:ilvl w:val="0"/>
          <w:numId w:val="6"/>
        </w:numPr>
        <w:ind w:left="709"/>
        <w:jc w:val="left"/>
        <w:rPr>
          <w:b/>
          <w:bCs/>
          <w:color w:val="0D0D0D" w:themeColor="text1" w:themeTint="F2"/>
          <w:szCs w:val="24"/>
        </w:rPr>
      </w:pPr>
      <w:r w:rsidRPr="00062ED4">
        <w:rPr>
          <w:color w:val="0D0D0D" w:themeColor="text1" w:themeTint="F2"/>
          <w:szCs w:val="24"/>
        </w:rPr>
        <w:t xml:space="preserve">Setting of the platform y/c </w:t>
      </w:r>
      <w:proofErr w:type="spellStart"/>
      <w:r w:rsidRPr="00062ED4">
        <w:rPr>
          <w:color w:val="0D0D0D" w:themeColor="text1" w:themeTint="F2"/>
          <w:szCs w:val="24"/>
        </w:rPr>
        <w:t>creation</w:t>
      </w:r>
      <w:proofErr w:type="spellEnd"/>
      <w:r w:rsidRPr="00062ED4">
        <w:rPr>
          <w:color w:val="0D0D0D" w:themeColor="text1" w:themeTint="F2"/>
          <w:szCs w:val="24"/>
        </w:rPr>
        <w:t xml:space="preserve"> of </w:t>
      </w:r>
      <w:proofErr w:type="spellStart"/>
      <w:r w:rsidRPr="00062ED4">
        <w:rPr>
          <w:color w:val="0D0D0D" w:themeColor="text1" w:themeTint="F2"/>
          <w:szCs w:val="24"/>
        </w:rPr>
        <w:t>ditches</w:t>
      </w:r>
      <w:proofErr w:type="spellEnd"/>
      <w:r w:rsidRPr="00062ED4">
        <w:rPr>
          <w:color w:val="0D0D0D" w:themeColor="text1" w:themeTint="F2"/>
          <w:szCs w:val="24"/>
        </w:rPr>
        <w:t xml:space="preserve"> and </w:t>
      </w:r>
      <w:proofErr w:type="spellStart"/>
      <w:r w:rsidRPr="00062ED4">
        <w:rPr>
          <w:color w:val="0D0D0D" w:themeColor="text1" w:themeTint="F2"/>
          <w:szCs w:val="24"/>
        </w:rPr>
        <w:t>outlets</w:t>
      </w:r>
      <w:proofErr w:type="spellEnd"/>
      <w:r w:rsidR="009536B1" w:rsidRPr="00062ED4">
        <w:rPr>
          <w:color w:val="0D0D0D" w:themeColor="text1" w:themeTint="F2"/>
          <w:szCs w:val="24"/>
        </w:rPr>
        <w:t> ;</w:t>
      </w:r>
    </w:p>
    <w:p w14:paraId="31B17392" w14:textId="77777777" w:rsidR="009536B1" w:rsidRPr="00062ED4" w:rsidRDefault="00C07CA9" w:rsidP="009536B1">
      <w:pPr>
        <w:pStyle w:val="Paragraphedeliste"/>
        <w:numPr>
          <w:ilvl w:val="0"/>
          <w:numId w:val="6"/>
        </w:numPr>
        <w:ind w:left="709"/>
        <w:jc w:val="left"/>
        <w:rPr>
          <w:b/>
          <w:bCs/>
          <w:color w:val="0D0D0D" w:themeColor="text1" w:themeTint="F2"/>
          <w:szCs w:val="24"/>
        </w:rPr>
      </w:pPr>
      <w:proofErr w:type="spellStart"/>
      <w:r w:rsidRPr="00062ED4">
        <w:rPr>
          <w:color w:val="0D0D0D" w:themeColor="text1" w:themeTint="F2"/>
          <w:szCs w:val="24"/>
        </w:rPr>
        <w:t>Rebates</w:t>
      </w:r>
      <w:proofErr w:type="spellEnd"/>
      <w:r w:rsidRPr="00062ED4">
        <w:rPr>
          <w:color w:val="0D0D0D" w:themeColor="text1" w:themeTint="F2"/>
          <w:szCs w:val="24"/>
        </w:rPr>
        <w:t xml:space="preserve"> </w:t>
      </w:r>
      <w:proofErr w:type="spellStart"/>
      <w:r w:rsidRPr="00062ED4">
        <w:rPr>
          <w:color w:val="0D0D0D" w:themeColor="text1" w:themeTint="F2"/>
          <w:szCs w:val="24"/>
        </w:rPr>
        <w:t>from</w:t>
      </w:r>
      <w:proofErr w:type="spellEnd"/>
      <w:r w:rsidRPr="00062ED4">
        <w:rPr>
          <w:color w:val="0D0D0D" w:themeColor="text1" w:themeTint="F2"/>
          <w:szCs w:val="24"/>
        </w:rPr>
        <w:t xml:space="preserve"> </w:t>
      </w:r>
      <w:proofErr w:type="spellStart"/>
      <w:r w:rsidRPr="00062ED4">
        <w:rPr>
          <w:color w:val="0D0D0D" w:themeColor="text1" w:themeTint="F2"/>
          <w:szCs w:val="24"/>
        </w:rPr>
        <w:t>borrowing</w:t>
      </w:r>
      <w:proofErr w:type="spellEnd"/>
      <w:r w:rsidR="009536B1" w:rsidRPr="00062ED4">
        <w:rPr>
          <w:color w:val="0D0D0D" w:themeColor="text1" w:themeTint="F2"/>
          <w:szCs w:val="24"/>
        </w:rPr>
        <w:t> ;</w:t>
      </w:r>
    </w:p>
    <w:p w14:paraId="0ADA68C4" w14:textId="77777777" w:rsidR="009536B1" w:rsidRPr="00062ED4" w:rsidRDefault="00C07CA9" w:rsidP="009536B1">
      <w:pPr>
        <w:pStyle w:val="Paragraphedeliste"/>
        <w:numPr>
          <w:ilvl w:val="0"/>
          <w:numId w:val="6"/>
        </w:numPr>
        <w:ind w:left="709"/>
        <w:jc w:val="left"/>
        <w:rPr>
          <w:b/>
          <w:bCs/>
          <w:color w:val="0D0D0D" w:themeColor="text1" w:themeTint="F2"/>
          <w:szCs w:val="24"/>
        </w:rPr>
      </w:pPr>
      <w:proofErr w:type="spellStart"/>
      <w:r w:rsidRPr="00062ED4">
        <w:rPr>
          <w:color w:val="0D0D0D" w:themeColor="text1" w:themeTint="F2"/>
          <w:szCs w:val="24"/>
        </w:rPr>
        <w:t>Wearing</w:t>
      </w:r>
      <w:proofErr w:type="spellEnd"/>
      <w:r w:rsidRPr="00062ED4">
        <w:rPr>
          <w:color w:val="0D0D0D" w:themeColor="text1" w:themeTint="F2"/>
          <w:szCs w:val="24"/>
        </w:rPr>
        <w:t xml:space="preserve"> layer</w:t>
      </w:r>
      <w:r w:rsidR="009536B1" w:rsidRPr="00062ED4">
        <w:rPr>
          <w:color w:val="0D0D0D" w:themeColor="text1" w:themeTint="F2"/>
          <w:szCs w:val="24"/>
        </w:rPr>
        <w:t> ;</w:t>
      </w:r>
    </w:p>
    <w:p w14:paraId="1B7B711C" w14:textId="77777777" w:rsidR="009536B1" w:rsidRPr="00062ED4" w:rsidRDefault="00C07CA9" w:rsidP="009536B1">
      <w:pPr>
        <w:pStyle w:val="Paragraphedeliste"/>
        <w:numPr>
          <w:ilvl w:val="0"/>
          <w:numId w:val="6"/>
        </w:numPr>
        <w:ind w:left="709"/>
        <w:jc w:val="left"/>
        <w:rPr>
          <w:b/>
          <w:bCs/>
          <w:color w:val="0D0D0D" w:themeColor="text1" w:themeTint="F2"/>
          <w:szCs w:val="24"/>
        </w:rPr>
      </w:pPr>
      <w:proofErr w:type="spellStart"/>
      <w:r w:rsidRPr="00062ED4">
        <w:rPr>
          <w:color w:val="0D0D0D" w:themeColor="text1" w:themeTint="F2"/>
          <w:szCs w:val="24"/>
        </w:rPr>
        <w:t>Installing</w:t>
      </w:r>
      <w:proofErr w:type="spellEnd"/>
      <w:r w:rsidRPr="00062ED4">
        <w:rPr>
          <w:color w:val="0D0D0D" w:themeColor="text1" w:themeTint="F2"/>
          <w:szCs w:val="24"/>
        </w:rPr>
        <w:t xml:space="preserve"> </w:t>
      </w:r>
      <w:proofErr w:type="spellStart"/>
      <w:r w:rsidRPr="00062ED4">
        <w:rPr>
          <w:color w:val="0D0D0D" w:themeColor="text1" w:themeTint="F2"/>
          <w:szCs w:val="24"/>
        </w:rPr>
        <w:t>metal</w:t>
      </w:r>
      <w:proofErr w:type="spellEnd"/>
      <w:r w:rsidRPr="00062ED4">
        <w:rPr>
          <w:color w:val="0D0D0D" w:themeColor="text1" w:themeTint="F2"/>
          <w:szCs w:val="24"/>
        </w:rPr>
        <w:t xml:space="preserve"> </w:t>
      </w:r>
      <w:proofErr w:type="spellStart"/>
      <w:r w:rsidRPr="00062ED4">
        <w:rPr>
          <w:color w:val="0D0D0D" w:themeColor="text1" w:themeTint="F2"/>
          <w:szCs w:val="24"/>
        </w:rPr>
        <w:t>nozzle</w:t>
      </w:r>
      <w:proofErr w:type="spellEnd"/>
      <w:r w:rsidRPr="00062ED4">
        <w:rPr>
          <w:color w:val="0D0D0D" w:themeColor="text1" w:themeTint="F2"/>
          <w:szCs w:val="24"/>
        </w:rPr>
        <w:t xml:space="preserve"> </w:t>
      </w:r>
      <w:proofErr w:type="spellStart"/>
      <w:r w:rsidRPr="00062ED4">
        <w:rPr>
          <w:color w:val="0D0D0D" w:themeColor="text1" w:themeTint="F2"/>
          <w:szCs w:val="24"/>
        </w:rPr>
        <w:t>diam</w:t>
      </w:r>
      <w:r w:rsidR="009536B1" w:rsidRPr="00062ED4">
        <w:rPr>
          <w:color w:val="0D0D0D" w:themeColor="text1" w:themeTint="F2"/>
          <w:szCs w:val="24"/>
        </w:rPr>
        <w:t>eter</w:t>
      </w:r>
      <w:proofErr w:type="spellEnd"/>
      <w:r w:rsidR="009536B1" w:rsidRPr="00062ED4">
        <w:rPr>
          <w:color w:val="0D0D0D" w:themeColor="text1" w:themeTint="F2"/>
          <w:szCs w:val="24"/>
        </w:rPr>
        <w:t xml:space="preserve"> Ø</w:t>
      </w:r>
      <w:r w:rsidRPr="00062ED4">
        <w:rPr>
          <w:color w:val="0D0D0D" w:themeColor="text1" w:themeTint="F2"/>
          <w:szCs w:val="24"/>
        </w:rPr>
        <w:t xml:space="preserve"> 800</w:t>
      </w:r>
      <w:r w:rsidR="009536B1" w:rsidRPr="00062ED4">
        <w:rPr>
          <w:color w:val="0D0D0D" w:themeColor="text1" w:themeTint="F2"/>
          <w:szCs w:val="24"/>
        </w:rPr>
        <w:t>.</w:t>
      </w:r>
    </w:p>
    <w:p w14:paraId="3E75AC39" w14:textId="77777777" w:rsidR="002518D1" w:rsidRDefault="00C07CA9" w:rsidP="009536B1">
      <w:pPr>
        <w:pStyle w:val="Paragraphedeliste"/>
        <w:ind w:left="0"/>
        <w:jc w:val="left"/>
        <w:rPr>
          <w:color w:val="0D0D0D" w:themeColor="text1" w:themeTint="F2"/>
          <w:szCs w:val="24"/>
        </w:rPr>
      </w:pPr>
      <w:r w:rsidRPr="00062ED4">
        <w:rPr>
          <w:b/>
          <w:bCs/>
          <w:color w:val="0D0D0D" w:themeColor="text1" w:themeTint="F2"/>
          <w:szCs w:val="24"/>
        </w:rPr>
        <w:t xml:space="preserve">3. </w:t>
      </w:r>
      <w:proofErr w:type="spellStart"/>
      <w:r w:rsidRPr="00062ED4">
        <w:rPr>
          <w:b/>
          <w:bCs/>
          <w:color w:val="0D0D0D" w:themeColor="text1" w:themeTint="F2"/>
          <w:szCs w:val="24"/>
        </w:rPr>
        <w:t>Deathline</w:t>
      </w:r>
      <w:proofErr w:type="spellEnd"/>
      <w:r w:rsidRPr="00062ED4">
        <w:rPr>
          <w:b/>
          <w:bCs/>
          <w:color w:val="0D0D0D" w:themeColor="text1" w:themeTint="F2"/>
          <w:szCs w:val="24"/>
        </w:rPr>
        <w:t xml:space="preserve"> date</w:t>
      </w:r>
      <w:r w:rsidRPr="00062ED4">
        <w:rPr>
          <w:b/>
          <w:bCs/>
          <w:color w:val="0D0D0D" w:themeColor="text1" w:themeTint="F2"/>
          <w:szCs w:val="24"/>
        </w:rPr>
        <w:br/>
      </w:r>
      <w:r w:rsidRPr="00062ED4">
        <w:rPr>
          <w:color w:val="0D0D0D" w:themeColor="text1" w:themeTint="F2"/>
          <w:szCs w:val="24"/>
        </w:rPr>
        <w:t xml:space="preserve">The </w:t>
      </w:r>
      <w:proofErr w:type="spellStart"/>
      <w:r w:rsidRPr="00062ED4">
        <w:rPr>
          <w:color w:val="0D0D0D" w:themeColor="text1" w:themeTint="F2"/>
          <w:szCs w:val="24"/>
        </w:rPr>
        <w:t>deathline</w:t>
      </w:r>
      <w:proofErr w:type="spellEnd"/>
      <w:r w:rsidRPr="00062ED4">
        <w:rPr>
          <w:color w:val="0D0D0D" w:themeColor="text1" w:themeTint="F2"/>
          <w:szCs w:val="24"/>
        </w:rPr>
        <w:t xml:space="preserve"> date </w:t>
      </w:r>
      <w:proofErr w:type="spellStart"/>
      <w:r w:rsidRPr="00062ED4">
        <w:rPr>
          <w:color w:val="0D0D0D" w:themeColor="text1" w:themeTint="F2"/>
          <w:szCs w:val="24"/>
        </w:rPr>
        <w:t>provided</w:t>
      </w:r>
      <w:proofErr w:type="spellEnd"/>
      <w:r w:rsidRPr="00062ED4">
        <w:rPr>
          <w:color w:val="0D0D0D" w:themeColor="text1" w:themeTint="F2"/>
          <w:szCs w:val="24"/>
        </w:rPr>
        <w:t xml:space="preserve"> by the </w:t>
      </w:r>
      <w:proofErr w:type="spellStart"/>
      <w:r w:rsidRPr="00062ED4">
        <w:rPr>
          <w:color w:val="0D0D0D" w:themeColor="text1" w:themeTint="F2"/>
          <w:szCs w:val="24"/>
        </w:rPr>
        <w:t>project</w:t>
      </w:r>
      <w:proofErr w:type="spellEnd"/>
      <w:r w:rsidRPr="00062ED4">
        <w:rPr>
          <w:color w:val="0D0D0D" w:themeColor="text1" w:themeTint="F2"/>
          <w:szCs w:val="24"/>
        </w:rPr>
        <w:t xml:space="preserve"> </w:t>
      </w:r>
      <w:proofErr w:type="spellStart"/>
      <w:r w:rsidRPr="00062ED4">
        <w:rPr>
          <w:color w:val="0D0D0D" w:themeColor="text1" w:themeTint="F2"/>
          <w:szCs w:val="24"/>
        </w:rPr>
        <w:t>owner</w:t>
      </w:r>
      <w:proofErr w:type="spellEnd"/>
      <w:r w:rsidRPr="00062ED4">
        <w:rPr>
          <w:color w:val="0D0D0D" w:themeColor="text1" w:themeTint="F2"/>
          <w:szCs w:val="24"/>
        </w:rPr>
        <w:t xml:space="preserve"> for the </w:t>
      </w:r>
      <w:proofErr w:type="spellStart"/>
      <w:r w:rsidRPr="00062ED4">
        <w:rPr>
          <w:color w:val="0D0D0D" w:themeColor="text1" w:themeTint="F2"/>
          <w:szCs w:val="24"/>
        </w:rPr>
        <w:t>realization</w:t>
      </w:r>
      <w:proofErr w:type="spellEnd"/>
      <w:r w:rsidRPr="00062ED4">
        <w:rPr>
          <w:color w:val="0D0D0D" w:themeColor="text1" w:themeTint="F2"/>
          <w:szCs w:val="24"/>
        </w:rPr>
        <w:t xml:space="preserve"> of the </w:t>
      </w:r>
      <w:proofErr w:type="spellStart"/>
      <w:r w:rsidRPr="00062ED4">
        <w:rPr>
          <w:color w:val="0D0D0D" w:themeColor="text1" w:themeTint="F2"/>
          <w:szCs w:val="24"/>
        </w:rPr>
        <w:t>work</w:t>
      </w:r>
      <w:proofErr w:type="spellEnd"/>
      <w:r w:rsidRPr="00062ED4">
        <w:rPr>
          <w:color w:val="0D0D0D" w:themeColor="text1" w:themeTint="F2"/>
          <w:szCs w:val="24"/>
        </w:rPr>
        <w:t xml:space="preserve"> </w:t>
      </w:r>
      <w:proofErr w:type="spellStart"/>
      <w:r w:rsidRPr="00062ED4">
        <w:rPr>
          <w:color w:val="0D0D0D" w:themeColor="text1" w:themeTint="F2"/>
          <w:szCs w:val="24"/>
        </w:rPr>
        <w:t>associated</w:t>
      </w:r>
      <w:proofErr w:type="spellEnd"/>
      <w:r w:rsidRPr="00062ED4">
        <w:rPr>
          <w:color w:val="0D0D0D" w:themeColor="text1" w:themeTint="F2"/>
          <w:szCs w:val="24"/>
        </w:rPr>
        <w:t xml:space="preserve"> </w:t>
      </w:r>
      <w:proofErr w:type="spellStart"/>
      <w:r w:rsidRPr="00062ED4">
        <w:rPr>
          <w:color w:val="0D0D0D" w:themeColor="text1" w:themeTint="F2"/>
          <w:szCs w:val="24"/>
        </w:rPr>
        <w:t>with</w:t>
      </w:r>
      <w:proofErr w:type="spellEnd"/>
      <w:r w:rsidRPr="00062ED4">
        <w:rPr>
          <w:color w:val="0D0D0D" w:themeColor="text1" w:themeTint="F2"/>
          <w:szCs w:val="24"/>
        </w:rPr>
        <w:t xml:space="preserve"> the</w:t>
      </w:r>
      <w:r w:rsidR="009536B1" w:rsidRPr="00062ED4">
        <w:rPr>
          <w:color w:val="0D0D0D" w:themeColor="text1" w:themeTint="F2"/>
          <w:szCs w:val="24"/>
        </w:rPr>
        <w:t xml:space="preserve"> </w:t>
      </w:r>
      <w:proofErr w:type="spellStart"/>
      <w:r w:rsidRPr="00062ED4">
        <w:rPr>
          <w:color w:val="0D0D0D" w:themeColor="text1" w:themeTint="F2"/>
          <w:szCs w:val="24"/>
        </w:rPr>
        <w:t>present</w:t>
      </w:r>
      <w:proofErr w:type="spellEnd"/>
      <w:r w:rsidRPr="00062ED4">
        <w:rPr>
          <w:color w:val="0D0D0D" w:themeColor="text1" w:themeTint="F2"/>
          <w:szCs w:val="24"/>
        </w:rPr>
        <w:t xml:space="preserve"> tender </w:t>
      </w:r>
      <w:proofErr w:type="spellStart"/>
      <w:r w:rsidRPr="00062ED4">
        <w:rPr>
          <w:color w:val="0D0D0D" w:themeColor="text1" w:themeTint="F2"/>
          <w:szCs w:val="24"/>
        </w:rPr>
        <w:t>is</w:t>
      </w:r>
      <w:proofErr w:type="spellEnd"/>
      <w:r w:rsidRPr="00062ED4">
        <w:rPr>
          <w:color w:val="0D0D0D" w:themeColor="text1" w:themeTint="F2"/>
          <w:szCs w:val="24"/>
        </w:rPr>
        <w:t xml:space="preserve"> of </w:t>
      </w:r>
      <w:r w:rsidRPr="00062ED4">
        <w:rPr>
          <w:b/>
          <w:bCs/>
          <w:color w:val="0D0D0D" w:themeColor="text1" w:themeTint="F2"/>
          <w:szCs w:val="24"/>
        </w:rPr>
        <w:t xml:space="preserve">Four (04) </w:t>
      </w:r>
      <w:proofErr w:type="spellStart"/>
      <w:r w:rsidRPr="00062ED4">
        <w:rPr>
          <w:color w:val="0D0D0D" w:themeColor="text1" w:themeTint="F2"/>
          <w:szCs w:val="24"/>
        </w:rPr>
        <w:t>months</w:t>
      </w:r>
      <w:proofErr w:type="spellEnd"/>
      <w:r w:rsidR="009536B1" w:rsidRPr="00062ED4">
        <w:rPr>
          <w:color w:val="0D0D0D" w:themeColor="text1" w:themeTint="F2"/>
          <w:szCs w:val="24"/>
        </w:rPr>
        <w:t>.</w:t>
      </w:r>
      <w:r w:rsidRPr="00062ED4">
        <w:rPr>
          <w:color w:val="0D0D0D" w:themeColor="text1" w:themeTint="F2"/>
          <w:szCs w:val="24"/>
        </w:rPr>
        <w:br/>
      </w:r>
      <w:r w:rsidRPr="00062ED4">
        <w:rPr>
          <w:b/>
          <w:bCs/>
          <w:color w:val="0D0D0D" w:themeColor="text1" w:themeTint="F2"/>
          <w:szCs w:val="24"/>
        </w:rPr>
        <w:t xml:space="preserve">4. </w:t>
      </w:r>
      <w:proofErr w:type="spellStart"/>
      <w:r w:rsidRPr="00062ED4">
        <w:rPr>
          <w:b/>
          <w:bCs/>
          <w:color w:val="0D0D0D" w:themeColor="text1" w:themeTint="F2"/>
          <w:szCs w:val="24"/>
        </w:rPr>
        <w:t>Allotment</w:t>
      </w:r>
      <w:proofErr w:type="spellEnd"/>
      <w:r w:rsidRPr="00062ED4">
        <w:rPr>
          <w:b/>
          <w:bCs/>
          <w:color w:val="0D0D0D" w:themeColor="text1" w:themeTint="F2"/>
          <w:szCs w:val="24"/>
        </w:rPr>
        <w:t xml:space="preserve"> </w:t>
      </w:r>
      <w:r w:rsidRPr="00062ED4">
        <w:rPr>
          <w:b/>
          <w:bCs/>
          <w:color w:val="0D0D0D" w:themeColor="text1" w:themeTint="F2"/>
          <w:szCs w:val="24"/>
        </w:rPr>
        <w:br/>
      </w:r>
      <w:r w:rsidR="009536B1" w:rsidRPr="00062ED4">
        <w:rPr>
          <w:b/>
          <w:bCs/>
          <w:color w:val="0D0D0D" w:themeColor="text1" w:themeTint="F2"/>
          <w:szCs w:val="24"/>
        </w:rPr>
        <w:t>Single lot</w:t>
      </w:r>
      <w:r w:rsidRPr="00062ED4">
        <w:rPr>
          <w:b/>
          <w:bCs/>
          <w:color w:val="0D0D0D" w:themeColor="text1" w:themeTint="F2"/>
          <w:szCs w:val="24"/>
        </w:rPr>
        <w:br/>
        <w:t xml:space="preserve">5. </w:t>
      </w:r>
      <w:proofErr w:type="spellStart"/>
      <w:r w:rsidRPr="00062ED4">
        <w:rPr>
          <w:b/>
          <w:bCs/>
          <w:color w:val="0D0D0D" w:themeColor="text1" w:themeTint="F2"/>
          <w:szCs w:val="24"/>
        </w:rPr>
        <w:t>Forecast</w:t>
      </w:r>
      <w:proofErr w:type="spellEnd"/>
      <w:r w:rsidRPr="00062ED4">
        <w:rPr>
          <w:b/>
          <w:bCs/>
          <w:color w:val="0D0D0D" w:themeColor="text1" w:themeTint="F2"/>
          <w:szCs w:val="24"/>
        </w:rPr>
        <w:t xml:space="preserve"> </w:t>
      </w:r>
      <w:proofErr w:type="spellStart"/>
      <w:r w:rsidRPr="00062ED4">
        <w:rPr>
          <w:b/>
          <w:bCs/>
          <w:color w:val="0D0D0D" w:themeColor="text1" w:themeTint="F2"/>
          <w:szCs w:val="24"/>
        </w:rPr>
        <w:t>cost</w:t>
      </w:r>
      <w:proofErr w:type="spellEnd"/>
      <w:r w:rsidRPr="00062ED4">
        <w:rPr>
          <w:b/>
          <w:bCs/>
          <w:color w:val="0D0D0D" w:themeColor="text1" w:themeTint="F2"/>
          <w:szCs w:val="24"/>
        </w:rPr>
        <w:br/>
      </w:r>
      <w:r w:rsidRPr="00062ED4">
        <w:rPr>
          <w:color w:val="0D0D0D" w:themeColor="text1" w:themeTint="F2"/>
          <w:szCs w:val="24"/>
        </w:rPr>
        <w:t xml:space="preserve">The </w:t>
      </w:r>
      <w:proofErr w:type="spellStart"/>
      <w:r w:rsidRPr="00062ED4">
        <w:rPr>
          <w:color w:val="0D0D0D" w:themeColor="text1" w:themeTint="F2"/>
          <w:szCs w:val="24"/>
        </w:rPr>
        <w:t>forecast</w:t>
      </w:r>
      <w:proofErr w:type="spellEnd"/>
      <w:r w:rsidRPr="00062ED4">
        <w:rPr>
          <w:color w:val="0D0D0D" w:themeColor="text1" w:themeTint="F2"/>
          <w:szCs w:val="24"/>
        </w:rPr>
        <w:t xml:space="preserve"> </w:t>
      </w:r>
      <w:proofErr w:type="spellStart"/>
      <w:r w:rsidRPr="00062ED4">
        <w:rPr>
          <w:color w:val="0D0D0D" w:themeColor="text1" w:themeTint="F2"/>
          <w:szCs w:val="24"/>
        </w:rPr>
        <w:t>cost</w:t>
      </w:r>
      <w:proofErr w:type="spellEnd"/>
      <w:r w:rsidRPr="00062ED4">
        <w:rPr>
          <w:color w:val="0D0D0D" w:themeColor="text1" w:themeTint="F2"/>
          <w:szCs w:val="24"/>
        </w:rPr>
        <w:t xml:space="preserve"> of the </w:t>
      </w:r>
      <w:proofErr w:type="spellStart"/>
      <w:r w:rsidRPr="00062ED4">
        <w:rPr>
          <w:color w:val="0D0D0D" w:themeColor="text1" w:themeTint="F2"/>
          <w:szCs w:val="24"/>
        </w:rPr>
        <w:t>work</w:t>
      </w:r>
      <w:proofErr w:type="spellEnd"/>
      <w:r w:rsidRPr="00062ED4">
        <w:rPr>
          <w:color w:val="0D0D0D" w:themeColor="text1" w:themeTint="F2"/>
          <w:szCs w:val="24"/>
        </w:rPr>
        <w:t xml:space="preserve"> </w:t>
      </w:r>
      <w:proofErr w:type="spellStart"/>
      <w:r w:rsidRPr="00062ED4">
        <w:rPr>
          <w:color w:val="0D0D0D" w:themeColor="text1" w:themeTint="F2"/>
          <w:szCs w:val="24"/>
        </w:rPr>
        <w:t>after</w:t>
      </w:r>
      <w:proofErr w:type="spellEnd"/>
      <w:r w:rsidRPr="00062ED4">
        <w:rPr>
          <w:color w:val="0D0D0D" w:themeColor="text1" w:themeTint="F2"/>
          <w:szCs w:val="24"/>
        </w:rPr>
        <w:t xml:space="preserve"> </w:t>
      </w:r>
      <w:proofErr w:type="spellStart"/>
      <w:r w:rsidRPr="00062ED4">
        <w:rPr>
          <w:color w:val="0D0D0D" w:themeColor="text1" w:themeTint="F2"/>
          <w:szCs w:val="24"/>
        </w:rPr>
        <w:t>preliminary</w:t>
      </w:r>
      <w:proofErr w:type="spellEnd"/>
      <w:r w:rsidRPr="00062ED4">
        <w:rPr>
          <w:color w:val="0D0D0D" w:themeColor="text1" w:themeTint="F2"/>
          <w:szCs w:val="24"/>
        </w:rPr>
        <w:t xml:space="preserve"> </w:t>
      </w:r>
      <w:proofErr w:type="spellStart"/>
      <w:r w:rsidRPr="00062ED4">
        <w:rPr>
          <w:color w:val="0D0D0D" w:themeColor="text1" w:themeTint="F2"/>
          <w:szCs w:val="24"/>
        </w:rPr>
        <w:t>study</w:t>
      </w:r>
      <w:proofErr w:type="spellEnd"/>
      <w:r w:rsidRPr="00062ED4">
        <w:rPr>
          <w:color w:val="0D0D0D" w:themeColor="text1" w:themeTint="F2"/>
          <w:szCs w:val="24"/>
        </w:rPr>
        <w:t xml:space="preserve"> </w:t>
      </w:r>
      <w:proofErr w:type="spellStart"/>
      <w:r w:rsidRPr="00062ED4">
        <w:rPr>
          <w:color w:val="0D0D0D" w:themeColor="text1" w:themeTint="F2"/>
          <w:szCs w:val="24"/>
        </w:rPr>
        <w:t>is</w:t>
      </w:r>
      <w:proofErr w:type="spellEnd"/>
      <w:r w:rsidR="009536B1" w:rsidRPr="00062ED4">
        <w:rPr>
          <w:color w:val="0D0D0D" w:themeColor="text1" w:themeTint="F2"/>
          <w:szCs w:val="24"/>
        </w:rPr>
        <w:t xml:space="preserve"> </w:t>
      </w:r>
      <w:r w:rsidR="009536B1" w:rsidRPr="00062ED4">
        <w:rPr>
          <w:b/>
          <w:bCs/>
          <w:color w:val="0D0D0D" w:themeColor="text1" w:themeTint="F2"/>
          <w:szCs w:val="24"/>
        </w:rPr>
        <w:t>70</w:t>
      </w:r>
      <w:r w:rsidRPr="00062ED4">
        <w:rPr>
          <w:b/>
          <w:bCs/>
          <w:color w:val="0D0D0D" w:themeColor="text1" w:themeTint="F2"/>
          <w:szCs w:val="24"/>
        </w:rPr>
        <w:t xml:space="preserve"> 000 000 </w:t>
      </w:r>
      <w:r w:rsidRPr="00062ED4">
        <w:rPr>
          <w:color w:val="0D0D0D" w:themeColor="text1" w:themeTint="F2"/>
          <w:szCs w:val="24"/>
        </w:rPr>
        <w:t>(</w:t>
      </w:r>
      <w:proofErr w:type="spellStart"/>
      <w:r w:rsidR="009536B1" w:rsidRPr="00062ED4">
        <w:rPr>
          <w:b/>
          <w:bCs/>
          <w:i/>
          <w:iCs/>
          <w:color w:val="0D0D0D" w:themeColor="text1" w:themeTint="F2"/>
          <w:szCs w:val="24"/>
        </w:rPr>
        <w:t>Seventy</w:t>
      </w:r>
      <w:proofErr w:type="spellEnd"/>
      <w:r w:rsidRPr="00062ED4">
        <w:rPr>
          <w:b/>
          <w:bCs/>
          <w:i/>
          <w:iCs/>
          <w:color w:val="0D0D0D" w:themeColor="text1" w:themeTint="F2"/>
          <w:szCs w:val="24"/>
        </w:rPr>
        <w:t xml:space="preserve"> </w:t>
      </w:r>
      <w:proofErr w:type="gramStart"/>
      <w:r w:rsidRPr="00062ED4">
        <w:rPr>
          <w:b/>
          <w:bCs/>
          <w:i/>
          <w:iCs/>
          <w:color w:val="0D0D0D" w:themeColor="text1" w:themeTint="F2"/>
          <w:szCs w:val="24"/>
        </w:rPr>
        <w:t>millions</w:t>
      </w:r>
      <w:r w:rsidR="009536B1" w:rsidRPr="00062ED4">
        <w:rPr>
          <w:b/>
          <w:bCs/>
          <w:i/>
          <w:iCs/>
          <w:color w:val="0D0D0D" w:themeColor="text1" w:themeTint="F2"/>
          <w:szCs w:val="24"/>
        </w:rPr>
        <w:t>)CFA</w:t>
      </w:r>
      <w:proofErr w:type="gramEnd"/>
      <w:r w:rsidRPr="00062ED4">
        <w:rPr>
          <w:b/>
          <w:bCs/>
          <w:i/>
          <w:iCs/>
          <w:color w:val="0D0D0D" w:themeColor="text1" w:themeTint="F2"/>
          <w:szCs w:val="24"/>
        </w:rPr>
        <w:t xml:space="preserve"> Francs</w:t>
      </w:r>
      <w:r w:rsidRPr="00062ED4">
        <w:rPr>
          <w:color w:val="0D0D0D" w:themeColor="text1" w:themeTint="F2"/>
          <w:szCs w:val="24"/>
        </w:rPr>
        <w:t>) ;</w:t>
      </w:r>
      <w:r w:rsidRPr="00062ED4">
        <w:rPr>
          <w:color w:val="0D0D0D" w:themeColor="text1" w:themeTint="F2"/>
          <w:szCs w:val="24"/>
        </w:rPr>
        <w:br/>
      </w:r>
      <w:r w:rsidRPr="00062ED4">
        <w:rPr>
          <w:b/>
          <w:bCs/>
          <w:color w:val="0D0D0D" w:themeColor="text1" w:themeTint="F2"/>
          <w:szCs w:val="24"/>
        </w:rPr>
        <w:t xml:space="preserve">6. Participation and </w:t>
      </w:r>
      <w:proofErr w:type="spellStart"/>
      <w:r w:rsidRPr="00062ED4">
        <w:rPr>
          <w:b/>
          <w:bCs/>
          <w:color w:val="0D0D0D" w:themeColor="text1" w:themeTint="F2"/>
          <w:szCs w:val="24"/>
        </w:rPr>
        <w:t>origin</w:t>
      </w:r>
      <w:proofErr w:type="spellEnd"/>
      <w:r w:rsidRPr="00062ED4">
        <w:rPr>
          <w:b/>
          <w:bCs/>
          <w:color w:val="0D0D0D" w:themeColor="text1" w:themeTint="F2"/>
          <w:szCs w:val="24"/>
        </w:rPr>
        <w:br/>
      </w:r>
      <w:r w:rsidR="002518D1" w:rsidRPr="002518D1">
        <w:rPr>
          <w:color w:val="0D0D0D" w:themeColor="text1" w:themeTint="F2"/>
          <w:szCs w:val="24"/>
        </w:rPr>
        <w:t xml:space="preserve">Participation in </w:t>
      </w:r>
      <w:proofErr w:type="spellStart"/>
      <w:r w:rsidR="002518D1" w:rsidRPr="002518D1">
        <w:rPr>
          <w:color w:val="0D0D0D" w:themeColor="text1" w:themeTint="F2"/>
          <w:szCs w:val="24"/>
        </w:rPr>
        <w:t>this</w:t>
      </w:r>
      <w:proofErr w:type="spellEnd"/>
      <w:r w:rsidR="002518D1" w:rsidRPr="002518D1">
        <w:rPr>
          <w:color w:val="0D0D0D" w:themeColor="text1" w:themeTint="F2"/>
          <w:szCs w:val="24"/>
        </w:rPr>
        <w:t xml:space="preserve"> call for tenders </w:t>
      </w:r>
      <w:proofErr w:type="spellStart"/>
      <w:r w:rsidR="002518D1" w:rsidRPr="002518D1">
        <w:rPr>
          <w:color w:val="0D0D0D" w:themeColor="text1" w:themeTint="F2"/>
          <w:szCs w:val="24"/>
        </w:rPr>
        <w:t>is</w:t>
      </w:r>
      <w:proofErr w:type="spellEnd"/>
      <w:r w:rsidR="002518D1" w:rsidRPr="002518D1">
        <w:rPr>
          <w:color w:val="0D0D0D" w:themeColor="text1" w:themeTint="F2"/>
          <w:szCs w:val="24"/>
        </w:rPr>
        <w:t xml:space="preserve"> open to all </w:t>
      </w:r>
      <w:proofErr w:type="spellStart"/>
      <w:r w:rsidR="002518D1" w:rsidRPr="002518D1">
        <w:rPr>
          <w:color w:val="0D0D0D" w:themeColor="text1" w:themeTint="F2"/>
          <w:szCs w:val="24"/>
        </w:rPr>
        <w:t>Cameroonian</w:t>
      </w:r>
      <w:proofErr w:type="spellEnd"/>
      <w:r w:rsidR="002518D1" w:rsidRPr="002518D1">
        <w:rPr>
          <w:color w:val="0D0D0D" w:themeColor="text1" w:themeTint="F2"/>
          <w:szCs w:val="24"/>
        </w:rPr>
        <w:t xml:space="preserve"> </w:t>
      </w:r>
      <w:proofErr w:type="spellStart"/>
      <w:r w:rsidR="002518D1" w:rsidRPr="002518D1">
        <w:rPr>
          <w:color w:val="0D0D0D" w:themeColor="text1" w:themeTint="F2"/>
          <w:szCs w:val="24"/>
        </w:rPr>
        <w:t>law</w:t>
      </w:r>
      <w:proofErr w:type="spellEnd"/>
      <w:r w:rsidR="002518D1" w:rsidRPr="002518D1">
        <w:rPr>
          <w:color w:val="0D0D0D" w:themeColor="text1" w:themeTint="F2"/>
          <w:szCs w:val="24"/>
        </w:rPr>
        <w:t xml:space="preserve"> </w:t>
      </w:r>
      <w:proofErr w:type="spellStart"/>
      <w:r w:rsidR="002518D1" w:rsidRPr="002518D1">
        <w:rPr>
          <w:color w:val="0D0D0D" w:themeColor="text1" w:themeTint="F2"/>
          <w:szCs w:val="24"/>
        </w:rPr>
        <w:t>companies</w:t>
      </w:r>
      <w:proofErr w:type="spellEnd"/>
      <w:r w:rsidR="002518D1" w:rsidRPr="002518D1">
        <w:rPr>
          <w:color w:val="0D0D0D" w:themeColor="text1" w:themeTint="F2"/>
          <w:szCs w:val="24"/>
        </w:rPr>
        <w:t xml:space="preserve"> </w:t>
      </w:r>
      <w:proofErr w:type="spellStart"/>
      <w:r w:rsidR="002518D1" w:rsidRPr="002518D1">
        <w:rPr>
          <w:color w:val="0D0D0D" w:themeColor="text1" w:themeTint="F2"/>
          <w:szCs w:val="24"/>
        </w:rPr>
        <w:t>justifying</w:t>
      </w:r>
      <w:proofErr w:type="spellEnd"/>
      <w:r w:rsidR="002518D1" w:rsidRPr="002518D1">
        <w:rPr>
          <w:color w:val="0D0D0D" w:themeColor="text1" w:themeTint="F2"/>
          <w:szCs w:val="24"/>
        </w:rPr>
        <w:t xml:space="preserve"> </w:t>
      </w:r>
      <w:proofErr w:type="spellStart"/>
      <w:r w:rsidR="002518D1" w:rsidRPr="002518D1">
        <w:rPr>
          <w:color w:val="0D0D0D" w:themeColor="text1" w:themeTint="F2"/>
          <w:szCs w:val="24"/>
        </w:rPr>
        <w:t>experience</w:t>
      </w:r>
      <w:proofErr w:type="spellEnd"/>
      <w:r w:rsidR="002518D1" w:rsidRPr="002518D1">
        <w:rPr>
          <w:color w:val="0D0D0D" w:themeColor="text1" w:themeTint="F2"/>
          <w:szCs w:val="24"/>
        </w:rPr>
        <w:t xml:space="preserve"> of at least </w:t>
      </w:r>
      <w:proofErr w:type="spellStart"/>
      <w:r w:rsidR="002518D1" w:rsidRPr="002518D1">
        <w:rPr>
          <w:color w:val="0D0D0D" w:themeColor="text1" w:themeTint="F2"/>
          <w:szCs w:val="24"/>
        </w:rPr>
        <w:t>three</w:t>
      </w:r>
      <w:proofErr w:type="spellEnd"/>
      <w:r w:rsidR="002518D1" w:rsidRPr="002518D1">
        <w:rPr>
          <w:color w:val="0D0D0D" w:themeColor="text1" w:themeTint="F2"/>
          <w:szCs w:val="24"/>
        </w:rPr>
        <w:t xml:space="preserve"> (03) </w:t>
      </w:r>
      <w:proofErr w:type="spellStart"/>
      <w:r w:rsidR="002518D1" w:rsidRPr="002518D1">
        <w:rPr>
          <w:color w:val="0D0D0D" w:themeColor="text1" w:themeTint="F2"/>
          <w:szCs w:val="24"/>
        </w:rPr>
        <w:t>years</w:t>
      </w:r>
      <w:proofErr w:type="spellEnd"/>
      <w:r w:rsidR="002518D1" w:rsidRPr="002518D1">
        <w:rPr>
          <w:color w:val="0D0D0D" w:themeColor="text1" w:themeTint="F2"/>
          <w:szCs w:val="24"/>
        </w:rPr>
        <w:t xml:space="preserve"> in </w:t>
      </w:r>
      <w:proofErr w:type="spellStart"/>
      <w:r w:rsidR="002518D1" w:rsidRPr="002518D1">
        <w:rPr>
          <w:color w:val="0D0D0D" w:themeColor="text1" w:themeTint="F2"/>
          <w:szCs w:val="24"/>
        </w:rPr>
        <w:t>similar</w:t>
      </w:r>
      <w:proofErr w:type="spellEnd"/>
      <w:r w:rsidR="002518D1" w:rsidRPr="002518D1">
        <w:rPr>
          <w:color w:val="0D0D0D" w:themeColor="text1" w:themeTint="F2"/>
          <w:szCs w:val="24"/>
        </w:rPr>
        <w:t xml:space="preserve"> services (BTP)</w:t>
      </w:r>
    </w:p>
    <w:p w14:paraId="4B58B05F" w14:textId="55371D8E" w:rsidR="003A7823" w:rsidRPr="00062ED4" w:rsidRDefault="00C07CA9" w:rsidP="009536B1">
      <w:pPr>
        <w:pStyle w:val="Paragraphedeliste"/>
        <w:ind w:left="0"/>
        <w:jc w:val="left"/>
        <w:rPr>
          <w:b/>
          <w:bCs/>
          <w:color w:val="0D0D0D" w:themeColor="text1" w:themeTint="F2"/>
          <w:szCs w:val="24"/>
        </w:rPr>
      </w:pPr>
      <w:r w:rsidRPr="00062ED4">
        <w:rPr>
          <w:b/>
          <w:bCs/>
          <w:color w:val="0D0D0D" w:themeColor="text1" w:themeTint="F2"/>
          <w:szCs w:val="24"/>
        </w:rPr>
        <w:t>7. Financement</w:t>
      </w:r>
      <w:r w:rsidRPr="00062ED4">
        <w:rPr>
          <w:b/>
          <w:bCs/>
          <w:color w:val="0D0D0D" w:themeColor="text1" w:themeTint="F2"/>
          <w:szCs w:val="24"/>
        </w:rPr>
        <w:br/>
      </w:r>
      <w:r w:rsidRPr="00062ED4">
        <w:rPr>
          <w:color w:val="0D0D0D" w:themeColor="text1" w:themeTint="F2"/>
          <w:szCs w:val="24"/>
        </w:rPr>
        <w:t xml:space="preserve">Work </w:t>
      </w:r>
      <w:proofErr w:type="spellStart"/>
      <w:r w:rsidRPr="00062ED4">
        <w:rPr>
          <w:color w:val="0D0D0D" w:themeColor="text1" w:themeTint="F2"/>
          <w:szCs w:val="24"/>
        </w:rPr>
        <w:t>subject</w:t>
      </w:r>
      <w:proofErr w:type="spellEnd"/>
      <w:r w:rsidRPr="00062ED4">
        <w:rPr>
          <w:color w:val="0D0D0D" w:themeColor="text1" w:themeTint="F2"/>
          <w:szCs w:val="24"/>
        </w:rPr>
        <w:t xml:space="preserve"> of the call tender are finance by the </w:t>
      </w:r>
      <w:proofErr w:type="spellStart"/>
      <w:r w:rsidRPr="00062ED4">
        <w:rPr>
          <w:color w:val="0D0D0D" w:themeColor="text1" w:themeTint="F2"/>
          <w:szCs w:val="24"/>
        </w:rPr>
        <w:t>resources</w:t>
      </w:r>
      <w:proofErr w:type="spellEnd"/>
      <w:r w:rsidRPr="00062ED4">
        <w:rPr>
          <w:color w:val="0D0D0D" w:themeColor="text1" w:themeTint="F2"/>
          <w:szCs w:val="24"/>
        </w:rPr>
        <w:t xml:space="preserve"> </w:t>
      </w:r>
      <w:proofErr w:type="spellStart"/>
      <w:r w:rsidRPr="00062ED4">
        <w:rPr>
          <w:color w:val="0D0D0D" w:themeColor="text1" w:themeTint="F2"/>
          <w:szCs w:val="24"/>
        </w:rPr>
        <w:t>transfer</w:t>
      </w:r>
      <w:proofErr w:type="spellEnd"/>
      <w:r w:rsidRPr="00062ED4">
        <w:rPr>
          <w:color w:val="0D0D0D" w:themeColor="text1" w:themeTint="F2"/>
          <w:szCs w:val="24"/>
        </w:rPr>
        <w:t xml:space="preserve"> of the MINTP, </w:t>
      </w:r>
      <w:proofErr w:type="spellStart"/>
      <w:r w:rsidRPr="00062ED4">
        <w:rPr>
          <w:color w:val="0D0D0D" w:themeColor="text1" w:themeTint="F2"/>
          <w:szCs w:val="24"/>
        </w:rPr>
        <w:t>Exercise</w:t>
      </w:r>
      <w:proofErr w:type="spellEnd"/>
      <w:r w:rsidRPr="00062ED4">
        <w:rPr>
          <w:color w:val="0D0D0D" w:themeColor="text1" w:themeTint="F2"/>
          <w:szCs w:val="24"/>
        </w:rPr>
        <w:t xml:space="preserve"> 202</w:t>
      </w:r>
      <w:r w:rsidR="009536B1" w:rsidRPr="00062ED4">
        <w:rPr>
          <w:color w:val="0D0D0D" w:themeColor="text1" w:themeTint="F2"/>
          <w:szCs w:val="24"/>
        </w:rPr>
        <w:t>5</w:t>
      </w:r>
      <w:r w:rsidRPr="00062ED4">
        <w:rPr>
          <w:color w:val="0D0D0D" w:themeColor="text1" w:themeTint="F2"/>
          <w:szCs w:val="24"/>
        </w:rPr>
        <w:t>.</w:t>
      </w:r>
      <w:r w:rsidRPr="00062ED4">
        <w:rPr>
          <w:color w:val="0D0D0D" w:themeColor="text1" w:themeTint="F2"/>
          <w:szCs w:val="24"/>
        </w:rPr>
        <w:br/>
      </w:r>
      <w:r w:rsidRPr="00062ED4">
        <w:rPr>
          <w:b/>
          <w:bCs/>
          <w:color w:val="0D0D0D" w:themeColor="text1" w:themeTint="F2"/>
          <w:szCs w:val="24"/>
        </w:rPr>
        <w:t xml:space="preserve">8. </w:t>
      </w:r>
      <w:proofErr w:type="spellStart"/>
      <w:r w:rsidRPr="00062ED4">
        <w:rPr>
          <w:b/>
          <w:bCs/>
          <w:color w:val="0D0D0D" w:themeColor="text1" w:themeTint="F2"/>
          <w:szCs w:val="24"/>
        </w:rPr>
        <w:t>Provisional</w:t>
      </w:r>
      <w:proofErr w:type="spellEnd"/>
      <w:r w:rsidRPr="00062ED4">
        <w:rPr>
          <w:b/>
          <w:bCs/>
          <w:color w:val="0D0D0D" w:themeColor="text1" w:themeTint="F2"/>
          <w:szCs w:val="24"/>
        </w:rPr>
        <w:t xml:space="preserve"> bail</w:t>
      </w:r>
      <w:r w:rsidRPr="00062ED4">
        <w:rPr>
          <w:b/>
          <w:bCs/>
          <w:color w:val="0D0D0D" w:themeColor="text1" w:themeTint="F2"/>
          <w:szCs w:val="24"/>
        </w:rPr>
        <w:br/>
      </w:r>
      <w:proofErr w:type="spellStart"/>
      <w:r w:rsidRPr="00062ED4">
        <w:rPr>
          <w:color w:val="0D0D0D" w:themeColor="text1" w:themeTint="F2"/>
          <w:szCs w:val="24"/>
        </w:rPr>
        <w:t>Each</w:t>
      </w:r>
      <w:proofErr w:type="spellEnd"/>
      <w:r w:rsidRPr="00062ED4">
        <w:rPr>
          <w:color w:val="0D0D0D" w:themeColor="text1" w:themeTint="F2"/>
          <w:szCs w:val="24"/>
        </w:rPr>
        <w:t xml:space="preserve"> </w:t>
      </w:r>
      <w:proofErr w:type="spellStart"/>
      <w:r w:rsidRPr="00062ED4">
        <w:rPr>
          <w:color w:val="0D0D0D" w:themeColor="text1" w:themeTint="F2"/>
          <w:szCs w:val="24"/>
        </w:rPr>
        <w:t>tenderer</w:t>
      </w:r>
      <w:proofErr w:type="spellEnd"/>
      <w:r w:rsidRPr="00062ED4">
        <w:rPr>
          <w:color w:val="0D0D0D" w:themeColor="text1" w:themeTint="F2"/>
          <w:szCs w:val="24"/>
        </w:rPr>
        <w:t xml:space="preserve"> </w:t>
      </w:r>
      <w:proofErr w:type="spellStart"/>
      <w:r w:rsidRPr="00062ED4">
        <w:rPr>
          <w:color w:val="0D0D0D" w:themeColor="text1" w:themeTint="F2"/>
          <w:szCs w:val="24"/>
        </w:rPr>
        <w:t>should</w:t>
      </w:r>
      <w:proofErr w:type="spellEnd"/>
      <w:r w:rsidRPr="00062ED4">
        <w:rPr>
          <w:color w:val="0D0D0D" w:themeColor="text1" w:themeTint="F2"/>
          <w:szCs w:val="24"/>
        </w:rPr>
        <w:t xml:space="preserve"> </w:t>
      </w:r>
      <w:proofErr w:type="spellStart"/>
      <w:r w:rsidRPr="00062ED4">
        <w:rPr>
          <w:color w:val="0D0D0D" w:themeColor="text1" w:themeTint="F2"/>
          <w:szCs w:val="24"/>
        </w:rPr>
        <w:t>join</w:t>
      </w:r>
      <w:proofErr w:type="spellEnd"/>
      <w:r w:rsidRPr="00062ED4">
        <w:rPr>
          <w:color w:val="0D0D0D" w:themeColor="text1" w:themeTint="F2"/>
          <w:szCs w:val="24"/>
        </w:rPr>
        <w:t xml:space="preserve"> to </w:t>
      </w:r>
      <w:proofErr w:type="spellStart"/>
      <w:r w:rsidRPr="00062ED4">
        <w:rPr>
          <w:color w:val="0D0D0D" w:themeColor="text1" w:themeTint="F2"/>
          <w:szCs w:val="24"/>
        </w:rPr>
        <w:t>his</w:t>
      </w:r>
      <w:proofErr w:type="spellEnd"/>
      <w:r w:rsidRPr="00062ED4">
        <w:rPr>
          <w:color w:val="0D0D0D" w:themeColor="text1" w:themeTint="F2"/>
          <w:szCs w:val="24"/>
        </w:rPr>
        <w:t xml:space="preserve"> / </w:t>
      </w:r>
      <w:proofErr w:type="spellStart"/>
      <w:r w:rsidRPr="00062ED4">
        <w:rPr>
          <w:color w:val="0D0D0D" w:themeColor="text1" w:themeTint="F2"/>
          <w:szCs w:val="24"/>
        </w:rPr>
        <w:t>her</w:t>
      </w:r>
      <w:proofErr w:type="spellEnd"/>
      <w:r w:rsidRPr="00062ED4">
        <w:rPr>
          <w:color w:val="0D0D0D" w:themeColor="text1" w:themeTint="F2"/>
          <w:szCs w:val="24"/>
        </w:rPr>
        <w:t xml:space="preserve"> administrative </w:t>
      </w:r>
      <w:proofErr w:type="spellStart"/>
      <w:r w:rsidRPr="00062ED4">
        <w:rPr>
          <w:color w:val="0D0D0D" w:themeColor="text1" w:themeTint="F2"/>
          <w:szCs w:val="24"/>
        </w:rPr>
        <w:t>procedure</w:t>
      </w:r>
      <w:proofErr w:type="spellEnd"/>
      <w:r w:rsidRPr="00062ED4">
        <w:rPr>
          <w:color w:val="0D0D0D" w:themeColor="text1" w:themeTint="F2"/>
          <w:szCs w:val="24"/>
        </w:rPr>
        <w:t xml:space="preserve">, a </w:t>
      </w:r>
      <w:proofErr w:type="spellStart"/>
      <w:r w:rsidRPr="00062ED4">
        <w:rPr>
          <w:color w:val="0D0D0D" w:themeColor="text1" w:themeTint="F2"/>
          <w:szCs w:val="24"/>
        </w:rPr>
        <w:t>submission</w:t>
      </w:r>
      <w:proofErr w:type="spellEnd"/>
      <w:r w:rsidRPr="00062ED4">
        <w:rPr>
          <w:color w:val="0D0D0D" w:themeColor="text1" w:themeTint="F2"/>
          <w:szCs w:val="24"/>
        </w:rPr>
        <w:t xml:space="preserve"> bail of an </w:t>
      </w:r>
      <w:proofErr w:type="spellStart"/>
      <w:r w:rsidRPr="00062ED4">
        <w:rPr>
          <w:color w:val="0D0D0D" w:themeColor="text1" w:themeTint="F2"/>
          <w:szCs w:val="24"/>
        </w:rPr>
        <w:t>amount</w:t>
      </w:r>
      <w:proofErr w:type="spellEnd"/>
      <w:r w:rsidRPr="00062ED4">
        <w:rPr>
          <w:color w:val="0D0D0D" w:themeColor="text1" w:themeTint="F2"/>
          <w:szCs w:val="24"/>
        </w:rPr>
        <w:t xml:space="preserve"> of</w:t>
      </w:r>
      <w:r w:rsidR="00094C14" w:rsidRPr="00062ED4">
        <w:rPr>
          <w:color w:val="0D0D0D" w:themeColor="text1" w:themeTint="F2"/>
          <w:szCs w:val="24"/>
        </w:rPr>
        <w:t xml:space="preserve"> </w:t>
      </w:r>
      <w:r w:rsidRPr="00062ED4">
        <w:rPr>
          <w:b/>
          <w:bCs/>
          <w:color w:val="0D0D0D" w:themeColor="text1" w:themeTint="F2"/>
          <w:szCs w:val="24"/>
        </w:rPr>
        <w:t xml:space="preserve">1 </w:t>
      </w:r>
      <w:r w:rsidR="00094C14" w:rsidRPr="00062ED4">
        <w:rPr>
          <w:b/>
          <w:bCs/>
          <w:color w:val="0D0D0D" w:themeColor="text1" w:themeTint="F2"/>
          <w:szCs w:val="24"/>
        </w:rPr>
        <w:t>4</w:t>
      </w:r>
      <w:r w:rsidRPr="00062ED4">
        <w:rPr>
          <w:b/>
          <w:bCs/>
          <w:color w:val="0D0D0D" w:themeColor="text1" w:themeTint="F2"/>
          <w:szCs w:val="24"/>
        </w:rPr>
        <w:t xml:space="preserve">00 000 (one million </w:t>
      </w:r>
      <w:proofErr w:type="spellStart"/>
      <w:r w:rsidRPr="00062ED4">
        <w:rPr>
          <w:b/>
          <w:bCs/>
          <w:color w:val="0D0D0D" w:themeColor="text1" w:themeTint="F2"/>
          <w:szCs w:val="24"/>
        </w:rPr>
        <w:t>three</w:t>
      </w:r>
      <w:proofErr w:type="spellEnd"/>
      <w:r w:rsidRPr="00062ED4">
        <w:rPr>
          <w:b/>
          <w:bCs/>
          <w:color w:val="0D0D0D" w:themeColor="text1" w:themeTint="F2"/>
          <w:szCs w:val="24"/>
        </w:rPr>
        <w:t xml:space="preserve"> </w:t>
      </w:r>
      <w:proofErr w:type="spellStart"/>
      <w:r w:rsidRPr="00062ED4">
        <w:rPr>
          <w:b/>
          <w:bCs/>
          <w:color w:val="0D0D0D" w:themeColor="text1" w:themeTint="F2"/>
          <w:szCs w:val="24"/>
        </w:rPr>
        <w:t>hundred</w:t>
      </w:r>
      <w:proofErr w:type="spellEnd"/>
      <w:r w:rsidRPr="00062ED4">
        <w:rPr>
          <w:b/>
          <w:bCs/>
          <w:color w:val="0D0D0D" w:themeColor="text1" w:themeTint="F2"/>
          <w:szCs w:val="24"/>
        </w:rPr>
        <w:t xml:space="preserve"> </w:t>
      </w:r>
      <w:proofErr w:type="spellStart"/>
      <w:r w:rsidRPr="00062ED4">
        <w:rPr>
          <w:b/>
          <w:bCs/>
          <w:color w:val="0D0D0D" w:themeColor="text1" w:themeTint="F2"/>
          <w:szCs w:val="24"/>
        </w:rPr>
        <w:t>thousand</w:t>
      </w:r>
      <w:proofErr w:type="spellEnd"/>
      <w:r w:rsidRPr="00062ED4">
        <w:rPr>
          <w:b/>
          <w:bCs/>
          <w:color w:val="0D0D0D" w:themeColor="text1" w:themeTint="F2"/>
          <w:szCs w:val="24"/>
        </w:rPr>
        <w:t>) Francs CFA</w:t>
      </w:r>
      <w:r w:rsidR="00094C14" w:rsidRPr="00062ED4">
        <w:rPr>
          <w:b/>
          <w:bCs/>
          <w:color w:val="0D0D0D" w:themeColor="text1" w:themeTint="F2"/>
          <w:szCs w:val="24"/>
        </w:rPr>
        <w:t xml:space="preserve"> </w:t>
      </w:r>
      <w:proofErr w:type="spellStart"/>
      <w:r w:rsidR="00094C14" w:rsidRPr="00062ED4">
        <w:rPr>
          <w:b/>
          <w:bCs/>
          <w:color w:val="0D0D0D" w:themeColor="text1" w:themeTint="F2"/>
          <w:szCs w:val="24"/>
        </w:rPr>
        <w:t>representing</w:t>
      </w:r>
      <w:proofErr w:type="spellEnd"/>
      <w:r w:rsidR="00094C14" w:rsidRPr="00062ED4">
        <w:rPr>
          <w:b/>
          <w:bCs/>
          <w:color w:val="0D0D0D" w:themeColor="text1" w:themeTint="F2"/>
          <w:szCs w:val="24"/>
        </w:rPr>
        <w:t xml:space="preserve"> 2% of the </w:t>
      </w:r>
      <w:proofErr w:type="spellStart"/>
      <w:r w:rsidR="00094C14" w:rsidRPr="00062ED4">
        <w:rPr>
          <w:b/>
          <w:bCs/>
          <w:color w:val="0D0D0D" w:themeColor="text1" w:themeTint="F2"/>
          <w:szCs w:val="24"/>
        </w:rPr>
        <w:t>amount</w:t>
      </w:r>
      <w:proofErr w:type="spellEnd"/>
      <w:r w:rsidR="00094C14" w:rsidRPr="00062ED4">
        <w:rPr>
          <w:b/>
          <w:bCs/>
          <w:color w:val="0D0D0D" w:themeColor="text1" w:themeTint="F2"/>
          <w:szCs w:val="24"/>
        </w:rPr>
        <w:t xml:space="preserve"> of the </w:t>
      </w:r>
      <w:proofErr w:type="spellStart"/>
      <w:r w:rsidR="00094C14" w:rsidRPr="00062ED4">
        <w:rPr>
          <w:b/>
          <w:bCs/>
          <w:color w:val="0D0D0D" w:themeColor="text1" w:themeTint="F2"/>
          <w:szCs w:val="24"/>
        </w:rPr>
        <w:t>procur</w:t>
      </w:r>
      <w:r w:rsidR="00D54402" w:rsidRPr="00062ED4">
        <w:rPr>
          <w:b/>
          <w:bCs/>
          <w:color w:val="0D0D0D" w:themeColor="text1" w:themeTint="F2"/>
          <w:szCs w:val="24"/>
        </w:rPr>
        <w:t>e</w:t>
      </w:r>
      <w:r w:rsidR="00094C14" w:rsidRPr="00062ED4">
        <w:rPr>
          <w:b/>
          <w:bCs/>
          <w:color w:val="0D0D0D" w:themeColor="text1" w:themeTint="F2"/>
          <w:szCs w:val="24"/>
        </w:rPr>
        <w:t>ment</w:t>
      </w:r>
      <w:proofErr w:type="spellEnd"/>
      <w:r w:rsidR="00094C14" w:rsidRPr="00062ED4">
        <w:rPr>
          <w:b/>
          <w:bCs/>
          <w:color w:val="0D0D0D" w:themeColor="text1" w:themeTint="F2"/>
          <w:szCs w:val="24"/>
        </w:rPr>
        <w:t>,</w:t>
      </w:r>
      <w:r w:rsidRPr="00062ED4">
        <w:rPr>
          <w:b/>
          <w:bCs/>
          <w:color w:val="0D0D0D" w:themeColor="text1" w:themeTint="F2"/>
          <w:szCs w:val="24"/>
        </w:rPr>
        <w:t xml:space="preserve"> </w:t>
      </w:r>
      <w:proofErr w:type="spellStart"/>
      <w:r w:rsidRPr="00062ED4">
        <w:rPr>
          <w:color w:val="0D0D0D" w:themeColor="text1" w:themeTint="F2"/>
          <w:szCs w:val="24"/>
        </w:rPr>
        <w:t>established</w:t>
      </w:r>
      <w:proofErr w:type="spellEnd"/>
      <w:r w:rsidRPr="00062ED4">
        <w:rPr>
          <w:color w:val="0D0D0D" w:themeColor="text1" w:themeTint="F2"/>
          <w:szCs w:val="24"/>
        </w:rPr>
        <w:t xml:space="preserve"> by a 1st </w:t>
      </w:r>
      <w:proofErr w:type="spellStart"/>
      <w:r w:rsidRPr="00062ED4">
        <w:rPr>
          <w:color w:val="0D0D0D" w:themeColor="text1" w:themeTint="F2"/>
          <w:szCs w:val="24"/>
        </w:rPr>
        <w:t>order</w:t>
      </w:r>
      <w:proofErr w:type="spellEnd"/>
      <w:r w:rsidRPr="00062ED4">
        <w:rPr>
          <w:color w:val="0D0D0D" w:themeColor="text1" w:themeTint="F2"/>
          <w:szCs w:val="24"/>
        </w:rPr>
        <w:t xml:space="preserve"> </w:t>
      </w:r>
      <w:proofErr w:type="spellStart"/>
      <w:r w:rsidRPr="00062ED4">
        <w:rPr>
          <w:color w:val="0D0D0D" w:themeColor="text1" w:themeTint="F2"/>
          <w:szCs w:val="24"/>
        </w:rPr>
        <w:t>bank</w:t>
      </w:r>
      <w:proofErr w:type="spellEnd"/>
      <w:r w:rsidR="00094C14" w:rsidRPr="00062ED4">
        <w:rPr>
          <w:color w:val="0D0D0D" w:themeColor="text1" w:themeTint="F2"/>
          <w:szCs w:val="24"/>
        </w:rPr>
        <w:t xml:space="preserve"> </w:t>
      </w:r>
      <w:proofErr w:type="spellStart"/>
      <w:r w:rsidRPr="00062ED4">
        <w:rPr>
          <w:color w:val="0D0D0D" w:themeColor="text1" w:themeTint="F2"/>
          <w:szCs w:val="24"/>
        </w:rPr>
        <w:t>approved</w:t>
      </w:r>
      <w:proofErr w:type="spellEnd"/>
      <w:r w:rsidRPr="00062ED4">
        <w:rPr>
          <w:color w:val="0D0D0D" w:themeColor="text1" w:themeTint="F2"/>
          <w:szCs w:val="24"/>
        </w:rPr>
        <w:t xml:space="preserve"> by the </w:t>
      </w:r>
      <w:proofErr w:type="spellStart"/>
      <w:r w:rsidRPr="00062ED4">
        <w:rPr>
          <w:color w:val="0D0D0D" w:themeColor="text1" w:themeTint="F2"/>
          <w:szCs w:val="24"/>
        </w:rPr>
        <w:t>ministry</w:t>
      </w:r>
      <w:proofErr w:type="spellEnd"/>
      <w:r w:rsidRPr="00062ED4">
        <w:rPr>
          <w:color w:val="0D0D0D" w:themeColor="text1" w:themeTint="F2"/>
          <w:szCs w:val="24"/>
        </w:rPr>
        <w:t xml:space="preserve"> in charge of finance and </w:t>
      </w:r>
      <w:proofErr w:type="spellStart"/>
      <w:r w:rsidRPr="00062ED4">
        <w:rPr>
          <w:color w:val="0D0D0D" w:themeColor="text1" w:themeTint="F2"/>
          <w:szCs w:val="24"/>
        </w:rPr>
        <w:t>which</w:t>
      </w:r>
      <w:proofErr w:type="spellEnd"/>
      <w:r w:rsidRPr="00062ED4">
        <w:rPr>
          <w:color w:val="0D0D0D" w:themeColor="text1" w:themeTint="F2"/>
          <w:szCs w:val="24"/>
        </w:rPr>
        <w:t xml:space="preserve"> the </w:t>
      </w:r>
      <w:proofErr w:type="spellStart"/>
      <w:r w:rsidRPr="00062ED4">
        <w:rPr>
          <w:color w:val="0D0D0D" w:themeColor="text1" w:themeTint="F2"/>
          <w:szCs w:val="24"/>
        </w:rPr>
        <w:t>list</w:t>
      </w:r>
      <w:proofErr w:type="spellEnd"/>
      <w:r w:rsidRPr="00062ED4">
        <w:rPr>
          <w:color w:val="0D0D0D" w:themeColor="text1" w:themeTint="F2"/>
          <w:szCs w:val="24"/>
        </w:rPr>
        <w:t xml:space="preserve"> </w:t>
      </w:r>
      <w:proofErr w:type="spellStart"/>
      <w:r w:rsidRPr="00062ED4">
        <w:rPr>
          <w:color w:val="0D0D0D" w:themeColor="text1" w:themeTint="F2"/>
          <w:szCs w:val="24"/>
        </w:rPr>
        <w:t>is</w:t>
      </w:r>
      <w:proofErr w:type="spellEnd"/>
      <w:r w:rsidRPr="00062ED4">
        <w:rPr>
          <w:color w:val="0D0D0D" w:themeColor="text1" w:themeTint="F2"/>
          <w:szCs w:val="24"/>
        </w:rPr>
        <w:t xml:space="preserve"> </w:t>
      </w:r>
      <w:proofErr w:type="spellStart"/>
      <w:r w:rsidRPr="00062ED4">
        <w:rPr>
          <w:color w:val="0D0D0D" w:themeColor="text1" w:themeTint="F2"/>
          <w:szCs w:val="24"/>
        </w:rPr>
        <w:t>present</w:t>
      </w:r>
      <w:proofErr w:type="spellEnd"/>
      <w:r w:rsidRPr="00062ED4">
        <w:rPr>
          <w:color w:val="0D0D0D" w:themeColor="text1" w:themeTint="F2"/>
          <w:szCs w:val="24"/>
        </w:rPr>
        <w:t xml:space="preserve"> in the 12th item of the</w:t>
      </w:r>
      <w:r w:rsidR="00094C14" w:rsidRPr="00062ED4">
        <w:rPr>
          <w:color w:val="0D0D0D" w:themeColor="text1" w:themeTint="F2"/>
          <w:szCs w:val="24"/>
        </w:rPr>
        <w:t xml:space="preserve"> </w:t>
      </w:r>
      <w:proofErr w:type="spellStart"/>
      <w:r w:rsidRPr="00062ED4">
        <w:rPr>
          <w:color w:val="0D0D0D" w:themeColor="text1" w:themeTint="F2"/>
          <w:szCs w:val="24"/>
        </w:rPr>
        <w:t>request</w:t>
      </w:r>
      <w:proofErr w:type="spellEnd"/>
      <w:r w:rsidRPr="00062ED4">
        <w:rPr>
          <w:color w:val="0D0D0D" w:themeColor="text1" w:themeTint="F2"/>
          <w:szCs w:val="24"/>
        </w:rPr>
        <w:t xml:space="preserve"> for tender </w:t>
      </w:r>
      <w:proofErr w:type="spellStart"/>
      <w:r w:rsidRPr="00062ED4">
        <w:rPr>
          <w:color w:val="0D0D0D" w:themeColor="text1" w:themeTint="F2"/>
          <w:szCs w:val="24"/>
        </w:rPr>
        <w:t>valid</w:t>
      </w:r>
      <w:proofErr w:type="spellEnd"/>
      <w:r w:rsidRPr="00062ED4">
        <w:rPr>
          <w:color w:val="0D0D0D" w:themeColor="text1" w:themeTint="F2"/>
          <w:szCs w:val="24"/>
        </w:rPr>
        <w:t xml:space="preserve"> for </w:t>
      </w:r>
      <w:proofErr w:type="spellStart"/>
      <w:r w:rsidRPr="00062ED4">
        <w:rPr>
          <w:b/>
          <w:bCs/>
          <w:color w:val="0D0D0D" w:themeColor="text1" w:themeTint="F2"/>
          <w:szCs w:val="24"/>
        </w:rPr>
        <w:t>thirty</w:t>
      </w:r>
      <w:proofErr w:type="spellEnd"/>
      <w:r w:rsidRPr="00062ED4">
        <w:rPr>
          <w:b/>
          <w:bCs/>
          <w:color w:val="0D0D0D" w:themeColor="text1" w:themeTint="F2"/>
          <w:szCs w:val="24"/>
        </w:rPr>
        <w:t xml:space="preserve"> (30) </w:t>
      </w:r>
      <w:proofErr w:type="spellStart"/>
      <w:r w:rsidRPr="00062ED4">
        <w:rPr>
          <w:color w:val="0D0D0D" w:themeColor="text1" w:themeTint="F2"/>
          <w:szCs w:val="24"/>
        </w:rPr>
        <w:t>days</w:t>
      </w:r>
      <w:proofErr w:type="spellEnd"/>
      <w:r w:rsidRPr="00062ED4">
        <w:rPr>
          <w:color w:val="0D0D0D" w:themeColor="text1" w:themeTint="F2"/>
          <w:szCs w:val="24"/>
        </w:rPr>
        <w:t xml:space="preserve"> </w:t>
      </w:r>
      <w:proofErr w:type="spellStart"/>
      <w:r w:rsidRPr="00062ED4">
        <w:rPr>
          <w:color w:val="0D0D0D" w:themeColor="text1" w:themeTint="F2"/>
          <w:szCs w:val="24"/>
        </w:rPr>
        <w:t>beyond</w:t>
      </w:r>
      <w:proofErr w:type="spellEnd"/>
      <w:r w:rsidRPr="00062ED4">
        <w:rPr>
          <w:color w:val="0D0D0D" w:themeColor="text1" w:themeTint="F2"/>
          <w:szCs w:val="24"/>
        </w:rPr>
        <w:t xml:space="preserve"> the original date of the </w:t>
      </w:r>
      <w:proofErr w:type="spellStart"/>
      <w:r w:rsidRPr="00062ED4">
        <w:rPr>
          <w:color w:val="0D0D0D" w:themeColor="text1" w:themeTint="F2"/>
          <w:szCs w:val="24"/>
        </w:rPr>
        <w:t>offer</w:t>
      </w:r>
      <w:proofErr w:type="spellEnd"/>
      <w:r w:rsidRPr="00062ED4">
        <w:rPr>
          <w:color w:val="0D0D0D" w:themeColor="text1" w:themeTint="F2"/>
          <w:szCs w:val="24"/>
        </w:rPr>
        <w:t xml:space="preserve"> </w:t>
      </w:r>
      <w:proofErr w:type="spellStart"/>
      <w:r w:rsidRPr="00062ED4">
        <w:rPr>
          <w:color w:val="0D0D0D" w:themeColor="text1" w:themeTint="F2"/>
          <w:szCs w:val="24"/>
        </w:rPr>
        <w:t>validity</w:t>
      </w:r>
      <w:proofErr w:type="spellEnd"/>
      <w:r w:rsidRPr="00062ED4">
        <w:rPr>
          <w:color w:val="0D0D0D" w:themeColor="text1" w:themeTint="F2"/>
          <w:szCs w:val="24"/>
        </w:rPr>
        <w:t>.</w:t>
      </w:r>
      <w:r w:rsidRPr="00062ED4">
        <w:rPr>
          <w:color w:val="0D0D0D" w:themeColor="text1" w:themeTint="F2"/>
          <w:szCs w:val="24"/>
        </w:rPr>
        <w:br/>
      </w:r>
      <w:r w:rsidRPr="00062ED4">
        <w:rPr>
          <w:b/>
          <w:bCs/>
          <w:color w:val="0D0D0D" w:themeColor="text1" w:themeTint="F2"/>
          <w:szCs w:val="24"/>
        </w:rPr>
        <w:t>9. Consultation of the tender document</w:t>
      </w:r>
      <w:r w:rsidRPr="00062ED4">
        <w:rPr>
          <w:b/>
          <w:bCs/>
          <w:color w:val="0D0D0D" w:themeColor="text1" w:themeTint="F2"/>
          <w:szCs w:val="24"/>
        </w:rPr>
        <w:br/>
      </w:r>
      <w:r w:rsidRPr="00062ED4">
        <w:rPr>
          <w:color w:val="0D0D0D" w:themeColor="text1" w:themeTint="F2"/>
          <w:szCs w:val="24"/>
        </w:rPr>
        <w:lastRenderedPageBreak/>
        <w:t xml:space="preserve">The tender documents can </w:t>
      </w:r>
      <w:proofErr w:type="spellStart"/>
      <w:r w:rsidRPr="00062ED4">
        <w:rPr>
          <w:color w:val="0D0D0D" w:themeColor="text1" w:themeTint="F2"/>
          <w:szCs w:val="24"/>
        </w:rPr>
        <w:t>be</w:t>
      </w:r>
      <w:proofErr w:type="spellEnd"/>
      <w:r w:rsidRPr="00062ED4">
        <w:rPr>
          <w:color w:val="0D0D0D" w:themeColor="text1" w:themeTint="F2"/>
          <w:szCs w:val="24"/>
        </w:rPr>
        <w:t xml:space="preserve"> </w:t>
      </w:r>
      <w:proofErr w:type="spellStart"/>
      <w:r w:rsidRPr="00062ED4">
        <w:rPr>
          <w:color w:val="0D0D0D" w:themeColor="text1" w:themeTint="F2"/>
          <w:szCs w:val="24"/>
        </w:rPr>
        <w:t>consult</w:t>
      </w:r>
      <w:proofErr w:type="spellEnd"/>
      <w:r w:rsidRPr="00062ED4">
        <w:rPr>
          <w:color w:val="0D0D0D" w:themeColor="text1" w:themeTint="F2"/>
          <w:szCs w:val="24"/>
        </w:rPr>
        <w:t xml:space="preserve"> at the </w:t>
      </w:r>
      <w:proofErr w:type="spellStart"/>
      <w:r w:rsidRPr="00062ED4">
        <w:rPr>
          <w:color w:val="0D0D0D" w:themeColor="text1" w:themeTint="F2"/>
          <w:szCs w:val="24"/>
        </w:rPr>
        <w:t>opening</w:t>
      </w:r>
      <w:proofErr w:type="spellEnd"/>
      <w:r w:rsidRPr="00062ED4">
        <w:rPr>
          <w:color w:val="0D0D0D" w:themeColor="text1" w:themeTint="F2"/>
          <w:szCs w:val="24"/>
        </w:rPr>
        <w:t xml:space="preserve"> </w:t>
      </w:r>
      <w:proofErr w:type="spellStart"/>
      <w:r w:rsidRPr="00062ED4">
        <w:rPr>
          <w:color w:val="0D0D0D" w:themeColor="text1" w:themeTint="F2"/>
          <w:szCs w:val="24"/>
        </w:rPr>
        <w:t>days</w:t>
      </w:r>
      <w:proofErr w:type="spellEnd"/>
      <w:r w:rsidRPr="00062ED4">
        <w:rPr>
          <w:color w:val="0D0D0D" w:themeColor="text1" w:themeTint="F2"/>
          <w:szCs w:val="24"/>
        </w:rPr>
        <w:t xml:space="preserve"> as </w:t>
      </w:r>
      <w:proofErr w:type="spellStart"/>
      <w:r w:rsidRPr="00062ED4">
        <w:rPr>
          <w:color w:val="0D0D0D" w:themeColor="text1" w:themeTint="F2"/>
          <w:szCs w:val="24"/>
        </w:rPr>
        <w:t>from</w:t>
      </w:r>
      <w:proofErr w:type="spellEnd"/>
      <w:r w:rsidRPr="00062ED4">
        <w:rPr>
          <w:color w:val="0D0D0D" w:themeColor="text1" w:themeTint="F2"/>
          <w:szCs w:val="24"/>
        </w:rPr>
        <w:t xml:space="preserve"> the publication of the </w:t>
      </w:r>
      <w:proofErr w:type="spellStart"/>
      <w:r w:rsidRPr="00062ED4">
        <w:rPr>
          <w:color w:val="0D0D0D" w:themeColor="text1" w:themeTint="F2"/>
          <w:szCs w:val="24"/>
        </w:rPr>
        <w:t>present</w:t>
      </w:r>
      <w:proofErr w:type="spellEnd"/>
      <w:r w:rsidRPr="00062ED4">
        <w:rPr>
          <w:color w:val="0D0D0D" w:themeColor="text1" w:themeTint="F2"/>
          <w:szCs w:val="24"/>
        </w:rPr>
        <w:t xml:space="preserve"> note at the</w:t>
      </w:r>
      <w:r w:rsidR="00D54402" w:rsidRPr="00062ED4">
        <w:rPr>
          <w:color w:val="0D0D0D" w:themeColor="text1" w:themeTint="F2"/>
          <w:szCs w:val="24"/>
        </w:rPr>
        <w:t xml:space="preserve"> </w:t>
      </w:r>
      <w:r w:rsidRPr="00062ED4">
        <w:rPr>
          <w:color w:val="0D0D0D" w:themeColor="text1" w:themeTint="F2"/>
          <w:szCs w:val="24"/>
        </w:rPr>
        <w:t xml:space="preserve">office of SIGAMP of </w:t>
      </w:r>
      <w:r w:rsidR="00D54402" w:rsidRPr="00062ED4">
        <w:rPr>
          <w:color w:val="0D0D0D" w:themeColor="text1" w:themeTint="F2"/>
          <w:szCs w:val="24"/>
        </w:rPr>
        <w:t>Batouri Council</w:t>
      </w:r>
      <w:r w:rsidRPr="00062ED4">
        <w:rPr>
          <w:color w:val="0D0D0D" w:themeColor="text1" w:themeTint="F2"/>
          <w:szCs w:val="24"/>
        </w:rPr>
        <w:t>.</w:t>
      </w:r>
      <w:r w:rsidRPr="00062ED4">
        <w:rPr>
          <w:color w:val="0D0D0D" w:themeColor="text1" w:themeTint="F2"/>
          <w:szCs w:val="24"/>
        </w:rPr>
        <w:br/>
      </w:r>
      <w:r w:rsidRPr="00062ED4">
        <w:rPr>
          <w:b/>
          <w:bCs/>
          <w:color w:val="0D0D0D" w:themeColor="text1" w:themeTint="F2"/>
          <w:szCs w:val="24"/>
        </w:rPr>
        <w:t>10</w:t>
      </w:r>
      <w:r w:rsidRPr="00062ED4">
        <w:rPr>
          <w:b/>
          <w:bCs/>
          <w:i/>
          <w:iCs/>
          <w:color w:val="0D0D0D" w:themeColor="text1" w:themeTint="F2"/>
          <w:szCs w:val="24"/>
        </w:rPr>
        <w:t xml:space="preserve">. </w:t>
      </w:r>
      <w:r w:rsidRPr="00062ED4">
        <w:rPr>
          <w:b/>
          <w:bCs/>
          <w:color w:val="0D0D0D" w:themeColor="text1" w:themeTint="F2"/>
          <w:szCs w:val="24"/>
        </w:rPr>
        <w:t>Acquisition of tender document</w:t>
      </w:r>
      <w:r w:rsidRPr="00062ED4">
        <w:rPr>
          <w:b/>
          <w:bCs/>
          <w:color w:val="0D0D0D" w:themeColor="text1" w:themeTint="F2"/>
          <w:szCs w:val="24"/>
        </w:rPr>
        <w:br/>
      </w:r>
      <w:r w:rsidRPr="00062ED4">
        <w:rPr>
          <w:color w:val="0D0D0D" w:themeColor="text1" w:themeTint="F2"/>
          <w:szCs w:val="24"/>
        </w:rPr>
        <w:t xml:space="preserve">The </w:t>
      </w:r>
      <w:proofErr w:type="spellStart"/>
      <w:r w:rsidRPr="00062ED4">
        <w:rPr>
          <w:color w:val="0D0D0D" w:themeColor="text1" w:themeTint="F2"/>
          <w:szCs w:val="24"/>
        </w:rPr>
        <w:t>present</w:t>
      </w:r>
      <w:proofErr w:type="spellEnd"/>
      <w:r w:rsidRPr="00062ED4">
        <w:rPr>
          <w:color w:val="0D0D0D" w:themeColor="text1" w:themeTint="F2"/>
          <w:szCs w:val="24"/>
        </w:rPr>
        <w:t xml:space="preserve"> tender document can </w:t>
      </w:r>
      <w:proofErr w:type="spellStart"/>
      <w:r w:rsidRPr="00062ED4">
        <w:rPr>
          <w:color w:val="0D0D0D" w:themeColor="text1" w:themeTint="F2"/>
          <w:szCs w:val="24"/>
        </w:rPr>
        <w:t>be</w:t>
      </w:r>
      <w:proofErr w:type="spellEnd"/>
      <w:r w:rsidRPr="00062ED4">
        <w:rPr>
          <w:color w:val="0D0D0D" w:themeColor="text1" w:themeTint="F2"/>
          <w:szCs w:val="24"/>
        </w:rPr>
        <w:t xml:space="preserve"> </w:t>
      </w:r>
      <w:proofErr w:type="spellStart"/>
      <w:r w:rsidRPr="00062ED4">
        <w:rPr>
          <w:color w:val="0D0D0D" w:themeColor="text1" w:themeTint="F2"/>
          <w:szCs w:val="24"/>
        </w:rPr>
        <w:t>obtain</w:t>
      </w:r>
      <w:proofErr w:type="spellEnd"/>
      <w:r w:rsidRPr="00062ED4">
        <w:rPr>
          <w:color w:val="0D0D0D" w:themeColor="text1" w:themeTint="F2"/>
          <w:szCs w:val="24"/>
        </w:rPr>
        <w:t xml:space="preserve"> at the </w:t>
      </w:r>
      <w:proofErr w:type="spellStart"/>
      <w:r w:rsidRPr="00062ED4">
        <w:rPr>
          <w:color w:val="0D0D0D" w:themeColor="text1" w:themeTint="F2"/>
          <w:szCs w:val="24"/>
        </w:rPr>
        <w:t>opening</w:t>
      </w:r>
      <w:proofErr w:type="spellEnd"/>
      <w:r w:rsidRPr="00062ED4">
        <w:rPr>
          <w:color w:val="0D0D0D" w:themeColor="text1" w:themeTint="F2"/>
          <w:szCs w:val="24"/>
        </w:rPr>
        <w:t xml:space="preserve"> </w:t>
      </w:r>
      <w:proofErr w:type="spellStart"/>
      <w:r w:rsidRPr="00062ED4">
        <w:rPr>
          <w:color w:val="0D0D0D" w:themeColor="text1" w:themeTint="F2"/>
          <w:szCs w:val="24"/>
        </w:rPr>
        <w:t>hours</w:t>
      </w:r>
      <w:proofErr w:type="spellEnd"/>
      <w:r w:rsidRPr="00062ED4">
        <w:rPr>
          <w:color w:val="0D0D0D" w:themeColor="text1" w:themeTint="F2"/>
          <w:szCs w:val="24"/>
        </w:rPr>
        <w:t xml:space="preserve"> as </w:t>
      </w:r>
      <w:proofErr w:type="spellStart"/>
      <w:r w:rsidRPr="00062ED4">
        <w:rPr>
          <w:color w:val="0D0D0D" w:themeColor="text1" w:themeTint="F2"/>
          <w:szCs w:val="24"/>
        </w:rPr>
        <w:t>from</w:t>
      </w:r>
      <w:proofErr w:type="spellEnd"/>
      <w:r w:rsidRPr="00062ED4">
        <w:rPr>
          <w:color w:val="0D0D0D" w:themeColor="text1" w:themeTint="F2"/>
          <w:szCs w:val="24"/>
        </w:rPr>
        <w:t xml:space="preserve"> the publication of the </w:t>
      </w:r>
      <w:proofErr w:type="spellStart"/>
      <w:r w:rsidR="00D54402" w:rsidRPr="00062ED4">
        <w:rPr>
          <w:color w:val="0D0D0D" w:themeColor="text1" w:themeTint="F2"/>
          <w:szCs w:val="24"/>
        </w:rPr>
        <w:t>procurement</w:t>
      </w:r>
      <w:proofErr w:type="spellEnd"/>
      <w:r w:rsidR="00D54402" w:rsidRPr="00062ED4">
        <w:rPr>
          <w:color w:val="0D0D0D" w:themeColor="text1" w:themeTint="F2"/>
          <w:szCs w:val="24"/>
        </w:rPr>
        <w:t xml:space="preserve"> </w:t>
      </w:r>
      <w:r w:rsidRPr="00062ED4">
        <w:rPr>
          <w:color w:val="0D0D0D" w:themeColor="text1" w:themeTint="F2"/>
          <w:szCs w:val="24"/>
        </w:rPr>
        <w:t xml:space="preserve">at SIGAMP office of </w:t>
      </w:r>
      <w:r w:rsidR="00D54402" w:rsidRPr="00062ED4">
        <w:rPr>
          <w:color w:val="0D0D0D" w:themeColor="text1" w:themeTint="F2"/>
          <w:szCs w:val="24"/>
        </w:rPr>
        <w:t>Batouri Council</w:t>
      </w:r>
      <w:r w:rsidRPr="00062ED4">
        <w:rPr>
          <w:color w:val="0D0D0D" w:themeColor="text1" w:themeTint="F2"/>
          <w:szCs w:val="24"/>
        </w:rPr>
        <w:t xml:space="preserve"> </w:t>
      </w:r>
      <w:proofErr w:type="spellStart"/>
      <w:r w:rsidRPr="00062ED4">
        <w:rPr>
          <w:color w:val="0D0D0D" w:themeColor="text1" w:themeTint="F2"/>
          <w:szCs w:val="24"/>
        </w:rPr>
        <w:t>after</w:t>
      </w:r>
      <w:proofErr w:type="spellEnd"/>
      <w:r w:rsidRPr="00062ED4">
        <w:rPr>
          <w:color w:val="0D0D0D" w:themeColor="text1" w:themeTint="F2"/>
          <w:szCs w:val="24"/>
        </w:rPr>
        <w:t xml:space="preserve"> </w:t>
      </w:r>
      <w:proofErr w:type="spellStart"/>
      <w:r w:rsidRPr="00062ED4">
        <w:rPr>
          <w:color w:val="0D0D0D" w:themeColor="text1" w:themeTint="F2"/>
          <w:szCs w:val="24"/>
        </w:rPr>
        <w:t>presentation</w:t>
      </w:r>
      <w:proofErr w:type="spellEnd"/>
      <w:r w:rsidRPr="00062ED4">
        <w:rPr>
          <w:color w:val="0D0D0D" w:themeColor="text1" w:themeTint="F2"/>
          <w:szCs w:val="24"/>
        </w:rPr>
        <w:t xml:space="preserve"> of the original </w:t>
      </w:r>
      <w:proofErr w:type="spellStart"/>
      <w:r w:rsidRPr="00062ED4">
        <w:rPr>
          <w:color w:val="0D0D0D" w:themeColor="text1" w:themeTint="F2"/>
          <w:szCs w:val="24"/>
        </w:rPr>
        <w:t>receipt</w:t>
      </w:r>
      <w:proofErr w:type="spellEnd"/>
      <w:r w:rsidRPr="00062ED4">
        <w:rPr>
          <w:color w:val="0D0D0D" w:themeColor="text1" w:themeTint="F2"/>
          <w:szCs w:val="24"/>
        </w:rPr>
        <w:t xml:space="preserve"> of </w:t>
      </w:r>
      <w:proofErr w:type="spellStart"/>
      <w:r w:rsidRPr="00062ED4">
        <w:rPr>
          <w:color w:val="0D0D0D" w:themeColor="text1" w:themeTint="F2"/>
          <w:szCs w:val="24"/>
        </w:rPr>
        <w:t>payment</w:t>
      </w:r>
      <w:proofErr w:type="spellEnd"/>
      <w:r w:rsidRPr="00062ED4">
        <w:rPr>
          <w:color w:val="0D0D0D" w:themeColor="text1" w:themeTint="F2"/>
          <w:szCs w:val="24"/>
        </w:rPr>
        <w:t xml:space="preserve"> at </w:t>
      </w:r>
      <w:proofErr w:type="spellStart"/>
      <w:r w:rsidRPr="00062ED4">
        <w:rPr>
          <w:color w:val="0D0D0D" w:themeColor="text1" w:themeTint="F2"/>
          <w:szCs w:val="24"/>
        </w:rPr>
        <w:t>themunicipal</w:t>
      </w:r>
      <w:proofErr w:type="spellEnd"/>
      <w:r w:rsidRPr="00062ED4">
        <w:rPr>
          <w:color w:val="0D0D0D" w:themeColor="text1" w:themeTint="F2"/>
          <w:szCs w:val="24"/>
        </w:rPr>
        <w:t xml:space="preserve"> </w:t>
      </w:r>
      <w:proofErr w:type="spellStart"/>
      <w:r w:rsidRPr="00062ED4">
        <w:rPr>
          <w:color w:val="0D0D0D" w:themeColor="text1" w:themeTint="F2"/>
          <w:szCs w:val="24"/>
        </w:rPr>
        <w:t>recipe</w:t>
      </w:r>
      <w:proofErr w:type="spellEnd"/>
      <w:r w:rsidRPr="00062ED4">
        <w:rPr>
          <w:color w:val="0D0D0D" w:themeColor="text1" w:themeTint="F2"/>
          <w:szCs w:val="24"/>
        </w:rPr>
        <w:t xml:space="preserve"> of </w:t>
      </w:r>
      <w:r w:rsidR="00D54402" w:rsidRPr="00062ED4">
        <w:rPr>
          <w:color w:val="0D0D0D" w:themeColor="text1" w:themeTint="F2"/>
          <w:szCs w:val="24"/>
        </w:rPr>
        <w:t xml:space="preserve">Batouri Council </w:t>
      </w:r>
      <w:r w:rsidRPr="00062ED4">
        <w:rPr>
          <w:color w:val="0D0D0D" w:themeColor="text1" w:themeTint="F2"/>
          <w:szCs w:val="24"/>
        </w:rPr>
        <w:t xml:space="preserve">of an </w:t>
      </w:r>
      <w:proofErr w:type="spellStart"/>
      <w:r w:rsidRPr="00062ED4">
        <w:rPr>
          <w:color w:val="0D0D0D" w:themeColor="text1" w:themeTint="F2"/>
          <w:szCs w:val="24"/>
        </w:rPr>
        <w:t>amount</w:t>
      </w:r>
      <w:proofErr w:type="spellEnd"/>
      <w:r w:rsidRPr="00062ED4">
        <w:rPr>
          <w:color w:val="0D0D0D" w:themeColor="text1" w:themeTint="F2"/>
          <w:szCs w:val="24"/>
        </w:rPr>
        <w:t xml:space="preserve"> non-</w:t>
      </w:r>
      <w:proofErr w:type="spellStart"/>
      <w:r w:rsidRPr="00062ED4">
        <w:rPr>
          <w:color w:val="0D0D0D" w:themeColor="text1" w:themeTint="F2"/>
          <w:szCs w:val="24"/>
        </w:rPr>
        <w:t>refundable</w:t>
      </w:r>
      <w:proofErr w:type="spellEnd"/>
      <w:r w:rsidRPr="00062ED4">
        <w:rPr>
          <w:color w:val="0D0D0D" w:themeColor="text1" w:themeTint="F2"/>
          <w:szCs w:val="24"/>
        </w:rPr>
        <w:t xml:space="preserve"> of 1</w:t>
      </w:r>
      <w:r w:rsidR="00D54402" w:rsidRPr="00062ED4">
        <w:rPr>
          <w:color w:val="0D0D0D" w:themeColor="text1" w:themeTint="F2"/>
          <w:szCs w:val="24"/>
        </w:rPr>
        <w:t>5</w:t>
      </w:r>
      <w:r w:rsidRPr="00062ED4">
        <w:rPr>
          <w:color w:val="0D0D0D" w:themeColor="text1" w:themeTint="F2"/>
          <w:szCs w:val="24"/>
        </w:rPr>
        <w:t>0.000 (</w:t>
      </w:r>
      <w:r w:rsidRPr="00062ED4">
        <w:rPr>
          <w:b/>
          <w:bCs/>
          <w:color w:val="0D0D0D" w:themeColor="text1" w:themeTint="F2"/>
          <w:szCs w:val="24"/>
        </w:rPr>
        <w:t xml:space="preserve">one </w:t>
      </w:r>
      <w:proofErr w:type="spellStart"/>
      <w:r w:rsidRPr="00062ED4">
        <w:rPr>
          <w:b/>
          <w:bCs/>
          <w:color w:val="0D0D0D" w:themeColor="text1" w:themeTint="F2"/>
          <w:szCs w:val="24"/>
        </w:rPr>
        <w:t>hundred</w:t>
      </w:r>
      <w:proofErr w:type="spellEnd"/>
      <w:r w:rsidR="00D54402" w:rsidRPr="00062ED4">
        <w:rPr>
          <w:b/>
          <w:bCs/>
          <w:color w:val="0D0D0D" w:themeColor="text1" w:themeTint="F2"/>
          <w:szCs w:val="24"/>
        </w:rPr>
        <w:t xml:space="preserve"> and </w:t>
      </w:r>
      <w:proofErr w:type="spellStart"/>
      <w:r w:rsidR="00D54402" w:rsidRPr="00062ED4">
        <w:rPr>
          <w:b/>
          <w:bCs/>
          <w:color w:val="0D0D0D" w:themeColor="text1" w:themeTint="F2"/>
          <w:szCs w:val="24"/>
        </w:rPr>
        <w:t>fifty</w:t>
      </w:r>
      <w:proofErr w:type="spellEnd"/>
      <w:r w:rsidRPr="00062ED4">
        <w:rPr>
          <w:b/>
          <w:bCs/>
          <w:color w:val="0D0D0D" w:themeColor="text1" w:themeTint="F2"/>
          <w:szCs w:val="24"/>
        </w:rPr>
        <w:t xml:space="preserve"> </w:t>
      </w:r>
      <w:proofErr w:type="spellStart"/>
      <w:r w:rsidRPr="00062ED4">
        <w:rPr>
          <w:b/>
          <w:bCs/>
          <w:color w:val="0D0D0D" w:themeColor="text1" w:themeTint="F2"/>
          <w:szCs w:val="24"/>
        </w:rPr>
        <w:t>thousand</w:t>
      </w:r>
      <w:proofErr w:type="spellEnd"/>
      <w:r w:rsidRPr="00062ED4">
        <w:rPr>
          <w:b/>
          <w:bCs/>
          <w:color w:val="0D0D0D" w:themeColor="text1" w:themeTint="F2"/>
          <w:szCs w:val="24"/>
        </w:rPr>
        <w:t>)</w:t>
      </w:r>
      <w:r w:rsidR="00D54402" w:rsidRPr="00062ED4">
        <w:rPr>
          <w:b/>
          <w:bCs/>
          <w:color w:val="0D0D0D" w:themeColor="text1" w:themeTint="F2"/>
          <w:szCs w:val="24"/>
        </w:rPr>
        <w:t xml:space="preserve"> </w:t>
      </w:r>
      <w:r w:rsidR="00D54402" w:rsidRPr="00062ED4">
        <w:rPr>
          <w:color w:val="0D0D0D" w:themeColor="text1" w:themeTint="F2"/>
          <w:szCs w:val="24"/>
        </w:rPr>
        <w:t xml:space="preserve">CFA </w:t>
      </w:r>
      <w:r w:rsidRPr="00062ED4">
        <w:rPr>
          <w:color w:val="0D0D0D" w:themeColor="text1" w:themeTint="F2"/>
          <w:szCs w:val="24"/>
        </w:rPr>
        <w:t>francs.</w:t>
      </w:r>
      <w:r w:rsidRPr="00062ED4">
        <w:rPr>
          <w:color w:val="0D0D0D" w:themeColor="text1" w:themeTint="F2"/>
          <w:szCs w:val="24"/>
        </w:rPr>
        <w:br/>
      </w:r>
      <w:r w:rsidRPr="00062ED4">
        <w:rPr>
          <w:b/>
          <w:bCs/>
          <w:color w:val="0D0D0D" w:themeColor="text1" w:themeTint="F2"/>
          <w:szCs w:val="24"/>
        </w:rPr>
        <w:t xml:space="preserve">11. Delivery of </w:t>
      </w:r>
      <w:proofErr w:type="spellStart"/>
      <w:r w:rsidRPr="00062ED4">
        <w:rPr>
          <w:b/>
          <w:bCs/>
          <w:color w:val="0D0D0D" w:themeColor="text1" w:themeTint="F2"/>
          <w:szCs w:val="24"/>
        </w:rPr>
        <w:t>offer</w:t>
      </w:r>
      <w:proofErr w:type="spellEnd"/>
      <w:r w:rsidRPr="00062ED4">
        <w:rPr>
          <w:b/>
          <w:bCs/>
          <w:color w:val="0D0D0D" w:themeColor="text1" w:themeTint="F2"/>
          <w:szCs w:val="24"/>
        </w:rPr>
        <w:br/>
      </w:r>
      <w:proofErr w:type="spellStart"/>
      <w:r w:rsidRPr="00062ED4">
        <w:rPr>
          <w:color w:val="0D0D0D" w:themeColor="text1" w:themeTint="F2"/>
          <w:szCs w:val="24"/>
        </w:rPr>
        <w:t>Each</w:t>
      </w:r>
      <w:proofErr w:type="spellEnd"/>
      <w:r w:rsidRPr="00062ED4">
        <w:rPr>
          <w:color w:val="0D0D0D" w:themeColor="text1" w:themeTint="F2"/>
          <w:szCs w:val="24"/>
        </w:rPr>
        <w:t xml:space="preserve"> </w:t>
      </w:r>
      <w:proofErr w:type="spellStart"/>
      <w:r w:rsidRPr="00062ED4">
        <w:rPr>
          <w:color w:val="0D0D0D" w:themeColor="text1" w:themeTint="F2"/>
          <w:szCs w:val="24"/>
        </w:rPr>
        <w:t>offer</w:t>
      </w:r>
      <w:proofErr w:type="spellEnd"/>
      <w:r w:rsidRPr="00062ED4">
        <w:rPr>
          <w:color w:val="0D0D0D" w:themeColor="text1" w:themeTint="F2"/>
          <w:szCs w:val="24"/>
        </w:rPr>
        <w:t xml:space="preserve"> </w:t>
      </w:r>
      <w:proofErr w:type="spellStart"/>
      <w:r w:rsidRPr="00062ED4">
        <w:rPr>
          <w:color w:val="0D0D0D" w:themeColor="text1" w:themeTint="F2"/>
          <w:szCs w:val="24"/>
        </w:rPr>
        <w:t>written</w:t>
      </w:r>
      <w:proofErr w:type="spellEnd"/>
      <w:r w:rsidRPr="00062ED4">
        <w:rPr>
          <w:color w:val="0D0D0D" w:themeColor="text1" w:themeTint="F2"/>
          <w:szCs w:val="24"/>
        </w:rPr>
        <w:t xml:space="preserve"> in French </w:t>
      </w:r>
      <w:r w:rsidR="00F15DD7" w:rsidRPr="00062ED4">
        <w:rPr>
          <w:color w:val="0D0D0D" w:themeColor="text1" w:themeTint="F2"/>
          <w:szCs w:val="24"/>
        </w:rPr>
        <w:t>or in</w:t>
      </w:r>
      <w:r w:rsidRPr="00062ED4">
        <w:rPr>
          <w:color w:val="0D0D0D" w:themeColor="text1" w:themeTint="F2"/>
          <w:szCs w:val="24"/>
        </w:rPr>
        <w:t xml:space="preserve"> English in </w:t>
      </w:r>
      <w:proofErr w:type="spellStart"/>
      <w:r w:rsidRPr="00062ED4">
        <w:rPr>
          <w:b/>
          <w:bCs/>
          <w:color w:val="0D0D0D" w:themeColor="text1" w:themeTint="F2"/>
          <w:szCs w:val="24"/>
        </w:rPr>
        <w:t>seven</w:t>
      </w:r>
      <w:proofErr w:type="spellEnd"/>
      <w:r w:rsidRPr="00062ED4">
        <w:rPr>
          <w:b/>
          <w:bCs/>
          <w:color w:val="0D0D0D" w:themeColor="text1" w:themeTint="F2"/>
          <w:szCs w:val="24"/>
        </w:rPr>
        <w:t xml:space="preserve"> (07) </w:t>
      </w:r>
      <w:proofErr w:type="spellStart"/>
      <w:r w:rsidRPr="00062ED4">
        <w:rPr>
          <w:b/>
          <w:bCs/>
          <w:color w:val="0D0D0D" w:themeColor="text1" w:themeTint="F2"/>
          <w:szCs w:val="24"/>
        </w:rPr>
        <w:t>examples</w:t>
      </w:r>
      <w:proofErr w:type="spellEnd"/>
      <w:r w:rsidRPr="00062ED4">
        <w:rPr>
          <w:b/>
          <w:bCs/>
          <w:color w:val="0D0D0D" w:themeColor="text1" w:themeTint="F2"/>
          <w:szCs w:val="24"/>
        </w:rPr>
        <w:t xml:space="preserve"> </w:t>
      </w:r>
      <w:proofErr w:type="spellStart"/>
      <w:r w:rsidRPr="00062ED4">
        <w:rPr>
          <w:color w:val="0D0D0D" w:themeColor="text1" w:themeTint="F2"/>
          <w:szCs w:val="24"/>
        </w:rPr>
        <w:t>which</w:t>
      </w:r>
      <w:proofErr w:type="spellEnd"/>
      <w:r w:rsidRPr="00062ED4">
        <w:rPr>
          <w:color w:val="0D0D0D" w:themeColor="text1" w:themeTint="F2"/>
          <w:szCs w:val="24"/>
        </w:rPr>
        <w:t xml:space="preserve"> </w:t>
      </w:r>
      <w:r w:rsidRPr="00062ED4">
        <w:rPr>
          <w:b/>
          <w:bCs/>
          <w:color w:val="0D0D0D" w:themeColor="text1" w:themeTint="F2"/>
          <w:szCs w:val="24"/>
        </w:rPr>
        <w:t xml:space="preserve">one </w:t>
      </w:r>
      <w:r w:rsidRPr="00062ED4">
        <w:rPr>
          <w:color w:val="0D0D0D" w:themeColor="text1" w:themeTint="F2"/>
          <w:szCs w:val="24"/>
        </w:rPr>
        <w:t>(</w:t>
      </w:r>
      <w:r w:rsidRPr="00062ED4">
        <w:rPr>
          <w:b/>
          <w:bCs/>
          <w:color w:val="0D0D0D" w:themeColor="text1" w:themeTint="F2"/>
          <w:szCs w:val="24"/>
        </w:rPr>
        <w:t>01) original and six</w:t>
      </w:r>
      <w:r w:rsidR="00F15DD7" w:rsidRPr="00062ED4">
        <w:rPr>
          <w:b/>
          <w:bCs/>
          <w:color w:val="0D0D0D" w:themeColor="text1" w:themeTint="F2"/>
          <w:szCs w:val="24"/>
        </w:rPr>
        <w:t xml:space="preserve"> </w:t>
      </w:r>
      <w:r w:rsidRPr="00062ED4">
        <w:rPr>
          <w:b/>
          <w:bCs/>
          <w:color w:val="0D0D0D" w:themeColor="text1" w:themeTint="F2"/>
          <w:szCs w:val="24"/>
        </w:rPr>
        <w:t xml:space="preserve">(06) copies </w:t>
      </w:r>
      <w:proofErr w:type="spellStart"/>
      <w:r w:rsidRPr="00062ED4">
        <w:rPr>
          <w:color w:val="0D0D0D" w:themeColor="text1" w:themeTint="F2"/>
          <w:szCs w:val="24"/>
        </w:rPr>
        <w:t>marked</w:t>
      </w:r>
      <w:proofErr w:type="spellEnd"/>
      <w:r w:rsidRPr="00062ED4">
        <w:rPr>
          <w:color w:val="0D0D0D" w:themeColor="text1" w:themeTint="F2"/>
          <w:szCs w:val="24"/>
        </w:rPr>
        <w:t xml:space="preserve"> </w:t>
      </w:r>
      <w:proofErr w:type="spellStart"/>
      <w:r w:rsidRPr="00062ED4">
        <w:rPr>
          <w:color w:val="0D0D0D" w:themeColor="text1" w:themeTint="F2"/>
          <w:szCs w:val="24"/>
        </w:rPr>
        <w:t>example</w:t>
      </w:r>
      <w:proofErr w:type="spellEnd"/>
      <w:r w:rsidRPr="00062ED4">
        <w:rPr>
          <w:color w:val="0D0D0D" w:themeColor="text1" w:themeTint="F2"/>
          <w:szCs w:val="24"/>
        </w:rPr>
        <w:t xml:space="preserve"> as, </w:t>
      </w:r>
      <w:proofErr w:type="spellStart"/>
      <w:r w:rsidRPr="00062ED4">
        <w:rPr>
          <w:color w:val="0D0D0D" w:themeColor="text1" w:themeTint="F2"/>
          <w:szCs w:val="24"/>
        </w:rPr>
        <w:t>should</w:t>
      </w:r>
      <w:proofErr w:type="spellEnd"/>
      <w:r w:rsidRPr="00062ED4">
        <w:rPr>
          <w:color w:val="0D0D0D" w:themeColor="text1" w:themeTint="F2"/>
          <w:szCs w:val="24"/>
        </w:rPr>
        <w:t xml:space="preserve"> </w:t>
      </w:r>
      <w:proofErr w:type="spellStart"/>
      <w:r w:rsidRPr="00062ED4">
        <w:rPr>
          <w:color w:val="0D0D0D" w:themeColor="text1" w:themeTint="F2"/>
          <w:szCs w:val="24"/>
        </w:rPr>
        <w:t>be</w:t>
      </w:r>
      <w:proofErr w:type="spellEnd"/>
      <w:r w:rsidRPr="00062ED4">
        <w:rPr>
          <w:color w:val="0D0D0D" w:themeColor="text1" w:themeTint="F2"/>
          <w:szCs w:val="24"/>
        </w:rPr>
        <w:t xml:space="preserve"> </w:t>
      </w:r>
      <w:proofErr w:type="spellStart"/>
      <w:r w:rsidRPr="00062ED4">
        <w:rPr>
          <w:color w:val="0D0D0D" w:themeColor="text1" w:themeTint="F2"/>
          <w:szCs w:val="24"/>
        </w:rPr>
        <w:t>submitted</w:t>
      </w:r>
      <w:proofErr w:type="spellEnd"/>
      <w:r w:rsidRPr="00062ED4">
        <w:rPr>
          <w:color w:val="0D0D0D" w:themeColor="text1" w:themeTint="F2"/>
          <w:szCs w:val="24"/>
        </w:rPr>
        <w:t xml:space="preserve"> at the SIGAMP office of the </w:t>
      </w:r>
      <w:r w:rsidR="00F15DD7" w:rsidRPr="00062ED4">
        <w:rPr>
          <w:color w:val="0D0D0D" w:themeColor="text1" w:themeTint="F2"/>
          <w:szCs w:val="24"/>
        </w:rPr>
        <w:t xml:space="preserve">Batouri Council </w:t>
      </w:r>
      <w:proofErr w:type="spellStart"/>
      <w:r w:rsidRPr="00062ED4">
        <w:rPr>
          <w:color w:val="0D0D0D" w:themeColor="text1" w:themeTint="F2"/>
          <w:szCs w:val="24"/>
        </w:rPr>
        <w:t>latest</w:t>
      </w:r>
      <w:proofErr w:type="spellEnd"/>
      <w:r w:rsidRPr="00062ED4">
        <w:rPr>
          <w:color w:val="0D0D0D" w:themeColor="text1" w:themeTint="F2"/>
          <w:szCs w:val="24"/>
        </w:rPr>
        <w:t xml:space="preserve"> </w:t>
      </w:r>
      <w:r w:rsidR="00F15DD7" w:rsidRPr="00062ED4">
        <w:rPr>
          <w:b/>
          <w:bCs/>
          <w:color w:val="0D0D0D" w:themeColor="text1" w:themeTint="F2"/>
          <w:szCs w:val="24"/>
        </w:rPr>
        <w:t>_______________</w:t>
      </w:r>
      <w:r w:rsidRPr="00062ED4">
        <w:rPr>
          <w:b/>
          <w:bCs/>
          <w:color w:val="0D0D0D" w:themeColor="text1" w:themeTint="F2"/>
          <w:szCs w:val="24"/>
        </w:rPr>
        <w:t xml:space="preserve"> at 1</w:t>
      </w:r>
      <w:r w:rsidR="003A7823">
        <w:rPr>
          <w:b/>
          <w:bCs/>
          <w:color w:val="0D0D0D" w:themeColor="text1" w:themeTint="F2"/>
          <w:szCs w:val="24"/>
        </w:rPr>
        <w:t>0</w:t>
      </w:r>
      <w:r w:rsidRPr="00062ED4">
        <w:rPr>
          <w:b/>
          <w:bCs/>
          <w:color w:val="0D0D0D" w:themeColor="text1" w:themeTint="F2"/>
          <w:szCs w:val="24"/>
        </w:rPr>
        <w:t xml:space="preserve"> </w:t>
      </w:r>
      <w:proofErr w:type="spellStart"/>
      <w:r w:rsidR="00F15DD7" w:rsidRPr="00062ED4">
        <w:rPr>
          <w:b/>
          <w:bCs/>
          <w:color w:val="0D0D0D" w:themeColor="text1" w:themeTint="F2"/>
          <w:szCs w:val="24"/>
        </w:rPr>
        <w:t>a</w:t>
      </w:r>
      <w:r w:rsidRPr="00062ED4">
        <w:rPr>
          <w:b/>
          <w:bCs/>
          <w:color w:val="0D0D0D" w:themeColor="text1" w:themeTint="F2"/>
          <w:szCs w:val="24"/>
        </w:rPr>
        <w:t>m</w:t>
      </w:r>
      <w:proofErr w:type="spellEnd"/>
      <w:r w:rsidRPr="00062ED4">
        <w:rPr>
          <w:b/>
          <w:bCs/>
          <w:color w:val="0D0D0D" w:themeColor="text1" w:themeTint="F2"/>
          <w:szCs w:val="24"/>
        </w:rPr>
        <w:t xml:space="preserve"> </w:t>
      </w:r>
      <w:proofErr w:type="spellStart"/>
      <w:r w:rsidRPr="00062ED4">
        <w:rPr>
          <w:color w:val="0D0D0D" w:themeColor="text1" w:themeTint="F2"/>
          <w:szCs w:val="24"/>
        </w:rPr>
        <w:t>precisely</w:t>
      </w:r>
      <w:proofErr w:type="spellEnd"/>
      <w:r w:rsidRPr="00062ED4">
        <w:rPr>
          <w:color w:val="0D0D0D" w:themeColor="text1" w:themeTint="F2"/>
          <w:szCs w:val="24"/>
        </w:rPr>
        <w:t xml:space="preserve"> and </w:t>
      </w:r>
      <w:proofErr w:type="spellStart"/>
      <w:r w:rsidRPr="00062ED4">
        <w:rPr>
          <w:color w:val="0D0D0D" w:themeColor="text1" w:themeTint="F2"/>
          <w:szCs w:val="24"/>
        </w:rPr>
        <w:t>should</w:t>
      </w:r>
      <w:proofErr w:type="spellEnd"/>
      <w:r w:rsidRPr="00062ED4">
        <w:rPr>
          <w:color w:val="0D0D0D" w:themeColor="text1" w:themeTint="F2"/>
          <w:szCs w:val="24"/>
        </w:rPr>
        <w:t xml:space="preserve"> wear the mention :</w:t>
      </w:r>
      <w:r w:rsidRPr="00062ED4">
        <w:rPr>
          <w:color w:val="0D0D0D" w:themeColor="text1" w:themeTint="F2"/>
          <w:szCs w:val="24"/>
        </w:rPr>
        <w:br/>
      </w:r>
    </w:p>
    <w:p w14:paraId="3DFB0BA2" w14:textId="43EB5418" w:rsidR="003A7823" w:rsidRPr="003A7823" w:rsidRDefault="003A7823" w:rsidP="003A7823">
      <w:pPr>
        <w:pStyle w:val="Paragraphedeliste"/>
        <w:ind w:left="0"/>
        <w:jc w:val="center"/>
      </w:pPr>
      <w:r w:rsidRPr="003A7823">
        <w:rPr>
          <w:rFonts w:eastAsia="Arial Unicode MS"/>
          <w:iCs/>
        </w:rPr>
        <w:t>OPEN NATIONAL CALL FOR TENDER</w:t>
      </w:r>
      <w:r w:rsidRPr="003A7823">
        <w:rPr>
          <w:rFonts w:eastAsia="Arial Unicode MS"/>
          <w:iCs/>
          <w:lang w:val="en-US"/>
        </w:rPr>
        <w:t xml:space="preserve"> </w:t>
      </w:r>
      <w:r w:rsidRPr="003A7823">
        <w:t>N°</w:t>
      </w:r>
      <w:r w:rsidRPr="003A7823">
        <w:rPr>
          <w:u w:val="single"/>
        </w:rPr>
        <w:t>_____</w:t>
      </w:r>
      <w:r w:rsidRPr="003A7823">
        <w:t>/</w:t>
      </w:r>
      <w:r w:rsidRPr="003A7823">
        <w:rPr>
          <w:rFonts w:eastAsia="Arial Unicode MS"/>
          <w:iCs/>
          <w:lang w:val="en-US"/>
        </w:rPr>
        <w:t>O</w:t>
      </w:r>
      <w:r>
        <w:rPr>
          <w:rFonts w:eastAsia="Arial Unicode MS"/>
          <w:iCs/>
          <w:lang w:val="en-US"/>
        </w:rPr>
        <w:t>N</w:t>
      </w:r>
      <w:r w:rsidRPr="003A7823">
        <w:rPr>
          <w:rFonts w:eastAsia="Arial Unicode MS"/>
          <w:iCs/>
          <w:lang w:val="en-US"/>
        </w:rPr>
        <w:t>CT/ISAMPC/ICPA/C-BRI/2025 OF</w:t>
      </w:r>
      <w:r w:rsidRPr="003A7823" w:rsidDel="00784544">
        <w:t xml:space="preserve"> </w:t>
      </w:r>
      <w:r w:rsidRPr="003A7823">
        <w:rPr>
          <w:u w:val="single"/>
        </w:rPr>
        <w:t xml:space="preserve">________ </w:t>
      </w:r>
      <w:r w:rsidRPr="003A7823">
        <w:t>FOR THE MAINTENANCE OF THE COMMUNAL ROAD CARREFOUR AVIATION INTER R0201-CHEFFERIE 3EME DE NDAM EP YOKO BROUSSE-LIMITE COMMUNE (14 KM), IN THE BATOURI COUNCIL, KADEY DIVISION, EAST REGION.</w:t>
      </w:r>
    </w:p>
    <w:p w14:paraId="09139DD1" w14:textId="5DBDEA8F" w:rsidR="00F15DD7" w:rsidRPr="00062ED4" w:rsidRDefault="00C07CA9" w:rsidP="00F15DD7">
      <w:pPr>
        <w:pStyle w:val="Paragraphedeliste"/>
        <w:ind w:left="0"/>
        <w:jc w:val="center"/>
        <w:rPr>
          <w:b/>
          <w:bCs/>
          <w:color w:val="0D0D0D" w:themeColor="text1" w:themeTint="F2"/>
          <w:szCs w:val="24"/>
        </w:rPr>
      </w:pPr>
      <w:r w:rsidRPr="003A7823">
        <w:rPr>
          <w:b/>
          <w:bCs/>
          <w:color w:val="0D0D0D" w:themeColor="text1" w:themeTint="F2"/>
          <w:sz w:val="22"/>
          <w:szCs w:val="22"/>
        </w:rPr>
        <w:br/>
      </w:r>
      <w:r w:rsidRPr="00062ED4">
        <w:rPr>
          <w:b/>
          <w:bCs/>
          <w:color w:val="0D0D0D" w:themeColor="text1" w:themeTint="F2"/>
          <w:szCs w:val="24"/>
        </w:rPr>
        <w:t>TO BE OPEN ONLY DURING COUNTING</w:t>
      </w:r>
    </w:p>
    <w:p w14:paraId="474AA01A" w14:textId="24B394C2" w:rsidR="00F15DD7" w:rsidRPr="00062ED4" w:rsidRDefault="00C07CA9" w:rsidP="009536B1">
      <w:pPr>
        <w:pStyle w:val="Paragraphedeliste"/>
        <w:ind w:left="0"/>
        <w:jc w:val="left"/>
        <w:rPr>
          <w:color w:val="0D0D0D" w:themeColor="text1" w:themeTint="F2"/>
          <w:szCs w:val="24"/>
        </w:rPr>
      </w:pPr>
      <w:r w:rsidRPr="00062ED4">
        <w:rPr>
          <w:b/>
          <w:bCs/>
          <w:color w:val="0D0D0D" w:themeColor="text1" w:themeTint="F2"/>
          <w:szCs w:val="24"/>
        </w:rPr>
        <w:t xml:space="preserve">12. </w:t>
      </w:r>
      <w:proofErr w:type="spellStart"/>
      <w:r w:rsidRPr="00062ED4">
        <w:rPr>
          <w:b/>
          <w:bCs/>
          <w:color w:val="0D0D0D" w:themeColor="text1" w:themeTint="F2"/>
          <w:szCs w:val="24"/>
        </w:rPr>
        <w:t>Admissibility</w:t>
      </w:r>
      <w:proofErr w:type="spellEnd"/>
      <w:r w:rsidRPr="00062ED4">
        <w:rPr>
          <w:b/>
          <w:bCs/>
          <w:color w:val="0D0D0D" w:themeColor="text1" w:themeTint="F2"/>
          <w:szCs w:val="24"/>
        </w:rPr>
        <w:t xml:space="preserve"> of </w:t>
      </w:r>
      <w:proofErr w:type="spellStart"/>
      <w:r w:rsidRPr="00062ED4">
        <w:rPr>
          <w:b/>
          <w:bCs/>
          <w:color w:val="0D0D0D" w:themeColor="text1" w:themeTint="F2"/>
          <w:szCs w:val="24"/>
        </w:rPr>
        <w:t>offers</w:t>
      </w:r>
      <w:proofErr w:type="spellEnd"/>
      <w:r w:rsidRPr="00062ED4">
        <w:rPr>
          <w:b/>
          <w:bCs/>
          <w:color w:val="0D0D0D" w:themeColor="text1" w:themeTint="F2"/>
          <w:szCs w:val="24"/>
        </w:rPr>
        <w:br/>
      </w:r>
      <w:proofErr w:type="spellStart"/>
      <w:r w:rsidRPr="00062ED4">
        <w:rPr>
          <w:color w:val="0D0D0D" w:themeColor="text1" w:themeTint="F2"/>
          <w:szCs w:val="24"/>
        </w:rPr>
        <w:t>Otherwise</w:t>
      </w:r>
      <w:proofErr w:type="spellEnd"/>
      <w:r w:rsidRPr="00062ED4">
        <w:rPr>
          <w:color w:val="0D0D0D" w:themeColor="text1" w:themeTint="F2"/>
          <w:szCs w:val="24"/>
        </w:rPr>
        <w:t xml:space="preserve"> of </w:t>
      </w:r>
      <w:proofErr w:type="spellStart"/>
      <w:r w:rsidRPr="00062ED4">
        <w:rPr>
          <w:color w:val="0D0D0D" w:themeColor="text1" w:themeTint="F2"/>
          <w:szCs w:val="24"/>
        </w:rPr>
        <w:t>reject</w:t>
      </w:r>
      <w:proofErr w:type="spellEnd"/>
      <w:r w:rsidRPr="00062ED4">
        <w:rPr>
          <w:color w:val="0D0D0D" w:themeColor="text1" w:themeTint="F2"/>
          <w:szCs w:val="24"/>
        </w:rPr>
        <w:t xml:space="preserve">, the administrative documents item </w:t>
      </w:r>
      <w:proofErr w:type="spellStart"/>
      <w:r w:rsidRPr="00062ED4">
        <w:rPr>
          <w:color w:val="0D0D0D" w:themeColor="text1" w:themeTint="F2"/>
          <w:szCs w:val="24"/>
        </w:rPr>
        <w:t>needed</w:t>
      </w:r>
      <w:proofErr w:type="spellEnd"/>
      <w:r w:rsidRPr="00062ED4">
        <w:rPr>
          <w:color w:val="0D0D0D" w:themeColor="text1" w:themeTint="F2"/>
          <w:szCs w:val="24"/>
        </w:rPr>
        <w:t xml:space="preserve">, </w:t>
      </w:r>
      <w:proofErr w:type="spellStart"/>
      <w:r w:rsidRPr="00062ED4">
        <w:rPr>
          <w:color w:val="0D0D0D" w:themeColor="text1" w:themeTint="F2"/>
          <w:szCs w:val="24"/>
        </w:rPr>
        <w:t>should</w:t>
      </w:r>
      <w:proofErr w:type="spellEnd"/>
      <w:r w:rsidRPr="00062ED4">
        <w:rPr>
          <w:color w:val="0D0D0D" w:themeColor="text1" w:themeTint="F2"/>
          <w:szCs w:val="24"/>
        </w:rPr>
        <w:t xml:space="preserve"> </w:t>
      </w:r>
      <w:proofErr w:type="spellStart"/>
      <w:r w:rsidRPr="00062ED4">
        <w:rPr>
          <w:color w:val="0D0D0D" w:themeColor="text1" w:themeTint="F2"/>
          <w:szCs w:val="24"/>
        </w:rPr>
        <w:t>be</w:t>
      </w:r>
      <w:proofErr w:type="spellEnd"/>
      <w:r w:rsidRPr="00062ED4">
        <w:rPr>
          <w:color w:val="0D0D0D" w:themeColor="text1" w:themeTint="F2"/>
          <w:szCs w:val="24"/>
        </w:rPr>
        <w:t xml:space="preserve"> </w:t>
      </w:r>
      <w:proofErr w:type="spellStart"/>
      <w:r w:rsidRPr="00062ED4">
        <w:rPr>
          <w:color w:val="0D0D0D" w:themeColor="text1" w:themeTint="F2"/>
          <w:szCs w:val="24"/>
        </w:rPr>
        <w:t>produced</w:t>
      </w:r>
      <w:proofErr w:type="spellEnd"/>
      <w:r w:rsidRPr="00062ED4">
        <w:rPr>
          <w:color w:val="0D0D0D" w:themeColor="text1" w:themeTint="F2"/>
          <w:szCs w:val="24"/>
        </w:rPr>
        <w:t xml:space="preserve"> in </w:t>
      </w:r>
      <w:proofErr w:type="spellStart"/>
      <w:r w:rsidRPr="00062ED4">
        <w:rPr>
          <w:color w:val="0D0D0D" w:themeColor="text1" w:themeTint="F2"/>
          <w:szCs w:val="24"/>
        </w:rPr>
        <w:t>originals</w:t>
      </w:r>
      <w:proofErr w:type="spellEnd"/>
      <w:r w:rsidRPr="00062ED4">
        <w:rPr>
          <w:color w:val="0D0D0D" w:themeColor="text1" w:themeTint="F2"/>
          <w:szCs w:val="24"/>
        </w:rPr>
        <w:t xml:space="preserve"> or in</w:t>
      </w:r>
      <w:r w:rsidR="00F15DD7" w:rsidRPr="00062ED4">
        <w:rPr>
          <w:color w:val="0D0D0D" w:themeColor="text1" w:themeTint="F2"/>
          <w:szCs w:val="24"/>
        </w:rPr>
        <w:t xml:space="preserve"> </w:t>
      </w:r>
      <w:proofErr w:type="spellStart"/>
      <w:r w:rsidRPr="00062ED4">
        <w:rPr>
          <w:color w:val="0D0D0D" w:themeColor="text1" w:themeTint="F2"/>
          <w:szCs w:val="24"/>
        </w:rPr>
        <w:t>certified</w:t>
      </w:r>
      <w:proofErr w:type="spellEnd"/>
      <w:r w:rsidRPr="00062ED4">
        <w:rPr>
          <w:color w:val="0D0D0D" w:themeColor="text1" w:themeTint="F2"/>
          <w:szCs w:val="24"/>
        </w:rPr>
        <w:t xml:space="preserve"> copies in accordance to the service </w:t>
      </w:r>
      <w:proofErr w:type="spellStart"/>
      <w:r w:rsidRPr="00062ED4">
        <w:rPr>
          <w:color w:val="0D0D0D" w:themeColor="text1" w:themeTint="F2"/>
          <w:szCs w:val="24"/>
        </w:rPr>
        <w:t>delivering</w:t>
      </w:r>
      <w:proofErr w:type="spellEnd"/>
      <w:r w:rsidRPr="00062ED4">
        <w:rPr>
          <w:color w:val="0D0D0D" w:themeColor="text1" w:themeTint="F2"/>
          <w:szCs w:val="24"/>
        </w:rPr>
        <w:t xml:space="preserve"> </w:t>
      </w:r>
      <w:proofErr w:type="spellStart"/>
      <w:r w:rsidRPr="00062ED4">
        <w:rPr>
          <w:color w:val="0D0D0D" w:themeColor="text1" w:themeTint="F2"/>
          <w:szCs w:val="24"/>
        </w:rPr>
        <w:t>it</w:t>
      </w:r>
      <w:proofErr w:type="spellEnd"/>
      <w:r w:rsidRPr="00062ED4">
        <w:rPr>
          <w:color w:val="0D0D0D" w:themeColor="text1" w:themeTint="F2"/>
          <w:szCs w:val="24"/>
        </w:rPr>
        <w:t xml:space="preserve"> or an administrative </w:t>
      </w:r>
      <w:proofErr w:type="spellStart"/>
      <w:r w:rsidRPr="00062ED4">
        <w:rPr>
          <w:color w:val="0D0D0D" w:themeColor="text1" w:themeTint="F2"/>
          <w:szCs w:val="24"/>
        </w:rPr>
        <w:t>authority</w:t>
      </w:r>
      <w:proofErr w:type="spellEnd"/>
      <w:r w:rsidRPr="00062ED4">
        <w:rPr>
          <w:color w:val="0D0D0D" w:themeColor="text1" w:themeTint="F2"/>
          <w:szCs w:val="24"/>
        </w:rPr>
        <w:t xml:space="preserve"> ( </w:t>
      </w:r>
      <w:r w:rsidR="00F15DD7" w:rsidRPr="00062ED4">
        <w:rPr>
          <w:color w:val="0D0D0D" w:themeColor="text1" w:themeTint="F2"/>
          <w:szCs w:val="24"/>
        </w:rPr>
        <w:t>SDO</w:t>
      </w:r>
      <w:r w:rsidRPr="00062ED4">
        <w:rPr>
          <w:color w:val="0D0D0D" w:themeColor="text1" w:themeTint="F2"/>
          <w:szCs w:val="24"/>
        </w:rPr>
        <w:t xml:space="preserve">, </w:t>
      </w:r>
      <w:r w:rsidR="00F15DD7" w:rsidRPr="00062ED4">
        <w:rPr>
          <w:color w:val="0D0D0D" w:themeColor="text1" w:themeTint="F2"/>
          <w:szCs w:val="24"/>
        </w:rPr>
        <w:t>DO…</w:t>
      </w:r>
      <w:r w:rsidRPr="00062ED4">
        <w:rPr>
          <w:color w:val="0D0D0D" w:themeColor="text1" w:themeTint="F2"/>
          <w:szCs w:val="24"/>
        </w:rPr>
        <w:t xml:space="preserve">), in accordance to the </w:t>
      </w:r>
      <w:proofErr w:type="spellStart"/>
      <w:r w:rsidRPr="00062ED4">
        <w:rPr>
          <w:color w:val="0D0D0D" w:themeColor="text1" w:themeTint="F2"/>
          <w:szCs w:val="24"/>
        </w:rPr>
        <w:t>texts</w:t>
      </w:r>
      <w:proofErr w:type="spellEnd"/>
      <w:r w:rsidRPr="00062ED4">
        <w:rPr>
          <w:color w:val="0D0D0D" w:themeColor="text1" w:themeTint="F2"/>
          <w:szCs w:val="24"/>
        </w:rPr>
        <w:t xml:space="preserve"> stipulations of the </w:t>
      </w:r>
      <w:proofErr w:type="spellStart"/>
      <w:r w:rsidRPr="00062ED4">
        <w:rPr>
          <w:color w:val="0D0D0D" w:themeColor="text1" w:themeTint="F2"/>
          <w:szCs w:val="24"/>
        </w:rPr>
        <w:t>particular</w:t>
      </w:r>
      <w:proofErr w:type="spellEnd"/>
      <w:r w:rsidRPr="00062ED4">
        <w:rPr>
          <w:color w:val="0D0D0D" w:themeColor="text1" w:themeTint="F2"/>
          <w:szCs w:val="24"/>
        </w:rPr>
        <w:t xml:space="preserve"> </w:t>
      </w:r>
      <w:proofErr w:type="spellStart"/>
      <w:r w:rsidRPr="00062ED4">
        <w:rPr>
          <w:color w:val="0D0D0D" w:themeColor="text1" w:themeTint="F2"/>
          <w:szCs w:val="24"/>
        </w:rPr>
        <w:t>regulation</w:t>
      </w:r>
      <w:proofErr w:type="spellEnd"/>
      <w:r w:rsidRPr="00062ED4">
        <w:rPr>
          <w:color w:val="0D0D0D" w:themeColor="text1" w:themeTint="F2"/>
          <w:szCs w:val="24"/>
        </w:rPr>
        <w:t xml:space="preserve"> of the tender .</w:t>
      </w:r>
      <w:r w:rsidRPr="00062ED4">
        <w:rPr>
          <w:color w:val="0D0D0D" w:themeColor="text1" w:themeTint="F2"/>
          <w:szCs w:val="24"/>
        </w:rPr>
        <w:br/>
      </w:r>
      <w:proofErr w:type="spellStart"/>
      <w:r w:rsidRPr="00062ED4">
        <w:rPr>
          <w:color w:val="0D0D0D" w:themeColor="text1" w:themeTint="F2"/>
          <w:szCs w:val="24"/>
        </w:rPr>
        <w:t>They</w:t>
      </w:r>
      <w:proofErr w:type="spellEnd"/>
      <w:r w:rsidRPr="00062ED4">
        <w:rPr>
          <w:color w:val="0D0D0D" w:themeColor="text1" w:themeTint="F2"/>
          <w:szCs w:val="24"/>
        </w:rPr>
        <w:t xml:space="preserve"> </w:t>
      </w:r>
      <w:proofErr w:type="spellStart"/>
      <w:r w:rsidRPr="00062ED4">
        <w:rPr>
          <w:color w:val="0D0D0D" w:themeColor="text1" w:themeTint="F2"/>
          <w:szCs w:val="24"/>
        </w:rPr>
        <w:t>should</w:t>
      </w:r>
      <w:proofErr w:type="spellEnd"/>
      <w:r w:rsidRPr="00062ED4">
        <w:rPr>
          <w:color w:val="0D0D0D" w:themeColor="text1" w:themeTint="F2"/>
          <w:szCs w:val="24"/>
        </w:rPr>
        <w:t xml:space="preserve"> </w:t>
      </w:r>
      <w:proofErr w:type="spellStart"/>
      <w:r w:rsidRPr="00062ED4">
        <w:rPr>
          <w:color w:val="0D0D0D" w:themeColor="text1" w:themeTint="F2"/>
          <w:szCs w:val="24"/>
        </w:rPr>
        <w:t>be</w:t>
      </w:r>
      <w:proofErr w:type="spellEnd"/>
      <w:r w:rsidRPr="00062ED4">
        <w:rPr>
          <w:color w:val="0D0D0D" w:themeColor="text1" w:themeTint="F2"/>
          <w:szCs w:val="24"/>
        </w:rPr>
        <w:t xml:space="preserve"> </w:t>
      </w:r>
      <w:proofErr w:type="spellStart"/>
      <w:r w:rsidRPr="00062ED4">
        <w:rPr>
          <w:color w:val="0D0D0D" w:themeColor="text1" w:themeTint="F2"/>
          <w:szCs w:val="24"/>
        </w:rPr>
        <w:t>dated</w:t>
      </w:r>
      <w:proofErr w:type="spellEnd"/>
      <w:r w:rsidRPr="00062ED4">
        <w:rPr>
          <w:color w:val="0D0D0D" w:themeColor="text1" w:themeTint="F2"/>
          <w:szCs w:val="24"/>
        </w:rPr>
        <w:t xml:space="preserve"> of at least </w:t>
      </w:r>
      <w:r w:rsidR="00F15DD7" w:rsidRPr="00062ED4">
        <w:rPr>
          <w:color w:val="0D0D0D" w:themeColor="text1" w:themeTint="F2"/>
          <w:szCs w:val="24"/>
        </w:rPr>
        <w:t>0</w:t>
      </w:r>
      <w:r w:rsidRPr="00062ED4">
        <w:rPr>
          <w:color w:val="0D0D0D" w:themeColor="text1" w:themeTint="F2"/>
          <w:szCs w:val="24"/>
        </w:rPr>
        <w:t xml:space="preserve">3 </w:t>
      </w:r>
      <w:proofErr w:type="spellStart"/>
      <w:r w:rsidRPr="00062ED4">
        <w:rPr>
          <w:color w:val="0D0D0D" w:themeColor="text1" w:themeTint="F2"/>
          <w:szCs w:val="24"/>
        </w:rPr>
        <w:t>months</w:t>
      </w:r>
      <w:proofErr w:type="spellEnd"/>
      <w:r w:rsidRPr="00062ED4">
        <w:rPr>
          <w:color w:val="0D0D0D" w:themeColor="text1" w:themeTint="F2"/>
          <w:szCs w:val="24"/>
        </w:rPr>
        <w:t xml:space="preserve"> </w:t>
      </w:r>
      <w:proofErr w:type="spellStart"/>
      <w:r w:rsidRPr="00062ED4">
        <w:rPr>
          <w:color w:val="0D0D0D" w:themeColor="text1" w:themeTint="F2"/>
          <w:szCs w:val="24"/>
        </w:rPr>
        <w:t>previous</w:t>
      </w:r>
      <w:proofErr w:type="spellEnd"/>
      <w:r w:rsidRPr="00062ED4">
        <w:rPr>
          <w:color w:val="0D0D0D" w:themeColor="text1" w:themeTint="F2"/>
          <w:szCs w:val="24"/>
        </w:rPr>
        <w:t xml:space="preserve"> the original date of </w:t>
      </w:r>
      <w:proofErr w:type="spellStart"/>
      <w:r w:rsidRPr="00062ED4">
        <w:rPr>
          <w:color w:val="0D0D0D" w:themeColor="text1" w:themeTint="F2"/>
          <w:szCs w:val="24"/>
        </w:rPr>
        <w:t>offers</w:t>
      </w:r>
      <w:proofErr w:type="spellEnd"/>
      <w:r w:rsidRPr="00062ED4">
        <w:rPr>
          <w:color w:val="0D0D0D" w:themeColor="text1" w:themeTint="F2"/>
          <w:szCs w:val="24"/>
        </w:rPr>
        <w:t xml:space="preserve"> </w:t>
      </w:r>
      <w:proofErr w:type="spellStart"/>
      <w:r w:rsidRPr="00062ED4">
        <w:rPr>
          <w:color w:val="0D0D0D" w:themeColor="text1" w:themeTint="F2"/>
          <w:szCs w:val="24"/>
        </w:rPr>
        <w:t>submission</w:t>
      </w:r>
      <w:proofErr w:type="spellEnd"/>
      <w:r w:rsidRPr="00062ED4">
        <w:rPr>
          <w:color w:val="0D0D0D" w:themeColor="text1" w:themeTint="F2"/>
          <w:szCs w:val="24"/>
        </w:rPr>
        <w:t xml:space="preserve"> and have</w:t>
      </w:r>
      <w:r w:rsidR="00F15DD7" w:rsidRPr="00062ED4">
        <w:rPr>
          <w:color w:val="0D0D0D" w:themeColor="text1" w:themeTint="F2"/>
          <w:szCs w:val="24"/>
        </w:rPr>
        <w:t xml:space="preserve"> </w:t>
      </w:r>
      <w:proofErr w:type="spellStart"/>
      <w:r w:rsidRPr="00062ED4">
        <w:rPr>
          <w:color w:val="0D0D0D" w:themeColor="text1" w:themeTint="F2"/>
          <w:szCs w:val="24"/>
        </w:rPr>
        <w:t>established</w:t>
      </w:r>
      <w:proofErr w:type="spellEnd"/>
      <w:r w:rsidRPr="00062ED4">
        <w:rPr>
          <w:color w:val="0D0D0D" w:themeColor="text1" w:themeTint="F2"/>
          <w:szCs w:val="24"/>
        </w:rPr>
        <w:t xml:space="preserve"> in </w:t>
      </w:r>
      <w:proofErr w:type="spellStart"/>
      <w:r w:rsidRPr="00062ED4">
        <w:rPr>
          <w:color w:val="0D0D0D" w:themeColor="text1" w:themeTint="F2"/>
          <w:szCs w:val="24"/>
        </w:rPr>
        <w:t>posterior</w:t>
      </w:r>
      <w:proofErr w:type="spellEnd"/>
      <w:r w:rsidRPr="00062ED4">
        <w:rPr>
          <w:color w:val="0D0D0D" w:themeColor="text1" w:themeTint="F2"/>
          <w:szCs w:val="24"/>
        </w:rPr>
        <w:t xml:space="preserve"> to the signature date of the invitation tender.</w:t>
      </w:r>
      <w:r w:rsidRPr="00062ED4">
        <w:rPr>
          <w:color w:val="0D0D0D" w:themeColor="text1" w:themeTint="F2"/>
          <w:szCs w:val="24"/>
        </w:rPr>
        <w:br/>
      </w:r>
      <w:proofErr w:type="spellStart"/>
      <w:r w:rsidRPr="00062ED4">
        <w:rPr>
          <w:color w:val="0D0D0D" w:themeColor="text1" w:themeTint="F2"/>
          <w:szCs w:val="24"/>
        </w:rPr>
        <w:t>Any</w:t>
      </w:r>
      <w:proofErr w:type="spellEnd"/>
      <w:r w:rsidRPr="00062ED4">
        <w:rPr>
          <w:color w:val="0D0D0D" w:themeColor="text1" w:themeTint="F2"/>
          <w:szCs w:val="24"/>
        </w:rPr>
        <w:t xml:space="preserve"> </w:t>
      </w:r>
      <w:proofErr w:type="spellStart"/>
      <w:r w:rsidRPr="00062ED4">
        <w:rPr>
          <w:color w:val="0D0D0D" w:themeColor="text1" w:themeTint="F2"/>
          <w:szCs w:val="24"/>
        </w:rPr>
        <w:t>incomplete</w:t>
      </w:r>
      <w:proofErr w:type="spellEnd"/>
      <w:r w:rsidRPr="00062ED4">
        <w:rPr>
          <w:color w:val="0D0D0D" w:themeColor="text1" w:themeTint="F2"/>
          <w:szCs w:val="24"/>
        </w:rPr>
        <w:t xml:space="preserve"> </w:t>
      </w:r>
      <w:proofErr w:type="spellStart"/>
      <w:r w:rsidRPr="00062ED4">
        <w:rPr>
          <w:color w:val="0D0D0D" w:themeColor="text1" w:themeTint="F2"/>
          <w:szCs w:val="24"/>
        </w:rPr>
        <w:t>offer</w:t>
      </w:r>
      <w:proofErr w:type="spellEnd"/>
      <w:r w:rsidRPr="00062ED4">
        <w:rPr>
          <w:color w:val="0D0D0D" w:themeColor="text1" w:themeTint="F2"/>
          <w:szCs w:val="24"/>
        </w:rPr>
        <w:t xml:space="preserve"> in accordance to the prescriptions of the tender document </w:t>
      </w:r>
      <w:proofErr w:type="spellStart"/>
      <w:r w:rsidRPr="00062ED4">
        <w:rPr>
          <w:color w:val="0D0D0D" w:themeColor="text1" w:themeTint="F2"/>
          <w:szCs w:val="24"/>
        </w:rPr>
        <w:t>will</w:t>
      </w:r>
      <w:proofErr w:type="spellEnd"/>
      <w:r w:rsidRPr="00062ED4">
        <w:rPr>
          <w:color w:val="0D0D0D" w:themeColor="text1" w:themeTint="F2"/>
          <w:szCs w:val="24"/>
        </w:rPr>
        <w:t xml:space="preserve"> </w:t>
      </w:r>
      <w:proofErr w:type="spellStart"/>
      <w:r w:rsidRPr="00062ED4">
        <w:rPr>
          <w:color w:val="0D0D0D" w:themeColor="text1" w:themeTint="F2"/>
          <w:szCs w:val="24"/>
        </w:rPr>
        <w:t>be</w:t>
      </w:r>
      <w:proofErr w:type="spellEnd"/>
      <w:r w:rsidRPr="00062ED4">
        <w:rPr>
          <w:color w:val="0D0D0D" w:themeColor="text1" w:themeTint="F2"/>
          <w:szCs w:val="24"/>
        </w:rPr>
        <w:t xml:space="preserve"> </w:t>
      </w:r>
      <w:proofErr w:type="spellStart"/>
      <w:r w:rsidRPr="00062ED4">
        <w:rPr>
          <w:color w:val="0D0D0D" w:themeColor="text1" w:themeTint="F2"/>
          <w:szCs w:val="24"/>
        </w:rPr>
        <w:t>declared</w:t>
      </w:r>
      <w:proofErr w:type="spellEnd"/>
      <w:r w:rsidRPr="00062ED4">
        <w:rPr>
          <w:color w:val="0D0D0D" w:themeColor="text1" w:themeTint="F2"/>
          <w:szCs w:val="24"/>
        </w:rPr>
        <w:br/>
      </w:r>
      <w:proofErr w:type="spellStart"/>
      <w:r w:rsidRPr="00062ED4">
        <w:rPr>
          <w:color w:val="0D0D0D" w:themeColor="text1" w:themeTint="F2"/>
          <w:szCs w:val="24"/>
        </w:rPr>
        <w:t>unreceivable</w:t>
      </w:r>
      <w:proofErr w:type="spellEnd"/>
      <w:r w:rsidRPr="00062ED4">
        <w:rPr>
          <w:color w:val="0D0D0D" w:themeColor="text1" w:themeTint="F2"/>
          <w:szCs w:val="24"/>
        </w:rPr>
        <w:t xml:space="preserve">. Note the absence of the bail </w:t>
      </w:r>
      <w:proofErr w:type="spellStart"/>
      <w:r w:rsidRPr="00062ED4">
        <w:rPr>
          <w:color w:val="0D0D0D" w:themeColor="text1" w:themeTint="F2"/>
          <w:szCs w:val="24"/>
        </w:rPr>
        <w:t>submission</w:t>
      </w:r>
      <w:proofErr w:type="spellEnd"/>
      <w:r w:rsidRPr="00062ED4">
        <w:rPr>
          <w:color w:val="0D0D0D" w:themeColor="text1" w:themeTint="F2"/>
          <w:szCs w:val="24"/>
        </w:rPr>
        <w:t xml:space="preserve"> </w:t>
      </w:r>
      <w:proofErr w:type="spellStart"/>
      <w:r w:rsidRPr="00062ED4">
        <w:rPr>
          <w:color w:val="0D0D0D" w:themeColor="text1" w:themeTint="F2"/>
          <w:szCs w:val="24"/>
        </w:rPr>
        <w:t>deliver</w:t>
      </w:r>
      <w:proofErr w:type="spellEnd"/>
      <w:r w:rsidRPr="00062ED4">
        <w:rPr>
          <w:color w:val="0D0D0D" w:themeColor="text1" w:themeTint="F2"/>
          <w:szCs w:val="24"/>
        </w:rPr>
        <w:t xml:space="preserve"> by the </w:t>
      </w:r>
      <w:proofErr w:type="spellStart"/>
      <w:r w:rsidRPr="00062ED4">
        <w:rPr>
          <w:color w:val="0D0D0D" w:themeColor="text1" w:themeTint="F2"/>
          <w:szCs w:val="24"/>
        </w:rPr>
        <w:t>bank</w:t>
      </w:r>
      <w:proofErr w:type="spellEnd"/>
      <w:r w:rsidRPr="00062ED4">
        <w:rPr>
          <w:color w:val="0D0D0D" w:themeColor="text1" w:themeTint="F2"/>
          <w:szCs w:val="24"/>
        </w:rPr>
        <w:t xml:space="preserve"> of 1st </w:t>
      </w:r>
      <w:proofErr w:type="spellStart"/>
      <w:r w:rsidRPr="00062ED4">
        <w:rPr>
          <w:color w:val="0D0D0D" w:themeColor="text1" w:themeTint="F2"/>
          <w:szCs w:val="24"/>
        </w:rPr>
        <w:t>order</w:t>
      </w:r>
      <w:proofErr w:type="spellEnd"/>
      <w:r w:rsidRPr="00062ED4">
        <w:rPr>
          <w:color w:val="0D0D0D" w:themeColor="text1" w:themeTint="F2"/>
          <w:szCs w:val="24"/>
        </w:rPr>
        <w:t xml:space="preserve"> or an </w:t>
      </w:r>
      <w:proofErr w:type="spellStart"/>
      <w:r w:rsidRPr="00062ED4">
        <w:rPr>
          <w:color w:val="0D0D0D" w:themeColor="text1" w:themeTint="F2"/>
          <w:szCs w:val="24"/>
        </w:rPr>
        <w:t>insurance</w:t>
      </w:r>
      <w:proofErr w:type="spellEnd"/>
      <w:r w:rsidR="00F15DD7" w:rsidRPr="00062ED4">
        <w:rPr>
          <w:color w:val="0D0D0D" w:themeColor="text1" w:themeTint="F2"/>
          <w:szCs w:val="24"/>
        </w:rPr>
        <w:t xml:space="preserve"> </w:t>
      </w:r>
      <w:proofErr w:type="spellStart"/>
      <w:r w:rsidRPr="00062ED4">
        <w:rPr>
          <w:color w:val="0D0D0D" w:themeColor="text1" w:themeTint="F2"/>
          <w:szCs w:val="24"/>
        </w:rPr>
        <w:t>company</w:t>
      </w:r>
      <w:proofErr w:type="spellEnd"/>
      <w:r w:rsidRPr="00062ED4">
        <w:rPr>
          <w:color w:val="0D0D0D" w:themeColor="text1" w:themeTint="F2"/>
          <w:szCs w:val="24"/>
        </w:rPr>
        <w:t xml:space="preserve"> </w:t>
      </w:r>
      <w:proofErr w:type="spellStart"/>
      <w:r w:rsidRPr="00062ED4">
        <w:rPr>
          <w:color w:val="0D0D0D" w:themeColor="text1" w:themeTint="F2"/>
          <w:szCs w:val="24"/>
        </w:rPr>
        <w:t>approved</w:t>
      </w:r>
      <w:proofErr w:type="spellEnd"/>
      <w:r w:rsidRPr="00062ED4">
        <w:rPr>
          <w:color w:val="0D0D0D" w:themeColor="text1" w:themeTint="F2"/>
          <w:szCs w:val="24"/>
        </w:rPr>
        <w:t xml:space="preserve"> by the </w:t>
      </w:r>
      <w:proofErr w:type="spellStart"/>
      <w:r w:rsidRPr="00062ED4">
        <w:rPr>
          <w:color w:val="0D0D0D" w:themeColor="text1" w:themeTint="F2"/>
          <w:szCs w:val="24"/>
        </w:rPr>
        <w:t>ministry</w:t>
      </w:r>
      <w:proofErr w:type="spellEnd"/>
      <w:r w:rsidRPr="00062ED4">
        <w:rPr>
          <w:color w:val="0D0D0D" w:themeColor="text1" w:themeTint="F2"/>
          <w:szCs w:val="24"/>
        </w:rPr>
        <w:t xml:space="preserve"> in charge of finance</w:t>
      </w:r>
      <w:r w:rsidR="00F15DD7" w:rsidRPr="00062ED4">
        <w:rPr>
          <w:color w:val="0D0D0D" w:themeColor="text1" w:themeTint="F2"/>
          <w:szCs w:val="24"/>
        </w:rPr>
        <w:t>.</w:t>
      </w:r>
      <w:r w:rsidRPr="00062ED4">
        <w:rPr>
          <w:color w:val="0D0D0D" w:themeColor="text1" w:themeTint="F2"/>
          <w:szCs w:val="24"/>
        </w:rPr>
        <w:br/>
      </w:r>
      <w:r w:rsidRPr="00062ED4">
        <w:rPr>
          <w:b/>
          <w:bCs/>
          <w:color w:val="0D0D0D" w:themeColor="text1" w:themeTint="F2"/>
          <w:szCs w:val="24"/>
        </w:rPr>
        <w:t xml:space="preserve">13. </w:t>
      </w:r>
      <w:proofErr w:type="spellStart"/>
      <w:r w:rsidRPr="00062ED4">
        <w:rPr>
          <w:b/>
          <w:bCs/>
          <w:color w:val="0D0D0D" w:themeColor="text1" w:themeTint="F2"/>
          <w:szCs w:val="24"/>
        </w:rPr>
        <w:t>Opening</w:t>
      </w:r>
      <w:proofErr w:type="spellEnd"/>
      <w:r w:rsidRPr="00062ED4">
        <w:rPr>
          <w:b/>
          <w:bCs/>
          <w:color w:val="0D0D0D" w:themeColor="text1" w:themeTint="F2"/>
          <w:szCs w:val="24"/>
        </w:rPr>
        <w:t xml:space="preserve"> of </w:t>
      </w:r>
      <w:proofErr w:type="spellStart"/>
      <w:r w:rsidRPr="00062ED4">
        <w:rPr>
          <w:b/>
          <w:bCs/>
          <w:color w:val="0D0D0D" w:themeColor="text1" w:themeTint="F2"/>
          <w:szCs w:val="24"/>
        </w:rPr>
        <w:t>envelopes</w:t>
      </w:r>
      <w:proofErr w:type="spellEnd"/>
      <w:r w:rsidRPr="00062ED4">
        <w:rPr>
          <w:b/>
          <w:bCs/>
          <w:color w:val="0D0D0D" w:themeColor="text1" w:themeTint="F2"/>
          <w:szCs w:val="24"/>
        </w:rPr>
        <w:br/>
      </w:r>
      <w:r w:rsidRPr="00062ED4">
        <w:rPr>
          <w:color w:val="0D0D0D" w:themeColor="text1" w:themeTint="F2"/>
          <w:szCs w:val="24"/>
        </w:rPr>
        <w:t xml:space="preserve">The </w:t>
      </w:r>
      <w:proofErr w:type="spellStart"/>
      <w:r w:rsidRPr="00062ED4">
        <w:rPr>
          <w:color w:val="0D0D0D" w:themeColor="text1" w:themeTint="F2"/>
          <w:szCs w:val="24"/>
        </w:rPr>
        <w:t>opening</w:t>
      </w:r>
      <w:proofErr w:type="spellEnd"/>
      <w:r w:rsidRPr="00062ED4">
        <w:rPr>
          <w:color w:val="0D0D0D" w:themeColor="text1" w:themeTint="F2"/>
          <w:szCs w:val="24"/>
        </w:rPr>
        <w:t xml:space="preserve"> of the </w:t>
      </w:r>
      <w:proofErr w:type="spellStart"/>
      <w:r w:rsidRPr="00062ED4">
        <w:rPr>
          <w:color w:val="0D0D0D" w:themeColor="text1" w:themeTint="F2"/>
          <w:szCs w:val="24"/>
        </w:rPr>
        <w:t>envelopes</w:t>
      </w:r>
      <w:proofErr w:type="spellEnd"/>
      <w:r w:rsidRPr="00062ED4">
        <w:rPr>
          <w:color w:val="0D0D0D" w:themeColor="text1" w:themeTint="F2"/>
          <w:szCs w:val="24"/>
        </w:rPr>
        <w:t xml:space="preserve"> </w:t>
      </w:r>
      <w:proofErr w:type="spellStart"/>
      <w:r w:rsidRPr="00062ED4">
        <w:rPr>
          <w:color w:val="0D0D0D" w:themeColor="text1" w:themeTint="F2"/>
          <w:szCs w:val="24"/>
        </w:rPr>
        <w:t>is</w:t>
      </w:r>
      <w:proofErr w:type="spellEnd"/>
      <w:r w:rsidRPr="00062ED4">
        <w:rPr>
          <w:color w:val="0D0D0D" w:themeColor="text1" w:themeTint="F2"/>
          <w:szCs w:val="24"/>
        </w:rPr>
        <w:t xml:space="preserve"> </w:t>
      </w:r>
      <w:proofErr w:type="spellStart"/>
      <w:r w:rsidRPr="00062ED4">
        <w:rPr>
          <w:color w:val="0D0D0D" w:themeColor="text1" w:themeTint="F2"/>
          <w:szCs w:val="24"/>
        </w:rPr>
        <w:t>done</w:t>
      </w:r>
      <w:proofErr w:type="spellEnd"/>
      <w:r w:rsidRPr="00062ED4">
        <w:rPr>
          <w:color w:val="0D0D0D" w:themeColor="text1" w:themeTint="F2"/>
          <w:szCs w:val="24"/>
        </w:rPr>
        <w:t xml:space="preserve"> once on the</w:t>
      </w:r>
      <w:r w:rsidRPr="00A67A69">
        <w:rPr>
          <w:color w:val="0D0D0D" w:themeColor="text1" w:themeTint="F2"/>
          <w:szCs w:val="24"/>
          <w:u w:val="single"/>
        </w:rPr>
        <w:t xml:space="preserve"> </w:t>
      </w:r>
      <w:r w:rsidR="00F15DD7" w:rsidRPr="00A67A69">
        <w:rPr>
          <w:b/>
          <w:bCs/>
          <w:color w:val="0D0D0D" w:themeColor="text1" w:themeTint="F2"/>
          <w:szCs w:val="24"/>
          <w:u w:val="single"/>
        </w:rPr>
        <w:t>______________</w:t>
      </w:r>
      <w:r w:rsidRPr="00A67A69">
        <w:rPr>
          <w:b/>
          <w:bCs/>
          <w:color w:val="0D0D0D" w:themeColor="text1" w:themeTint="F2"/>
          <w:szCs w:val="24"/>
          <w:u w:val="single"/>
        </w:rPr>
        <w:t xml:space="preserve"> </w:t>
      </w:r>
      <w:r w:rsidRPr="00062ED4">
        <w:rPr>
          <w:b/>
          <w:bCs/>
          <w:color w:val="0D0D0D" w:themeColor="text1" w:themeTint="F2"/>
          <w:szCs w:val="24"/>
        </w:rPr>
        <w:t xml:space="preserve">at </w:t>
      </w:r>
      <w:r w:rsidR="00F15DD7" w:rsidRPr="00062ED4">
        <w:rPr>
          <w:b/>
          <w:bCs/>
          <w:color w:val="0D0D0D" w:themeColor="text1" w:themeTint="F2"/>
          <w:szCs w:val="24"/>
        </w:rPr>
        <w:t>1</w:t>
      </w:r>
      <w:r w:rsidR="003A7823">
        <w:rPr>
          <w:b/>
          <w:bCs/>
          <w:color w:val="0D0D0D" w:themeColor="text1" w:themeTint="F2"/>
          <w:szCs w:val="24"/>
        </w:rPr>
        <w:t>1</w:t>
      </w:r>
      <w:r w:rsidRPr="00062ED4">
        <w:rPr>
          <w:b/>
          <w:bCs/>
          <w:color w:val="0D0D0D" w:themeColor="text1" w:themeTint="F2"/>
          <w:szCs w:val="24"/>
        </w:rPr>
        <w:t xml:space="preserve"> </w:t>
      </w:r>
      <w:proofErr w:type="spellStart"/>
      <w:r w:rsidR="00F15DD7" w:rsidRPr="00062ED4">
        <w:rPr>
          <w:b/>
          <w:bCs/>
          <w:color w:val="0D0D0D" w:themeColor="text1" w:themeTint="F2"/>
          <w:szCs w:val="24"/>
        </w:rPr>
        <w:t>am</w:t>
      </w:r>
      <w:proofErr w:type="spellEnd"/>
      <w:r w:rsidRPr="00062ED4">
        <w:rPr>
          <w:b/>
          <w:bCs/>
          <w:color w:val="0D0D0D" w:themeColor="text1" w:themeTint="F2"/>
          <w:szCs w:val="24"/>
        </w:rPr>
        <w:t xml:space="preserve"> </w:t>
      </w:r>
      <w:proofErr w:type="spellStart"/>
      <w:r w:rsidRPr="00062ED4">
        <w:rPr>
          <w:b/>
          <w:bCs/>
          <w:color w:val="0D0D0D" w:themeColor="text1" w:themeTint="F2"/>
          <w:szCs w:val="24"/>
        </w:rPr>
        <w:t>precisely</w:t>
      </w:r>
      <w:proofErr w:type="spellEnd"/>
      <w:r w:rsidRPr="00062ED4">
        <w:rPr>
          <w:b/>
          <w:bCs/>
          <w:color w:val="0D0D0D" w:themeColor="text1" w:themeTint="F2"/>
          <w:szCs w:val="24"/>
        </w:rPr>
        <w:t xml:space="preserve"> </w:t>
      </w:r>
      <w:r w:rsidRPr="00062ED4">
        <w:rPr>
          <w:color w:val="0D0D0D" w:themeColor="text1" w:themeTint="F2"/>
          <w:szCs w:val="24"/>
        </w:rPr>
        <w:t xml:space="preserve">by the </w:t>
      </w:r>
      <w:proofErr w:type="spellStart"/>
      <w:r w:rsidRPr="00062ED4">
        <w:rPr>
          <w:color w:val="0D0D0D" w:themeColor="text1" w:themeTint="F2"/>
          <w:szCs w:val="24"/>
        </w:rPr>
        <w:t>Internal</w:t>
      </w:r>
      <w:proofErr w:type="spellEnd"/>
      <w:r w:rsidR="00F15DD7" w:rsidRPr="00062ED4">
        <w:rPr>
          <w:color w:val="0D0D0D" w:themeColor="text1" w:themeTint="F2"/>
          <w:szCs w:val="24"/>
        </w:rPr>
        <w:t xml:space="preserve"> </w:t>
      </w:r>
      <w:r w:rsidRPr="00062ED4">
        <w:rPr>
          <w:color w:val="0D0D0D" w:themeColor="text1" w:themeTint="F2"/>
          <w:szCs w:val="24"/>
        </w:rPr>
        <w:t xml:space="preserve">Public </w:t>
      </w:r>
      <w:proofErr w:type="spellStart"/>
      <w:r w:rsidR="00F15DD7" w:rsidRPr="00062ED4">
        <w:rPr>
          <w:color w:val="0D0D0D" w:themeColor="text1" w:themeTint="F2"/>
          <w:szCs w:val="24"/>
        </w:rPr>
        <w:t>Procurement</w:t>
      </w:r>
      <w:proofErr w:type="spellEnd"/>
      <w:r w:rsidRPr="00062ED4">
        <w:rPr>
          <w:color w:val="0D0D0D" w:themeColor="text1" w:themeTint="F2"/>
          <w:szCs w:val="24"/>
        </w:rPr>
        <w:t xml:space="preserve"> Commission of </w:t>
      </w:r>
      <w:r w:rsidR="00F15DD7" w:rsidRPr="00062ED4">
        <w:rPr>
          <w:color w:val="0D0D0D" w:themeColor="text1" w:themeTint="F2"/>
          <w:szCs w:val="24"/>
        </w:rPr>
        <w:t>Batouri Council.</w:t>
      </w:r>
      <w:r w:rsidRPr="00062ED4">
        <w:rPr>
          <w:color w:val="0D0D0D" w:themeColor="text1" w:themeTint="F2"/>
          <w:szCs w:val="24"/>
        </w:rPr>
        <w:br/>
      </w:r>
      <w:proofErr w:type="spellStart"/>
      <w:r w:rsidRPr="00062ED4">
        <w:rPr>
          <w:color w:val="0D0D0D" w:themeColor="text1" w:themeTint="F2"/>
          <w:szCs w:val="24"/>
        </w:rPr>
        <w:t>Only</w:t>
      </w:r>
      <w:proofErr w:type="spellEnd"/>
      <w:r w:rsidRPr="00062ED4">
        <w:rPr>
          <w:color w:val="0D0D0D" w:themeColor="text1" w:themeTint="F2"/>
          <w:szCs w:val="24"/>
        </w:rPr>
        <w:t xml:space="preserve"> the </w:t>
      </w:r>
      <w:proofErr w:type="spellStart"/>
      <w:r w:rsidRPr="00062ED4">
        <w:rPr>
          <w:color w:val="0D0D0D" w:themeColor="text1" w:themeTint="F2"/>
          <w:szCs w:val="24"/>
        </w:rPr>
        <w:t>bidders</w:t>
      </w:r>
      <w:proofErr w:type="spellEnd"/>
      <w:r w:rsidRPr="00062ED4">
        <w:rPr>
          <w:color w:val="0D0D0D" w:themeColor="text1" w:themeTint="F2"/>
          <w:szCs w:val="24"/>
        </w:rPr>
        <w:t xml:space="preserve"> can </w:t>
      </w:r>
      <w:proofErr w:type="spellStart"/>
      <w:r w:rsidRPr="00062ED4">
        <w:rPr>
          <w:color w:val="0D0D0D" w:themeColor="text1" w:themeTint="F2"/>
          <w:szCs w:val="24"/>
        </w:rPr>
        <w:t>take</w:t>
      </w:r>
      <w:proofErr w:type="spellEnd"/>
      <w:r w:rsidRPr="00062ED4">
        <w:rPr>
          <w:color w:val="0D0D0D" w:themeColor="text1" w:themeTint="F2"/>
          <w:szCs w:val="24"/>
        </w:rPr>
        <w:t xml:space="preserve"> part at the </w:t>
      </w:r>
      <w:proofErr w:type="spellStart"/>
      <w:r w:rsidRPr="00062ED4">
        <w:rPr>
          <w:color w:val="0D0D0D" w:themeColor="text1" w:themeTint="F2"/>
          <w:szCs w:val="24"/>
        </w:rPr>
        <w:t>opening</w:t>
      </w:r>
      <w:proofErr w:type="spellEnd"/>
      <w:r w:rsidRPr="00062ED4">
        <w:rPr>
          <w:color w:val="0D0D0D" w:themeColor="text1" w:themeTint="F2"/>
          <w:szCs w:val="24"/>
        </w:rPr>
        <w:t xml:space="preserve"> session or can </w:t>
      </w:r>
      <w:proofErr w:type="spellStart"/>
      <w:r w:rsidRPr="00062ED4">
        <w:rPr>
          <w:color w:val="0D0D0D" w:themeColor="text1" w:themeTint="F2"/>
          <w:szCs w:val="24"/>
        </w:rPr>
        <w:t>be</w:t>
      </w:r>
      <w:proofErr w:type="spellEnd"/>
      <w:r w:rsidRPr="00062ED4">
        <w:rPr>
          <w:color w:val="0D0D0D" w:themeColor="text1" w:themeTint="F2"/>
          <w:szCs w:val="24"/>
        </w:rPr>
        <w:t xml:space="preserve"> </w:t>
      </w:r>
      <w:proofErr w:type="spellStart"/>
      <w:r w:rsidRPr="00062ED4">
        <w:rPr>
          <w:color w:val="0D0D0D" w:themeColor="text1" w:themeTint="F2"/>
          <w:szCs w:val="24"/>
        </w:rPr>
        <w:t>represent</w:t>
      </w:r>
      <w:proofErr w:type="spellEnd"/>
      <w:r w:rsidRPr="00062ED4">
        <w:rPr>
          <w:color w:val="0D0D0D" w:themeColor="text1" w:themeTint="F2"/>
          <w:szCs w:val="24"/>
        </w:rPr>
        <w:t xml:space="preserve"> by a </w:t>
      </w:r>
      <w:proofErr w:type="spellStart"/>
      <w:r w:rsidRPr="00062ED4">
        <w:rPr>
          <w:color w:val="0D0D0D" w:themeColor="text1" w:themeTint="F2"/>
          <w:szCs w:val="24"/>
        </w:rPr>
        <w:t>person</w:t>
      </w:r>
      <w:proofErr w:type="spellEnd"/>
      <w:r w:rsidRPr="00062ED4">
        <w:rPr>
          <w:color w:val="0D0D0D" w:themeColor="text1" w:themeTint="F2"/>
          <w:szCs w:val="24"/>
        </w:rPr>
        <w:t xml:space="preserve"> of </w:t>
      </w:r>
      <w:proofErr w:type="spellStart"/>
      <w:r w:rsidRPr="00062ED4">
        <w:rPr>
          <w:color w:val="0D0D0D" w:themeColor="text1" w:themeTint="F2"/>
          <w:szCs w:val="24"/>
        </w:rPr>
        <w:t>their</w:t>
      </w:r>
      <w:proofErr w:type="spellEnd"/>
      <w:r w:rsidRPr="00062ED4">
        <w:rPr>
          <w:color w:val="0D0D0D" w:themeColor="text1" w:themeTint="F2"/>
          <w:szCs w:val="24"/>
        </w:rPr>
        <w:t xml:space="preserve"> </w:t>
      </w:r>
      <w:proofErr w:type="spellStart"/>
      <w:r w:rsidRPr="00062ED4">
        <w:rPr>
          <w:color w:val="0D0D0D" w:themeColor="text1" w:themeTint="F2"/>
          <w:szCs w:val="24"/>
        </w:rPr>
        <w:t>choice</w:t>
      </w:r>
      <w:proofErr w:type="spellEnd"/>
      <w:r w:rsidR="00F15DD7" w:rsidRPr="00062ED4">
        <w:rPr>
          <w:color w:val="0D0D0D" w:themeColor="text1" w:themeTint="F2"/>
          <w:szCs w:val="24"/>
        </w:rPr>
        <w:t xml:space="preserve"> </w:t>
      </w:r>
      <w:proofErr w:type="spellStart"/>
      <w:r w:rsidRPr="00062ED4">
        <w:rPr>
          <w:color w:val="0D0D0D" w:themeColor="text1" w:themeTint="F2"/>
          <w:szCs w:val="24"/>
        </w:rPr>
        <w:t>duly</w:t>
      </w:r>
      <w:proofErr w:type="spellEnd"/>
      <w:r w:rsidRPr="00062ED4">
        <w:rPr>
          <w:color w:val="0D0D0D" w:themeColor="text1" w:themeTint="F2"/>
          <w:szCs w:val="24"/>
        </w:rPr>
        <w:t xml:space="preserve"> </w:t>
      </w:r>
      <w:proofErr w:type="spellStart"/>
      <w:r w:rsidRPr="00062ED4">
        <w:rPr>
          <w:color w:val="0D0D0D" w:themeColor="text1" w:themeTint="F2"/>
          <w:szCs w:val="24"/>
        </w:rPr>
        <w:t>authorized</w:t>
      </w:r>
      <w:proofErr w:type="spellEnd"/>
      <w:r w:rsidRPr="00062ED4">
        <w:rPr>
          <w:color w:val="0D0D0D" w:themeColor="text1" w:themeTint="F2"/>
          <w:szCs w:val="24"/>
        </w:rPr>
        <w:br/>
      </w:r>
      <w:r w:rsidRPr="00062ED4">
        <w:rPr>
          <w:b/>
          <w:bCs/>
          <w:color w:val="0D0D0D" w:themeColor="text1" w:themeTint="F2"/>
          <w:szCs w:val="24"/>
        </w:rPr>
        <w:t xml:space="preserve">14. Evaluation </w:t>
      </w:r>
      <w:proofErr w:type="spellStart"/>
      <w:r w:rsidRPr="00062ED4">
        <w:rPr>
          <w:b/>
          <w:bCs/>
          <w:color w:val="0D0D0D" w:themeColor="text1" w:themeTint="F2"/>
          <w:szCs w:val="24"/>
        </w:rPr>
        <w:t>criteria</w:t>
      </w:r>
      <w:proofErr w:type="spellEnd"/>
      <w:r w:rsidR="00F15DD7" w:rsidRPr="00062ED4">
        <w:rPr>
          <w:b/>
          <w:bCs/>
          <w:color w:val="0D0D0D" w:themeColor="text1" w:themeTint="F2"/>
          <w:szCs w:val="24"/>
        </w:rPr>
        <w:t>.</w:t>
      </w:r>
      <w:r w:rsidRPr="00062ED4">
        <w:rPr>
          <w:b/>
          <w:bCs/>
          <w:color w:val="0D0D0D" w:themeColor="text1" w:themeTint="F2"/>
          <w:szCs w:val="24"/>
        </w:rPr>
        <w:br/>
      </w:r>
      <w:r w:rsidRPr="00062ED4">
        <w:rPr>
          <w:color w:val="0D0D0D" w:themeColor="text1" w:themeTint="F2"/>
          <w:szCs w:val="24"/>
        </w:rPr>
        <w:t xml:space="preserve">The </w:t>
      </w:r>
      <w:proofErr w:type="spellStart"/>
      <w:r w:rsidRPr="00062ED4">
        <w:rPr>
          <w:color w:val="0D0D0D" w:themeColor="text1" w:themeTint="F2"/>
          <w:szCs w:val="24"/>
        </w:rPr>
        <w:t>criteria</w:t>
      </w:r>
      <w:proofErr w:type="spellEnd"/>
      <w:r w:rsidRPr="00062ED4">
        <w:rPr>
          <w:color w:val="0D0D0D" w:themeColor="text1" w:themeTint="F2"/>
          <w:szCs w:val="24"/>
        </w:rPr>
        <w:t xml:space="preserve"> </w:t>
      </w:r>
      <w:proofErr w:type="spellStart"/>
      <w:r w:rsidRPr="00062ED4">
        <w:rPr>
          <w:color w:val="0D0D0D" w:themeColor="text1" w:themeTint="F2"/>
          <w:szCs w:val="24"/>
        </w:rPr>
        <w:t>evaluation</w:t>
      </w:r>
      <w:proofErr w:type="spellEnd"/>
      <w:r w:rsidRPr="00062ED4">
        <w:rPr>
          <w:color w:val="0D0D0D" w:themeColor="text1" w:themeTint="F2"/>
          <w:szCs w:val="24"/>
        </w:rPr>
        <w:t xml:space="preserve"> are of </w:t>
      </w:r>
      <w:proofErr w:type="spellStart"/>
      <w:r w:rsidRPr="00062ED4">
        <w:rPr>
          <w:color w:val="0D0D0D" w:themeColor="text1" w:themeTint="F2"/>
          <w:szCs w:val="24"/>
        </w:rPr>
        <w:t>two</w:t>
      </w:r>
      <w:proofErr w:type="spellEnd"/>
      <w:r w:rsidRPr="00062ED4">
        <w:rPr>
          <w:color w:val="0D0D0D" w:themeColor="text1" w:themeTint="F2"/>
          <w:szCs w:val="24"/>
        </w:rPr>
        <w:t xml:space="preserve"> types</w:t>
      </w:r>
      <w:r w:rsidR="00F15DD7" w:rsidRPr="00062ED4">
        <w:rPr>
          <w:color w:val="0D0D0D" w:themeColor="text1" w:themeTint="F2"/>
          <w:szCs w:val="24"/>
        </w:rPr>
        <w:t> :</w:t>
      </w:r>
      <w:r w:rsidRPr="00062ED4">
        <w:rPr>
          <w:color w:val="0D0D0D" w:themeColor="text1" w:themeTint="F2"/>
          <w:szCs w:val="24"/>
        </w:rPr>
        <w:t xml:space="preserve"> </w:t>
      </w:r>
      <w:proofErr w:type="spellStart"/>
      <w:r w:rsidRPr="00062ED4">
        <w:rPr>
          <w:color w:val="0D0D0D" w:themeColor="text1" w:themeTint="F2"/>
          <w:szCs w:val="24"/>
        </w:rPr>
        <w:t>eliminatory</w:t>
      </w:r>
      <w:proofErr w:type="spellEnd"/>
      <w:r w:rsidRPr="00062ED4">
        <w:rPr>
          <w:color w:val="0D0D0D" w:themeColor="text1" w:themeTint="F2"/>
          <w:szCs w:val="24"/>
        </w:rPr>
        <w:t xml:space="preserve"> </w:t>
      </w:r>
      <w:proofErr w:type="spellStart"/>
      <w:r w:rsidRPr="00062ED4">
        <w:rPr>
          <w:color w:val="0D0D0D" w:themeColor="text1" w:themeTint="F2"/>
          <w:szCs w:val="24"/>
        </w:rPr>
        <w:t>criteria</w:t>
      </w:r>
      <w:proofErr w:type="spellEnd"/>
      <w:r w:rsidRPr="00062ED4">
        <w:rPr>
          <w:color w:val="0D0D0D" w:themeColor="text1" w:themeTint="F2"/>
          <w:szCs w:val="24"/>
        </w:rPr>
        <w:t xml:space="preserve"> and </w:t>
      </w:r>
      <w:proofErr w:type="spellStart"/>
      <w:r w:rsidRPr="00062ED4">
        <w:rPr>
          <w:color w:val="0D0D0D" w:themeColor="text1" w:themeTint="F2"/>
          <w:szCs w:val="24"/>
        </w:rPr>
        <w:t>essentials</w:t>
      </w:r>
      <w:proofErr w:type="spellEnd"/>
      <w:r w:rsidRPr="00062ED4">
        <w:rPr>
          <w:color w:val="0D0D0D" w:themeColor="text1" w:themeTint="F2"/>
          <w:szCs w:val="24"/>
        </w:rPr>
        <w:t xml:space="preserve"> </w:t>
      </w:r>
      <w:proofErr w:type="spellStart"/>
      <w:r w:rsidRPr="00062ED4">
        <w:rPr>
          <w:color w:val="0D0D0D" w:themeColor="text1" w:themeTint="F2"/>
          <w:szCs w:val="24"/>
        </w:rPr>
        <w:t>criteria</w:t>
      </w:r>
      <w:proofErr w:type="spellEnd"/>
    </w:p>
    <w:p w14:paraId="7B9A86BD" w14:textId="723004D5" w:rsidR="00F15DD7" w:rsidRPr="00062ED4" w:rsidRDefault="00C07CA9" w:rsidP="009536B1">
      <w:pPr>
        <w:pStyle w:val="Paragraphedeliste"/>
        <w:ind w:left="0"/>
        <w:jc w:val="left"/>
        <w:rPr>
          <w:i/>
          <w:iCs/>
          <w:color w:val="0D0D0D" w:themeColor="text1" w:themeTint="F2"/>
          <w:szCs w:val="24"/>
        </w:rPr>
      </w:pPr>
      <w:r w:rsidRPr="00062ED4">
        <w:rPr>
          <w:i/>
          <w:iCs/>
          <w:color w:val="0D0D0D" w:themeColor="text1" w:themeTint="F2"/>
          <w:szCs w:val="24"/>
        </w:rPr>
        <w:t xml:space="preserve">1. Elimination </w:t>
      </w:r>
      <w:proofErr w:type="spellStart"/>
      <w:r w:rsidRPr="00062ED4">
        <w:rPr>
          <w:i/>
          <w:iCs/>
          <w:color w:val="0D0D0D" w:themeColor="text1" w:themeTint="F2"/>
          <w:szCs w:val="24"/>
        </w:rPr>
        <w:t>criteria</w:t>
      </w:r>
      <w:proofErr w:type="spellEnd"/>
    </w:p>
    <w:p w14:paraId="45439C36" w14:textId="77777777" w:rsidR="00F15DD7" w:rsidRPr="00062ED4" w:rsidRDefault="00F15DD7" w:rsidP="00F15DD7">
      <w:pPr>
        <w:pStyle w:val="Paragraphedeliste"/>
        <w:numPr>
          <w:ilvl w:val="0"/>
          <w:numId w:val="7"/>
        </w:numPr>
        <w:jc w:val="left"/>
        <w:rPr>
          <w:b/>
          <w:bCs/>
          <w:color w:val="0D0D0D" w:themeColor="text1" w:themeTint="F2"/>
          <w:szCs w:val="24"/>
        </w:rPr>
      </w:pPr>
      <w:r w:rsidRPr="00062ED4">
        <w:rPr>
          <w:color w:val="0D0D0D" w:themeColor="text1" w:themeTint="F2"/>
          <w:szCs w:val="24"/>
        </w:rPr>
        <w:t>A</w:t>
      </w:r>
      <w:r w:rsidR="00C07CA9" w:rsidRPr="00062ED4">
        <w:rPr>
          <w:color w:val="0D0D0D" w:themeColor="text1" w:themeTint="F2"/>
          <w:szCs w:val="24"/>
        </w:rPr>
        <w:t>bsence of bail ;</w:t>
      </w:r>
    </w:p>
    <w:p w14:paraId="22C4185C" w14:textId="77777777" w:rsidR="008471F9" w:rsidRPr="00062ED4" w:rsidRDefault="00C07CA9" w:rsidP="00F15DD7">
      <w:pPr>
        <w:pStyle w:val="Paragraphedeliste"/>
        <w:numPr>
          <w:ilvl w:val="0"/>
          <w:numId w:val="7"/>
        </w:numPr>
        <w:jc w:val="left"/>
        <w:rPr>
          <w:b/>
          <w:bCs/>
          <w:color w:val="0D0D0D" w:themeColor="text1" w:themeTint="F2"/>
          <w:szCs w:val="24"/>
        </w:rPr>
      </w:pPr>
      <w:proofErr w:type="spellStart"/>
      <w:r w:rsidRPr="00062ED4">
        <w:rPr>
          <w:color w:val="0D0D0D" w:themeColor="text1" w:themeTint="F2"/>
          <w:szCs w:val="24"/>
        </w:rPr>
        <w:t>Incomplete</w:t>
      </w:r>
      <w:proofErr w:type="spellEnd"/>
      <w:r w:rsidRPr="00062ED4">
        <w:rPr>
          <w:color w:val="0D0D0D" w:themeColor="text1" w:themeTint="F2"/>
          <w:szCs w:val="24"/>
        </w:rPr>
        <w:t xml:space="preserve"> administrative documents at the end of the </w:t>
      </w:r>
      <w:proofErr w:type="spellStart"/>
      <w:r w:rsidRPr="00062ED4">
        <w:rPr>
          <w:color w:val="0D0D0D" w:themeColor="text1" w:themeTint="F2"/>
          <w:szCs w:val="24"/>
        </w:rPr>
        <w:t>counting</w:t>
      </w:r>
      <w:proofErr w:type="spellEnd"/>
      <w:r w:rsidRPr="00062ED4">
        <w:rPr>
          <w:color w:val="0D0D0D" w:themeColor="text1" w:themeTint="F2"/>
          <w:szCs w:val="24"/>
        </w:rPr>
        <w:t xml:space="preserve"> or non-compliance </w:t>
      </w:r>
      <w:proofErr w:type="spellStart"/>
      <w:r w:rsidRPr="00062ED4">
        <w:rPr>
          <w:color w:val="0D0D0D" w:themeColor="text1" w:themeTint="F2"/>
          <w:szCs w:val="24"/>
        </w:rPr>
        <w:t>under</w:t>
      </w:r>
      <w:proofErr w:type="spellEnd"/>
      <w:r w:rsidRPr="00062ED4">
        <w:rPr>
          <w:color w:val="0D0D0D" w:themeColor="text1" w:themeTint="F2"/>
          <w:szCs w:val="24"/>
        </w:rPr>
        <w:t xml:space="preserve"> the</w:t>
      </w:r>
      <w:r w:rsidR="00F15DD7" w:rsidRPr="00062ED4">
        <w:rPr>
          <w:color w:val="0D0D0D" w:themeColor="text1" w:themeTint="F2"/>
          <w:szCs w:val="24"/>
        </w:rPr>
        <w:t xml:space="preserve"> </w:t>
      </w:r>
      <w:proofErr w:type="spellStart"/>
      <w:r w:rsidRPr="00062ED4">
        <w:rPr>
          <w:color w:val="0D0D0D" w:themeColor="text1" w:themeTint="F2"/>
          <w:szCs w:val="24"/>
        </w:rPr>
        <w:t>reserve</w:t>
      </w:r>
      <w:proofErr w:type="spellEnd"/>
      <w:r w:rsidRPr="00062ED4">
        <w:rPr>
          <w:color w:val="0D0D0D" w:themeColor="text1" w:themeTint="F2"/>
          <w:szCs w:val="24"/>
        </w:rPr>
        <w:t xml:space="preserve"> of the disposition of </w:t>
      </w:r>
      <w:r w:rsidRPr="00062ED4">
        <w:rPr>
          <w:b/>
          <w:bCs/>
          <w:color w:val="0D0D0D" w:themeColor="text1" w:themeTint="F2"/>
          <w:szCs w:val="24"/>
        </w:rPr>
        <w:t xml:space="preserve">point I.1 of the </w:t>
      </w:r>
      <w:proofErr w:type="spellStart"/>
      <w:r w:rsidRPr="00062ED4">
        <w:rPr>
          <w:b/>
          <w:bCs/>
          <w:color w:val="0D0D0D" w:themeColor="text1" w:themeTint="F2"/>
          <w:szCs w:val="24"/>
        </w:rPr>
        <w:t>circulatory</w:t>
      </w:r>
      <w:proofErr w:type="spellEnd"/>
      <w:r w:rsidRPr="00062ED4">
        <w:rPr>
          <w:b/>
          <w:bCs/>
          <w:color w:val="0D0D0D" w:themeColor="text1" w:themeTint="F2"/>
          <w:szCs w:val="24"/>
        </w:rPr>
        <w:t xml:space="preserve"> N 002/CAB/PM of 31 Janvier 2011 relative</w:t>
      </w:r>
      <w:r w:rsidR="00F15DD7" w:rsidRPr="00062ED4">
        <w:rPr>
          <w:b/>
          <w:bCs/>
          <w:color w:val="0D0D0D" w:themeColor="text1" w:themeTint="F2"/>
          <w:szCs w:val="24"/>
        </w:rPr>
        <w:t xml:space="preserve"> </w:t>
      </w:r>
      <w:r w:rsidRPr="00062ED4">
        <w:rPr>
          <w:b/>
          <w:bCs/>
          <w:color w:val="0D0D0D" w:themeColor="text1" w:themeTint="F2"/>
          <w:szCs w:val="24"/>
        </w:rPr>
        <w:t xml:space="preserve">to the progression of the system performance of public </w:t>
      </w:r>
      <w:proofErr w:type="spellStart"/>
      <w:r w:rsidR="00F15DD7" w:rsidRPr="00062ED4">
        <w:rPr>
          <w:b/>
          <w:bCs/>
          <w:color w:val="0D0D0D" w:themeColor="text1" w:themeTint="F2"/>
          <w:szCs w:val="24"/>
        </w:rPr>
        <w:t>procurement</w:t>
      </w:r>
      <w:proofErr w:type="spellEnd"/>
      <w:r w:rsidR="008471F9" w:rsidRPr="00062ED4">
        <w:rPr>
          <w:b/>
          <w:bCs/>
          <w:color w:val="0D0D0D" w:themeColor="text1" w:themeTint="F2"/>
          <w:szCs w:val="24"/>
        </w:rPr>
        <w:t> ;</w:t>
      </w:r>
    </w:p>
    <w:p w14:paraId="5DDBA314" w14:textId="77777777" w:rsidR="008471F9" w:rsidRPr="00062ED4" w:rsidRDefault="00C07CA9" w:rsidP="00F15DD7">
      <w:pPr>
        <w:pStyle w:val="Paragraphedeliste"/>
        <w:numPr>
          <w:ilvl w:val="0"/>
          <w:numId w:val="7"/>
        </w:numPr>
        <w:jc w:val="left"/>
        <w:rPr>
          <w:b/>
          <w:bCs/>
          <w:color w:val="0D0D0D" w:themeColor="text1" w:themeTint="F2"/>
          <w:szCs w:val="24"/>
        </w:rPr>
      </w:pPr>
      <w:r w:rsidRPr="00062ED4">
        <w:rPr>
          <w:color w:val="0D0D0D" w:themeColor="text1" w:themeTint="F2"/>
          <w:szCs w:val="24"/>
        </w:rPr>
        <w:t xml:space="preserve">Fake </w:t>
      </w:r>
      <w:proofErr w:type="spellStart"/>
      <w:r w:rsidRPr="00062ED4">
        <w:rPr>
          <w:color w:val="0D0D0D" w:themeColor="text1" w:themeTint="F2"/>
          <w:szCs w:val="24"/>
        </w:rPr>
        <w:t>declaration</w:t>
      </w:r>
      <w:proofErr w:type="spellEnd"/>
      <w:r w:rsidRPr="00062ED4">
        <w:rPr>
          <w:color w:val="0D0D0D" w:themeColor="text1" w:themeTint="F2"/>
          <w:szCs w:val="24"/>
        </w:rPr>
        <w:t xml:space="preserve"> or </w:t>
      </w:r>
      <w:proofErr w:type="spellStart"/>
      <w:r w:rsidRPr="00062ED4">
        <w:rPr>
          <w:color w:val="0D0D0D" w:themeColor="text1" w:themeTint="F2"/>
          <w:szCs w:val="24"/>
        </w:rPr>
        <w:t>fraudulent</w:t>
      </w:r>
      <w:proofErr w:type="spellEnd"/>
      <w:r w:rsidRPr="00062ED4">
        <w:rPr>
          <w:color w:val="0D0D0D" w:themeColor="text1" w:themeTint="F2"/>
          <w:szCs w:val="24"/>
        </w:rPr>
        <w:t xml:space="preserve"> </w:t>
      </w:r>
      <w:proofErr w:type="spellStart"/>
      <w:r w:rsidRPr="00062ED4">
        <w:rPr>
          <w:color w:val="0D0D0D" w:themeColor="text1" w:themeTint="F2"/>
          <w:szCs w:val="24"/>
        </w:rPr>
        <w:t>elements</w:t>
      </w:r>
      <w:proofErr w:type="spellEnd"/>
      <w:r w:rsidRPr="00062ED4">
        <w:rPr>
          <w:color w:val="0D0D0D" w:themeColor="text1" w:themeTint="F2"/>
          <w:szCs w:val="24"/>
        </w:rPr>
        <w:t xml:space="preserve"> </w:t>
      </w:r>
      <w:r w:rsidRPr="00062ED4">
        <w:rPr>
          <w:b/>
          <w:bCs/>
          <w:color w:val="0D0D0D" w:themeColor="text1" w:themeTint="F2"/>
          <w:szCs w:val="24"/>
        </w:rPr>
        <w:t xml:space="preserve">(the CIPM and the </w:t>
      </w:r>
      <w:proofErr w:type="spellStart"/>
      <w:r w:rsidRPr="00062ED4">
        <w:rPr>
          <w:b/>
          <w:bCs/>
          <w:color w:val="0D0D0D" w:themeColor="text1" w:themeTint="F2"/>
          <w:szCs w:val="24"/>
        </w:rPr>
        <w:t>contractual</w:t>
      </w:r>
      <w:proofErr w:type="spellEnd"/>
      <w:r w:rsidRPr="00062ED4">
        <w:rPr>
          <w:b/>
          <w:bCs/>
          <w:color w:val="0D0D0D" w:themeColor="text1" w:themeTint="F2"/>
          <w:szCs w:val="24"/>
        </w:rPr>
        <w:t xml:space="preserve"> </w:t>
      </w:r>
      <w:proofErr w:type="spellStart"/>
      <w:r w:rsidRPr="00062ED4">
        <w:rPr>
          <w:b/>
          <w:bCs/>
          <w:color w:val="0D0D0D" w:themeColor="text1" w:themeTint="F2"/>
          <w:szCs w:val="24"/>
        </w:rPr>
        <w:t>authority</w:t>
      </w:r>
      <w:proofErr w:type="spellEnd"/>
      <w:r w:rsidRPr="00062ED4">
        <w:rPr>
          <w:b/>
          <w:bCs/>
          <w:color w:val="0D0D0D" w:themeColor="text1" w:themeTint="F2"/>
          <w:szCs w:val="24"/>
        </w:rPr>
        <w:t xml:space="preserve">, </w:t>
      </w:r>
      <w:proofErr w:type="spellStart"/>
      <w:r w:rsidRPr="00062ED4">
        <w:rPr>
          <w:b/>
          <w:bCs/>
          <w:color w:val="0D0D0D" w:themeColor="text1" w:themeTint="F2"/>
          <w:szCs w:val="24"/>
        </w:rPr>
        <w:t>reserves</w:t>
      </w:r>
      <w:proofErr w:type="spellEnd"/>
      <w:r w:rsidR="008471F9" w:rsidRPr="00062ED4">
        <w:rPr>
          <w:b/>
          <w:bCs/>
          <w:color w:val="0D0D0D" w:themeColor="text1" w:themeTint="F2"/>
          <w:szCs w:val="24"/>
        </w:rPr>
        <w:t xml:space="preserve"> </w:t>
      </w:r>
      <w:r w:rsidRPr="00062ED4">
        <w:rPr>
          <w:b/>
          <w:bCs/>
          <w:color w:val="0D0D0D" w:themeColor="text1" w:themeTint="F2"/>
          <w:szCs w:val="24"/>
        </w:rPr>
        <w:t xml:space="preserve">the right to </w:t>
      </w:r>
      <w:proofErr w:type="spellStart"/>
      <w:r w:rsidRPr="00062ED4">
        <w:rPr>
          <w:b/>
          <w:bCs/>
          <w:color w:val="0D0D0D" w:themeColor="text1" w:themeTint="F2"/>
          <w:szCs w:val="24"/>
        </w:rPr>
        <w:t>proceed</w:t>
      </w:r>
      <w:proofErr w:type="spellEnd"/>
      <w:r w:rsidRPr="00062ED4">
        <w:rPr>
          <w:b/>
          <w:bCs/>
          <w:color w:val="0D0D0D" w:themeColor="text1" w:themeTint="F2"/>
          <w:szCs w:val="24"/>
        </w:rPr>
        <w:t xml:space="preserve"> at the </w:t>
      </w:r>
      <w:proofErr w:type="spellStart"/>
      <w:r w:rsidRPr="00062ED4">
        <w:rPr>
          <w:b/>
          <w:bCs/>
          <w:color w:val="0D0D0D" w:themeColor="text1" w:themeTint="F2"/>
          <w:szCs w:val="24"/>
        </w:rPr>
        <w:t>authentication</w:t>
      </w:r>
      <w:proofErr w:type="spellEnd"/>
      <w:r w:rsidRPr="00062ED4">
        <w:rPr>
          <w:b/>
          <w:bCs/>
          <w:color w:val="0D0D0D" w:themeColor="text1" w:themeTint="F2"/>
          <w:szCs w:val="24"/>
        </w:rPr>
        <w:t xml:space="preserve"> of all documents </w:t>
      </w:r>
      <w:proofErr w:type="spellStart"/>
      <w:r w:rsidRPr="00062ED4">
        <w:rPr>
          <w:b/>
          <w:bCs/>
          <w:color w:val="0D0D0D" w:themeColor="text1" w:themeTint="F2"/>
          <w:szCs w:val="24"/>
        </w:rPr>
        <w:t>presenting</w:t>
      </w:r>
      <w:proofErr w:type="spellEnd"/>
      <w:r w:rsidRPr="00062ED4">
        <w:rPr>
          <w:b/>
          <w:bCs/>
          <w:color w:val="0D0D0D" w:themeColor="text1" w:themeTint="F2"/>
          <w:szCs w:val="24"/>
        </w:rPr>
        <w:t xml:space="preserve"> </w:t>
      </w:r>
      <w:proofErr w:type="spellStart"/>
      <w:r w:rsidRPr="00062ED4">
        <w:rPr>
          <w:b/>
          <w:bCs/>
          <w:color w:val="0D0D0D" w:themeColor="text1" w:themeTint="F2"/>
          <w:szCs w:val="24"/>
        </w:rPr>
        <w:t>any</w:t>
      </w:r>
      <w:proofErr w:type="spellEnd"/>
      <w:r w:rsidRPr="00062ED4">
        <w:rPr>
          <w:b/>
          <w:bCs/>
          <w:color w:val="0D0D0D" w:themeColor="text1" w:themeTint="F2"/>
          <w:szCs w:val="24"/>
        </w:rPr>
        <w:t xml:space="preserve"> </w:t>
      </w:r>
      <w:proofErr w:type="spellStart"/>
      <w:r w:rsidRPr="00062ED4">
        <w:rPr>
          <w:b/>
          <w:bCs/>
          <w:color w:val="0D0D0D" w:themeColor="text1" w:themeTint="F2"/>
          <w:szCs w:val="24"/>
        </w:rPr>
        <w:t>suspecting</w:t>
      </w:r>
      <w:proofErr w:type="spellEnd"/>
      <w:r w:rsidR="008471F9" w:rsidRPr="00062ED4">
        <w:rPr>
          <w:b/>
          <w:bCs/>
          <w:color w:val="0D0D0D" w:themeColor="text1" w:themeTint="F2"/>
          <w:szCs w:val="24"/>
        </w:rPr>
        <w:t xml:space="preserve"> </w:t>
      </w:r>
      <w:proofErr w:type="spellStart"/>
      <w:r w:rsidRPr="00062ED4">
        <w:rPr>
          <w:b/>
          <w:bCs/>
          <w:color w:val="0D0D0D" w:themeColor="text1" w:themeTint="F2"/>
          <w:szCs w:val="24"/>
        </w:rPr>
        <w:t>character</w:t>
      </w:r>
      <w:proofErr w:type="spellEnd"/>
      <w:r w:rsidRPr="00062ED4">
        <w:rPr>
          <w:b/>
          <w:bCs/>
          <w:color w:val="0D0D0D" w:themeColor="text1" w:themeTint="F2"/>
          <w:szCs w:val="24"/>
        </w:rPr>
        <w:t xml:space="preserve">) </w:t>
      </w:r>
      <w:r w:rsidRPr="00062ED4">
        <w:rPr>
          <w:color w:val="0D0D0D" w:themeColor="text1" w:themeTint="F2"/>
          <w:szCs w:val="24"/>
        </w:rPr>
        <w:t>;</w:t>
      </w:r>
    </w:p>
    <w:p w14:paraId="7790B41E" w14:textId="77777777" w:rsidR="008471F9" w:rsidRPr="00062ED4" w:rsidRDefault="00C07CA9" w:rsidP="00F15DD7">
      <w:pPr>
        <w:pStyle w:val="Paragraphedeliste"/>
        <w:numPr>
          <w:ilvl w:val="0"/>
          <w:numId w:val="7"/>
        </w:numPr>
        <w:jc w:val="left"/>
        <w:rPr>
          <w:b/>
          <w:bCs/>
          <w:color w:val="0D0D0D" w:themeColor="text1" w:themeTint="F2"/>
          <w:szCs w:val="24"/>
        </w:rPr>
      </w:pPr>
      <w:r w:rsidRPr="00062ED4">
        <w:rPr>
          <w:color w:val="0D0D0D" w:themeColor="text1" w:themeTint="F2"/>
          <w:szCs w:val="24"/>
        </w:rPr>
        <w:t xml:space="preserve">Not </w:t>
      </w:r>
      <w:proofErr w:type="spellStart"/>
      <w:r w:rsidRPr="00062ED4">
        <w:rPr>
          <w:color w:val="0D0D0D" w:themeColor="text1" w:themeTint="F2"/>
          <w:szCs w:val="24"/>
        </w:rPr>
        <w:t>execution</w:t>
      </w:r>
      <w:proofErr w:type="spellEnd"/>
      <w:r w:rsidRPr="00062ED4">
        <w:rPr>
          <w:color w:val="0D0D0D" w:themeColor="text1" w:themeTint="F2"/>
          <w:szCs w:val="24"/>
        </w:rPr>
        <w:t xml:space="preserve"> of the </w:t>
      </w:r>
      <w:proofErr w:type="spellStart"/>
      <w:r w:rsidRPr="00062ED4">
        <w:rPr>
          <w:color w:val="0D0D0D" w:themeColor="text1" w:themeTint="F2"/>
          <w:szCs w:val="24"/>
        </w:rPr>
        <w:t>enterprise</w:t>
      </w:r>
      <w:proofErr w:type="spellEnd"/>
      <w:r w:rsidRPr="00062ED4">
        <w:rPr>
          <w:color w:val="0D0D0D" w:themeColor="text1" w:themeTint="F2"/>
          <w:szCs w:val="24"/>
        </w:rPr>
        <w:t xml:space="preserve"> </w:t>
      </w:r>
      <w:proofErr w:type="spellStart"/>
      <w:r w:rsidRPr="00062ED4">
        <w:rPr>
          <w:color w:val="0D0D0D" w:themeColor="text1" w:themeTint="F2"/>
          <w:szCs w:val="24"/>
        </w:rPr>
        <w:t>passed</w:t>
      </w:r>
      <w:proofErr w:type="spellEnd"/>
      <w:r w:rsidRPr="00062ED4">
        <w:rPr>
          <w:color w:val="0D0D0D" w:themeColor="text1" w:themeTint="F2"/>
          <w:szCs w:val="24"/>
        </w:rPr>
        <w:t xml:space="preserve"> </w:t>
      </w:r>
      <w:proofErr w:type="spellStart"/>
      <w:r w:rsidRPr="00062ED4">
        <w:rPr>
          <w:color w:val="0D0D0D" w:themeColor="text1" w:themeTint="F2"/>
          <w:szCs w:val="24"/>
        </w:rPr>
        <w:t>market</w:t>
      </w:r>
      <w:proofErr w:type="spellEnd"/>
      <w:r w:rsidRPr="00062ED4">
        <w:rPr>
          <w:color w:val="0D0D0D" w:themeColor="text1" w:themeTint="F2"/>
          <w:szCs w:val="24"/>
        </w:rPr>
        <w:t xml:space="preserve"> a </w:t>
      </w:r>
      <w:proofErr w:type="spellStart"/>
      <w:r w:rsidRPr="00062ED4">
        <w:rPr>
          <w:color w:val="0D0D0D" w:themeColor="text1" w:themeTint="F2"/>
          <w:szCs w:val="24"/>
        </w:rPr>
        <w:t>passed</w:t>
      </w:r>
      <w:proofErr w:type="spellEnd"/>
      <w:r w:rsidRPr="00062ED4">
        <w:rPr>
          <w:color w:val="0D0D0D" w:themeColor="text1" w:themeTint="F2"/>
          <w:szCs w:val="24"/>
        </w:rPr>
        <w:t xml:space="preserve"> </w:t>
      </w:r>
      <w:proofErr w:type="spellStart"/>
      <w:r w:rsidRPr="00062ED4">
        <w:rPr>
          <w:color w:val="0D0D0D" w:themeColor="text1" w:themeTint="F2"/>
          <w:szCs w:val="24"/>
        </w:rPr>
        <w:t>market</w:t>
      </w:r>
      <w:proofErr w:type="spellEnd"/>
      <w:r w:rsidRPr="00062ED4">
        <w:rPr>
          <w:color w:val="0D0D0D" w:themeColor="text1" w:themeTint="F2"/>
          <w:szCs w:val="24"/>
        </w:rPr>
        <w:t xml:space="preserve"> </w:t>
      </w:r>
      <w:r w:rsidRPr="00062ED4">
        <w:rPr>
          <w:b/>
          <w:bCs/>
          <w:color w:val="0D0D0D" w:themeColor="text1" w:themeTint="F2"/>
          <w:szCs w:val="24"/>
        </w:rPr>
        <w:t>(complaint to the stop N</w:t>
      </w:r>
      <w:r w:rsidRPr="00062ED4">
        <w:rPr>
          <w:b/>
          <w:bCs/>
          <w:color w:val="0D0D0D" w:themeColor="text1" w:themeTint="F2"/>
          <w:szCs w:val="24"/>
        </w:rPr>
        <w:br/>
        <w:t xml:space="preserve">033/CAB/PM of 13 FEBUARY 2007 putting in place the </w:t>
      </w:r>
      <w:proofErr w:type="spellStart"/>
      <w:r w:rsidRPr="00062ED4">
        <w:rPr>
          <w:b/>
          <w:bCs/>
          <w:color w:val="0D0D0D" w:themeColor="text1" w:themeTint="F2"/>
          <w:szCs w:val="24"/>
        </w:rPr>
        <w:t>responsibilities</w:t>
      </w:r>
      <w:proofErr w:type="spellEnd"/>
      <w:r w:rsidRPr="00062ED4">
        <w:rPr>
          <w:b/>
          <w:bCs/>
          <w:color w:val="0D0D0D" w:themeColor="text1" w:themeTint="F2"/>
          <w:szCs w:val="24"/>
        </w:rPr>
        <w:t xml:space="preserve"> on the </w:t>
      </w:r>
      <w:proofErr w:type="spellStart"/>
      <w:r w:rsidRPr="00062ED4">
        <w:rPr>
          <w:b/>
          <w:bCs/>
          <w:color w:val="0D0D0D" w:themeColor="text1" w:themeTint="F2"/>
          <w:szCs w:val="24"/>
        </w:rPr>
        <w:t>general</w:t>
      </w:r>
      <w:proofErr w:type="spellEnd"/>
      <w:r w:rsidR="008471F9" w:rsidRPr="00062ED4">
        <w:rPr>
          <w:b/>
          <w:bCs/>
          <w:color w:val="0D0D0D" w:themeColor="text1" w:themeTint="F2"/>
          <w:szCs w:val="24"/>
        </w:rPr>
        <w:t xml:space="preserve"> </w:t>
      </w:r>
      <w:r w:rsidRPr="00062ED4">
        <w:rPr>
          <w:b/>
          <w:bCs/>
          <w:color w:val="0D0D0D" w:themeColor="text1" w:themeTint="F2"/>
          <w:szCs w:val="24"/>
        </w:rPr>
        <w:t xml:space="preserve">administrative clauses of public </w:t>
      </w:r>
      <w:proofErr w:type="spellStart"/>
      <w:r w:rsidR="008471F9" w:rsidRPr="00062ED4">
        <w:rPr>
          <w:b/>
          <w:bCs/>
          <w:color w:val="0D0D0D" w:themeColor="text1" w:themeTint="F2"/>
          <w:szCs w:val="24"/>
        </w:rPr>
        <w:t>procurement</w:t>
      </w:r>
      <w:proofErr w:type="spellEnd"/>
      <w:r w:rsidRPr="00062ED4">
        <w:rPr>
          <w:b/>
          <w:bCs/>
          <w:color w:val="0D0D0D" w:themeColor="text1" w:themeTint="F2"/>
          <w:szCs w:val="24"/>
        </w:rPr>
        <w:t>)</w:t>
      </w:r>
      <w:r w:rsidR="008471F9" w:rsidRPr="00062ED4">
        <w:rPr>
          <w:b/>
          <w:bCs/>
          <w:color w:val="0D0D0D" w:themeColor="text1" w:themeTint="F2"/>
          <w:szCs w:val="24"/>
        </w:rPr>
        <w:t> ;</w:t>
      </w:r>
    </w:p>
    <w:p w14:paraId="13CFB23F" w14:textId="4262A655" w:rsidR="001F2553" w:rsidRPr="00062ED4" w:rsidRDefault="00C07CA9" w:rsidP="00F15DD7">
      <w:pPr>
        <w:pStyle w:val="Paragraphedeliste"/>
        <w:numPr>
          <w:ilvl w:val="0"/>
          <w:numId w:val="7"/>
        </w:numPr>
        <w:jc w:val="left"/>
        <w:rPr>
          <w:b/>
          <w:bCs/>
          <w:color w:val="0D0D0D" w:themeColor="text1" w:themeTint="F2"/>
          <w:szCs w:val="24"/>
        </w:rPr>
      </w:pPr>
      <w:r w:rsidRPr="00062ED4">
        <w:rPr>
          <w:color w:val="0D0D0D" w:themeColor="text1" w:themeTint="F2"/>
          <w:szCs w:val="24"/>
        </w:rPr>
        <w:t xml:space="preserve">Have </w:t>
      </w:r>
      <w:proofErr w:type="spellStart"/>
      <w:r w:rsidRPr="00062ED4">
        <w:rPr>
          <w:color w:val="0D0D0D" w:themeColor="text1" w:themeTint="F2"/>
          <w:szCs w:val="24"/>
        </w:rPr>
        <w:t>obtain</w:t>
      </w:r>
      <w:proofErr w:type="spellEnd"/>
      <w:r w:rsidRPr="00062ED4">
        <w:rPr>
          <w:color w:val="0D0D0D" w:themeColor="text1" w:themeTint="F2"/>
          <w:szCs w:val="24"/>
        </w:rPr>
        <w:t xml:space="preserve"> </w:t>
      </w:r>
      <w:r w:rsidR="008F4220">
        <w:rPr>
          <w:color w:val="0D0D0D" w:themeColor="text1" w:themeTint="F2"/>
          <w:szCs w:val="24"/>
        </w:rPr>
        <w:t>at least</w:t>
      </w:r>
      <w:r w:rsidR="008F4220" w:rsidRPr="00062ED4">
        <w:rPr>
          <w:color w:val="0D0D0D" w:themeColor="text1" w:themeTint="F2"/>
          <w:szCs w:val="24"/>
        </w:rPr>
        <w:t xml:space="preserve"> </w:t>
      </w:r>
      <w:r w:rsidR="008F4220">
        <w:rPr>
          <w:color w:val="0D0D0D" w:themeColor="text1" w:themeTint="F2"/>
          <w:szCs w:val="24"/>
        </w:rPr>
        <w:t>8</w:t>
      </w:r>
      <w:r w:rsidRPr="00062ED4">
        <w:rPr>
          <w:color w:val="0D0D0D" w:themeColor="text1" w:themeTint="F2"/>
          <w:szCs w:val="24"/>
        </w:rPr>
        <w:t>0% (</w:t>
      </w:r>
      <w:proofErr w:type="spellStart"/>
      <w:r w:rsidRPr="00062ED4">
        <w:rPr>
          <w:color w:val="0D0D0D" w:themeColor="text1" w:themeTint="F2"/>
          <w:szCs w:val="24"/>
        </w:rPr>
        <w:t>seventy</w:t>
      </w:r>
      <w:proofErr w:type="spellEnd"/>
      <w:r w:rsidRPr="00062ED4">
        <w:rPr>
          <w:color w:val="0D0D0D" w:themeColor="text1" w:themeTint="F2"/>
          <w:szCs w:val="24"/>
        </w:rPr>
        <w:t xml:space="preserve">) of the </w:t>
      </w:r>
      <w:proofErr w:type="spellStart"/>
      <w:r w:rsidRPr="00062ED4">
        <w:rPr>
          <w:color w:val="0D0D0D" w:themeColor="text1" w:themeTint="F2"/>
          <w:szCs w:val="24"/>
        </w:rPr>
        <w:t>essentials</w:t>
      </w:r>
      <w:proofErr w:type="spellEnd"/>
      <w:r w:rsidRPr="00062ED4">
        <w:rPr>
          <w:color w:val="0D0D0D" w:themeColor="text1" w:themeTint="F2"/>
          <w:szCs w:val="24"/>
        </w:rPr>
        <w:t xml:space="preserve"> </w:t>
      </w:r>
      <w:proofErr w:type="spellStart"/>
      <w:r w:rsidRPr="00062ED4">
        <w:rPr>
          <w:color w:val="0D0D0D" w:themeColor="text1" w:themeTint="F2"/>
          <w:szCs w:val="24"/>
        </w:rPr>
        <w:t>criteria</w:t>
      </w:r>
      <w:proofErr w:type="spellEnd"/>
      <w:r w:rsidRPr="00062ED4">
        <w:rPr>
          <w:color w:val="0D0D0D" w:themeColor="text1" w:themeTint="F2"/>
          <w:szCs w:val="24"/>
        </w:rPr>
        <w:t xml:space="preserve"> qualification</w:t>
      </w:r>
    </w:p>
    <w:p w14:paraId="785BC11A" w14:textId="77777777" w:rsidR="00526AA0" w:rsidRPr="00062ED4" w:rsidRDefault="00526AA0" w:rsidP="00526AA0">
      <w:pPr>
        <w:jc w:val="left"/>
        <w:rPr>
          <w:b/>
          <w:bCs/>
          <w:color w:val="0D0D0D" w:themeColor="text1" w:themeTint="F2"/>
          <w:szCs w:val="24"/>
        </w:rPr>
      </w:pPr>
    </w:p>
    <w:p w14:paraId="4CF5B716" w14:textId="02A567BC" w:rsidR="00526AA0" w:rsidRPr="00062ED4" w:rsidRDefault="00526AA0" w:rsidP="00526AA0">
      <w:pPr>
        <w:pStyle w:val="Paragraphedeliste"/>
        <w:numPr>
          <w:ilvl w:val="0"/>
          <w:numId w:val="8"/>
        </w:numPr>
        <w:jc w:val="left"/>
        <w:rPr>
          <w:b/>
          <w:bCs/>
          <w:i/>
          <w:iCs/>
          <w:color w:val="0D0D0D" w:themeColor="text1" w:themeTint="F2"/>
          <w:szCs w:val="24"/>
        </w:rPr>
      </w:pPr>
      <w:r w:rsidRPr="00062ED4">
        <w:rPr>
          <w:b/>
          <w:bCs/>
          <w:i/>
          <w:iCs/>
          <w:color w:val="0D0D0D" w:themeColor="text1" w:themeTint="F2"/>
          <w:szCs w:val="24"/>
        </w:rPr>
        <w:t xml:space="preserve">Essentials </w:t>
      </w:r>
      <w:proofErr w:type="spellStart"/>
      <w:r w:rsidRPr="00062ED4">
        <w:rPr>
          <w:b/>
          <w:bCs/>
          <w:i/>
          <w:iCs/>
          <w:color w:val="0D0D0D" w:themeColor="text1" w:themeTint="F2"/>
          <w:szCs w:val="24"/>
        </w:rPr>
        <w:t>criteria</w:t>
      </w:r>
      <w:proofErr w:type="spellEnd"/>
    </w:p>
    <w:tbl>
      <w:tblPr>
        <w:tblStyle w:val="Grilledutableau"/>
        <w:tblW w:w="1049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8819"/>
        <w:gridCol w:w="1276"/>
      </w:tblGrid>
      <w:tr w:rsidR="006B3696" w:rsidRPr="00062ED4" w14:paraId="4467DA17" w14:textId="77777777" w:rsidTr="002C417E">
        <w:trPr>
          <w:trHeight w:val="358"/>
        </w:trPr>
        <w:tc>
          <w:tcPr>
            <w:tcW w:w="396" w:type="dxa"/>
            <w:vAlign w:val="center"/>
          </w:tcPr>
          <w:p w14:paraId="212C4CE1" w14:textId="77777777" w:rsidR="00526AA0" w:rsidRPr="00062ED4" w:rsidRDefault="00526AA0" w:rsidP="002C417E">
            <w:pPr>
              <w:pStyle w:val="Corpsdetexte"/>
              <w:rPr>
                <w:rFonts w:eastAsia="Arial Unicode MS"/>
                <w:bCs/>
                <w:iCs/>
                <w:color w:val="0D0D0D" w:themeColor="text1" w:themeTint="F2"/>
                <w:sz w:val="24"/>
                <w:szCs w:val="24"/>
              </w:rPr>
            </w:pPr>
            <w:r w:rsidRPr="00062ED4">
              <w:rPr>
                <w:rFonts w:eastAsia="Arial Unicode MS"/>
                <w:bCs/>
                <w:iCs/>
                <w:color w:val="0D0D0D" w:themeColor="text1" w:themeTint="F2"/>
                <w:sz w:val="24"/>
                <w:szCs w:val="24"/>
              </w:rPr>
              <w:t>1.</w:t>
            </w:r>
          </w:p>
        </w:tc>
        <w:tc>
          <w:tcPr>
            <w:tcW w:w="8819" w:type="dxa"/>
            <w:vAlign w:val="center"/>
          </w:tcPr>
          <w:p w14:paraId="3B8E2975" w14:textId="3724076E" w:rsidR="00526AA0" w:rsidRPr="00062ED4" w:rsidRDefault="00526AA0" w:rsidP="002C417E">
            <w:pPr>
              <w:pStyle w:val="Corpsdetexte"/>
              <w:tabs>
                <w:tab w:val="left" w:pos="1134"/>
              </w:tabs>
              <w:rPr>
                <w:rFonts w:eastAsia="Arial Unicode MS"/>
                <w:bCs/>
                <w:iCs/>
                <w:color w:val="0D0D0D" w:themeColor="text1" w:themeTint="F2"/>
                <w:sz w:val="24"/>
                <w:szCs w:val="24"/>
              </w:rPr>
            </w:pPr>
            <w:r w:rsidRPr="00062ED4">
              <w:rPr>
                <w:rFonts w:eastAsia="Arial Unicode MS"/>
                <w:bCs/>
                <w:iCs/>
                <w:color w:val="0D0D0D" w:themeColor="text1" w:themeTint="F2"/>
                <w:sz w:val="24"/>
                <w:szCs w:val="24"/>
                <w:lang w:val="en-US"/>
              </w:rPr>
              <w:t xml:space="preserve">Financial capacity </w:t>
            </w:r>
            <w:r w:rsidRPr="00062ED4">
              <w:rPr>
                <w:bCs/>
                <w:color w:val="0D0D0D" w:themeColor="text1" w:themeTint="F2"/>
                <w:sz w:val="24"/>
                <w:szCs w:val="24"/>
                <w:lang w:val="en-US"/>
              </w:rPr>
              <w:t>…………………………………………………………………</w:t>
            </w:r>
            <w:r w:rsidRPr="00062ED4">
              <w:rPr>
                <w:rFonts w:eastAsia="Arial Unicode MS"/>
                <w:bCs/>
                <w:iCs/>
                <w:color w:val="0D0D0D" w:themeColor="text1" w:themeTint="F2"/>
                <w:sz w:val="24"/>
                <w:szCs w:val="24"/>
                <w:lang w:val="en-US"/>
              </w:rPr>
              <w:t>...</w:t>
            </w:r>
            <w:r w:rsidRPr="00062ED4">
              <w:rPr>
                <w:color w:val="0D0D0D" w:themeColor="text1" w:themeTint="F2"/>
                <w:sz w:val="24"/>
                <w:szCs w:val="24"/>
              </w:rPr>
              <w:t>…...</w:t>
            </w:r>
            <w:r w:rsidRPr="00062ED4">
              <w:rPr>
                <w:b/>
                <w:bCs/>
                <w:color w:val="0D0D0D" w:themeColor="text1" w:themeTint="F2"/>
                <w:sz w:val="24"/>
                <w:szCs w:val="24"/>
              </w:rPr>
              <w:t xml:space="preserve"> </w:t>
            </w:r>
            <w:r w:rsidRPr="00062ED4">
              <w:rPr>
                <w:bCs/>
                <w:color w:val="0D0D0D" w:themeColor="text1" w:themeTint="F2"/>
                <w:sz w:val="24"/>
                <w:szCs w:val="24"/>
              </w:rPr>
              <w:t xml:space="preserve"> </w:t>
            </w:r>
          </w:p>
        </w:tc>
        <w:tc>
          <w:tcPr>
            <w:tcW w:w="1276" w:type="dxa"/>
            <w:vAlign w:val="center"/>
          </w:tcPr>
          <w:p w14:paraId="57D93F8D" w14:textId="77777777" w:rsidR="00526AA0" w:rsidRPr="00062ED4" w:rsidRDefault="00526AA0" w:rsidP="002C417E">
            <w:pPr>
              <w:pStyle w:val="Corpsdetexte"/>
              <w:tabs>
                <w:tab w:val="left" w:pos="1134"/>
              </w:tabs>
              <w:rPr>
                <w:rFonts w:eastAsia="Arial Unicode MS"/>
                <w:bCs/>
                <w:iCs/>
                <w:color w:val="0D0D0D" w:themeColor="text1" w:themeTint="F2"/>
                <w:sz w:val="24"/>
                <w:szCs w:val="24"/>
              </w:rPr>
            </w:pPr>
            <w:r w:rsidRPr="00062ED4">
              <w:rPr>
                <w:rFonts w:eastAsia="Arial Unicode MS"/>
                <w:bCs/>
                <w:iCs/>
                <w:color w:val="0D0D0D" w:themeColor="text1" w:themeTint="F2"/>
                <w:sz w:val="24"/>
                <w:szCs w:val="24"/>
              </w:rPr>
              <w:t>01 Point </w:t>
            </w:r>
          </w:p>
        </w:tc>
      </w:tr>
      <w:tr w:rsidR="006B3696" w:rsidRPr="00062ED4" w14:paraId="2E2C7334" w14:textId="77777777" w:rsidTr="002C417E">
        <w:trPr>
          <w:trHeight w:val="20"/>
        </w:trPr>
        <w:tc>
          <w:tcPr>
            <w:tcW w:w="396" w:type="dxa"/>
            <w:vAlign w:val="center"/>
          </w:tcPr>
          <w:p w14:paraId="5F268456" w14:textId="77777777" w:rsidR="00526AA0" w:rsidRPr="00062ED4" w:rsidRDefault="00526AA0" w:rsidP="002C417E">
            <w:pPr>
              <w:pStyle w:val="Corpsdetexte"/>
              <w:rPr>
                <w:rFonts w:eastAsia="Arial Unicode MS"/>
                <w:bCs/>
                <w:iCs/>
                <w:color w:val="0D0D0D" w:themeColor="text1" w:themeTint="F2"/>
                <w:sz w:val="24"/>
                <w:szCs w:val="24"/>
              </w:rPr>
            </w:pPr>
            <w:r w:rsidRPr="00062ED4">
              <w:rPr>
                <w:rFonts w:eastAsia="Arial Unicode MS"/>
                <w:bCs/>
                <w:iCs/>
                <w:color w:val="0D0D0D" w:themeColor="text1" w:themeTint="F2"/>
                <w:sz w:val="24"/>
                <w:szCs w:val="24"/>
              </w:rPr>
              <w:t>2.</w:t>
            </w:r>
          </w:p>
        </w:tc>
        <w:tc>
          <w:tcPr>
            <w:tcW w:w="8819" w:type="dxa"/>
            <w:vAlign w:val="center"/>
          </w:tcPr>
          <w:p w14:paraId="63AFCB3B" w14:textId="77777777" w:rsidR="00526AA0" w:rsidRPr="00062ED4" w:rsidRDefault="00526AA0" w:rsidP="002C417E">
            <w:pPr>
              <w:pStyle w:val="Corpsdetexte"/>
              <w:tabs>
                <w:tab w:val="left" w:pos="1134"/>
              </w:tabs>
              <w:rPr>
                <w:rFonts w:eastAsia="Arial Unicode MS"/>
                <w:bCs/>
                <w:iCs/>
                <w:color w:val="0D0D0D" w:themeColor="text1" w:themeTint="F2"/>
                <w:sz w:val="24"/>
                <w:szCs w:val="24"/>
              </w:rPr>
            </w:pPr>
            <w:proofErr w:type="spellStart"/>
            <w:r w:rsidRPr="00062ED4">
              <w:rPr>
                <w:rFonts w:eastAsia="Arial Unicode MS"/>
                <w:bCs/>
                <w:iCs/>
                <w:color w:val="0D0D0D" w:themeColor="text1" w:themeTint="F2"/>
                <w:sz w:val="24"/>
                <w:szCs w:val="24"/>
              </w:rPr>
              <w:t>Company</w:t>
            </w:r>
            <w:proofErr w:type="spellEnd"/>
            <w:r w:rsidRPr="00062ED4">
              <w:rPr>
                <w:rFonts w:eastAsia="Arial Unicode MS"/>
                <w:bCs/>
                <w:iCs/>
                <w:color w:val="0D0D0D" w:themeColor="text1" w:themeTint="F2"/>
                <w:sz w:val="24"/>
                <w:szCs w:val="24"/>
              </w:rPr>
              <w:t xml:space="preserve"> </w:t>
            </w:r>
            <w:proofErr w:type="spellStart"/>
            <w:r w:rsidRPr="00062ED4">
              <w:rPr>
                <w:rFonts w:eastAsia="Arial Unicode MS"/>
                <w:bCs/>
                <w:iCs/>
                <w:color w:val="0D0D0D" w:themeColor="text1" w:themeTint="F2"/>
                <w:sz w:val="24"/>
                <w:szCs w:val="24"/>
              </w:rPr>
              <w:t>references</w:t>
            </w:r>
            <w:proofErr w:type="spellEnd"/>
            <w:proofErr w:type="gramStart"/>
            <w:r w:rsidRPr="00062ED4">
              <w:rPr>
                <w:rFonts w:eastAsia="Arial Unicode MS"/>
                <w:bCs/>
                <w:iCs/>
                <w:color w:val="0D0D0D" w:themeColor="text1" w:themeTint="F2"/>
                <w:sz w:val="24"/>
                <w:szCs w:val="24"/>
              </w:rPr>
              <w:t xml:space="preserve"> ….</w:t>
            </w:r>
            <w:proofErr w:type="gramEnd"/>
            <w:r w:rsidRPr="00062ED4">
              <w:rPr>
                <w:rFonts w:eastAsia="Arial Unicode MS"/>
                <w:bCs/>
                <w:iCs/>
                <w:color w:val="0D0D0D" w:themeColor="text1" w:themeTint="F2"/>
                <w:sz w:val="24"/>
                <w:szCs w:val="24"/>
              </w:rPr>
              <w:t xml:space="preserve">……………..…………………………………………………...  </w:t>
            </w:r>
          </w:p>
        </w:tc>
        <w:tc>
          <w:tcPr>
            <w:tcW w:w="1276" w:type="dxa"/>
            <w:vAlign w:val="center"/>
          </w:tcPr>
          <w:p w14:paraId="6A14772A" w14:textId="77777777" w:rsidR="00526AA0" w:rsidRPr="00062ED4" w:rsidRDefault="00526AA0" w:rsidP="002C417E">
            <w:pPr>
              <w:pStyle w:val="Corpsdetexte"/>
              <w:rPr>
                <w:rFonts w:eastAsia="Arial Unicode MS"/>
                <w:bCs/>
                <w:iCs/>
                <w:color w:val="0D0D0D" w:themeColor="text1" w:themeTint="F2"/>
                <w:sz w:val="24"/>
                <w:szCs w:val="24"/>
              </w:rPr>
            </w:pPr>
            <w:r w:rsidRPr="00062ED4">
              <w:rPr>
                <w:rFonts w:eastAsia="Arial Unicode MS"/>
                <w:bCs/>
                <w:iCs/>
                <w:color w:val="0D0D0D" w:themeColor="text1" w:themeTint="F2"/>
                <w:sz w:val="24"/>
                <w:szCs w:val="24"/>
              </w:rPr>
              <w:t>02 Points </w:t>
            </w:r>
          </w:p>
        </w:tc>
      </w:tr>
      <w:tr w:rsidR="006B3696" w:rsidRPr="00062ED4" w14:paraId="2F0F5934" w14:textId="77777777" w:rsidTr="002C417E">
        <w:trPr>
          <w:trHeight w:val="20"/>
        </w:trPr>
        <w:tc>
          <w:tcPr>
            <w:tcW w:w="396" w:type="dxa"/>
            <w:vAlign w:val="center"/>
          </w:tcPr>
          <w:p w14:paraId="7A4C6FC6" w14:textId="77777777" w:rsidR="00526AA0" w:rsidRPr="00062ED4" w:rsidRDefault="00526AA0" w:rsidP="002C417E">
            <w:pPr>
              <w:pStyle w:val="Corpsdetexte"/>
              <w:rPr>
                <w:rFonts w:eastAsia="Arial Unicode MS"/>
                <w:bCs/>
                <w:iCs/>
                <w:color w:val="0D0D0D" w:themeColor="text1" w:themeTint="F2"/>
                <w:sz w:val="24"/>
                <w:szCs w:val="24"/>
              </w:rPr>
            </w:pPr>
            <w:r w:rsidRPr="00062ED4">
              <w:rPr>
                <w:rFonts w:eastAsia="Arial Unicode MS"/>
                <w:bCs/>
                <w:iCs/>
                <w:color w:val="0D0D0D" w:themeColor="text1" w:themeTint="F2"/>
                <w:sz w:val="24"/>
                <w:szCs w:val="24"/>
              </w:rPr>
              <w:t>3.</w:t>
            </w:r>
          </w:p>
        </w:tc>
        <w:tc>
          <w:tcPr>
            <w:tcW w:w="8819" w:type="dxa"/>
            <w:vAlign w:val="center"/>
          </w:tcPr>
          <w:p w14:paraId="6168EF9F" w14:textId="77777777" w:rsidR="00526AA0" w:rsidRPr="00062ED4" w:rsidRDefault="00526AA0" w:rsidP="002C417E">
            <w:pPr>
              <w:pStyle w:val="Corpsdetexte"/>
              <w:tabs>
                <w:tab w:val="left" w:pos="1134"/>
              </w:tabs>
              <w:rPr>
                <w:rFonts w:eastAsia="Arial Unicode MS"/>
                <w:bCs/>
                <w:iCs/>
                <w:color w:val="0D0D0D" w:themeColor="text1" w:themeTint="F2"/>
                <w:sz w:val="24"/>
                <w:szCs w:val="24"/>
              </w:rPr>
            </w:pPr>
            <w:r w:rsidRPr="00062ED4">
              <w:rPr>
                <w:rFonts w:eastAsia="Arial Unicode MS"/>
                <w:bCs/>
                <w:iCs/>
                <w:color w:val="0D0D0D" w:themeColor="text1" w:themeTint="F2"/>
                <w:sz w:val="24"/>
                <w:szCs w:val="24"/>
                <w:lang w:val="en-US"/>
              </w:rPr>
              <w:t xml:space="preserve">Work execution methodology </w:t>
            </w:r>
            <w:r w:rsidRPr="00062ED4">
              <w:rPr>
                <w:rFonts w:eastAsia="Arial Unicode MS"/>
                <w:bCs/>
                <w:iCs/>
                <w:color w:val="0D0D0D" w:themeColor="text1" w:themeTint="F2"/>
                <w:sz w:val="24"/>
                <w:szCs w:val="24"/>
              </w:rPr>
              <w:t>………….………………………………………………...</w:t>
            </w:r>
          </w:p>
        </w:tc>
        <w:tc>
          <w:tcPr>
            <w:tcW w:w="1276" w:type="dxa"/>
            <w:vAlign w:val="center"/>
          </w:tcPr>
          <w:p w14:paraId="11BD87CC" w14:textId="77777777" w:rsidR="00526AA0" w:rsidRPr="00062ED4" w:rsidRDefault="00526AA0" w:rsidP="002C417E">
            <w:pPr>
              <w:pStyle w:val="Corpsdetexte"/>
              <w:rPr>
                <w:rFonts w:eastAsia="Arial Unicode MS"/>
                <w:bCs/>
                <w:iCs/>
                <w:color w:val="0D0D0D" w:themeColor="text1" w:themeTint="F2"/>
                <w:sz w:val="24"/>
                <w:szCs w:val="24"/>
              </w:rPr>
            </w:pPr>
            <w:r w:rsidRPr="00062ED4">
              <w:rPr>
                <w:rFonts w:eastAsia="Arial Unicode MS"/>
                <w:bCs/>
                <w:iCs/>
                <w:color w:val="0D0D0D" w:themeColor="text1" w:themeTint="F2"/>
                <w:sz w:val="24"/>
                <w:szCs w:val="24"/>
              </w:rPr>
              <w:t>03 Points</w:t>
            </w:r>
          </w:p>
        </w:tc>
      </w:tr>
      <w:tr w:rsidR="006B3696" w:rsidRPr="00062ED4" w14:paraId="1D423298" w14:textId="77777777" w:rsidTr="002C417E">
        <w:trPr>
          <w:trHeight w:val="20"/>
        </w:trPr>
        <w:tc>
          <w:tcPr>
            <w:tcW w:w="396" w:type="dxa"/>
            <w:vAlign w:val="center"/>
          </w:tcPr>
          <w:p w14:paraId="7ADDED4A" w14:textId="77777777" w:rsidR="00526AA0" w:rsidRPr="00062ED4" w:rsidRDefault="00526AA0" w:rsidP="002C417E">
            <w:pPr>
              <w:pStyle w:val="Corpsdetexte"/>
              <w:rPr>
                <w:rFonts w:eastAsia="Arial Unicode MS"/>
                <w:bCs/>
                <w:iCs/>
                <w:color w:val="0D0D0D" w:themeColor="text1" w:themeTint="F2"/>
                <w:sz w:val="24"/>
                <w:szCs w:val="24"/>
              </w:rPr>
            </w:pPr>
            <w:r w:rsidRPr="00062ED4">
              <w:rPr>
                <w:rFonts w:eastAsia="Arial Unicode MS"/>
                <w:bCs/>
                <w:iCs/>
                <w:color w:val="0D0D0D" w:themeColor="text1" w:themeTint="F2"/>
                <w:sz w:val="24"/>
                <w:szCs w:val="24"/>
              </w:rPr>
              <w:t>4.</w:t>
            </w:r>
          </w:p>
        </w:tc>
        <w:tc>
          <w:tcPr>
            <w:tcW w:w="8819" w:type="dxa"/>
            <w:vAlign w:val="center"/>
          </w:tcPr>
          <w:p w14:paraId="2EE52213" w14:textId="77777777" w:rsidR="00526AA0" w:rsidRPr="00062ED4" w:rsidRDefault="00526AA0" w:rsidP="002C417E">
            <w:pPr>
              <w:pStyle w:val="Corpsdetexte"/>
              <w:tabs>
                <w:tab w:val="left" w:pos="1134"/>
              </w:tabs>
              <w:rPr>
                <w:rFonts w:eastAsia="Arial Unicode MS"/>
                <w:bCs/>
                <w:iCs/>
                <w:color w:val="0D0D0D" w:themeColor="text1" w:themeTint="F2"/>
                <w:sz w:val="24"/>
                <w:szCs w:val="24"/>
              </w:rPr>
            </w:pPr>
            <w:r w:rsidRPr="00062ED4">
              <w:rPr>
                <w:rFonts w:eastAsia="Arial Unicode MS"/>
                <w:bCs/>
                <w:iCs/>
                <w:color w:val="0D0D0D" w:themeColor="text1" w:themeTint="F2"/>
                <w:sz w:val="24"/>
                <w:szCs w:val="24"/>
                <w:lang w:val="en-US"/>
              </w:rPr>
              <w:t>The experience of the supervisory staff …</w:t>
            </w:r>
            <w:proofErr w:type="gramStart"/>
            <w:r w:rsidRPr="00062ED4">
              <w:rPr>
                <w:rFonts w:eastAsia="Arial Unicode MS"/>
                <w:bCs/>
                <w:iCs/>
                <w:color w:val="0D0D0D" w:themeColor="text1" w:themeTint="F2"/>
                <w:sz w:val="24"/>
                <w:szCs w:val="24"/>
                <w:lang w:val="en-US"/>
              </w:rPr>
              <w:t>…..</w:t>
            </w:r>
            <w:proofErr w:type="gramEnd"/>
            <w:r w:rsidRPr="00062ED4">
              <w:rPr>
                <w:rFonts w:eastAsia="Arial Unicode MS"/>
                <w:bCs/>
                <w:iCs/>
                <w:color w:val="0D0D0D" w:themeColor="text1" w:themeTint="F2"/>
                <w:sz w:val="24"/>
                <w:szCs w:val="24"/>
              </w:rPr>
              <w:t>……………….…………………………..</w:t>
            </w:r>
          </w:p>
        </w:tc>
        <w:tc>
          <w:tcPr>
            <w:tcW w:w="1276" w:type="dxa"/>
            <w:vAlign w:val="center"/>
          </w:tcPr>
          <w:p w14:paraId="275905DA" w14:textId="77777777" w:rsidR="00526AA0" w:rsidRPr="00062ED4" w:rsidRDefault="00526AA0" w:rsidP="002C417E">
            <w:pPr>
              <w:pStyle w:val="Corpsdetexte"/>
              <w:rPr>
                <w:rFonts w:eastAsia="Arial Unicode MS"/>
                <w:bCs/>
                <w:iCs/>
                <w:color w:val="0D0D0D" w:themeColor="text1" w:themeTint="F2"/>
                <w:sz w:val="24"/>
                <w:szCs w:val="24"/>
              </w:rPr>
            </w:pPr>
            <w:r w:rsidRPr="00062ED4">
              <w:rPr>
                <w:rFonts w:eastAsia="Arial Unicode MS"/>
                <w:bCs/>
                <w:iCs/>
                <w:color w:val="0D0D0D" w:themeColor="text1" w:themeTint="F2"/>
                <w:sz w:val="24"/>
                <w:szCs w:val="24"/>
              </w:rPr>
              <w:t>03 Points </w:t>
            </w:r>
          </w:p>
        </w:tc>
      </w:tr>
      <w:tr w:rsidR="006B3696" w:rsidRPr="00062ED4" w14:paraId="128C3D83" w14:textId="77777777" w:rsidTr="002C417E">
        <w:trPr>
          <w:trHeight w:val="20"/>
        </w:trPr>
        <w:tc>
          <w:tcPr>
            <w:tcW w:w="396" w:type="dxa"/>
            <w:vAlign w:val="center"/>
          </w:tcPr>
          <w:p w14:paraId="0F9BC61E" w14:textId="77777777" w:rsidR="00526AA0" w:rsidRPr="00062ED4" w:rsidRDefault="00526AA0" w:rsidP="002C417E">
            <w:pPr>
              <w:pStyle w:val="Corpsdetexte"/>
              <w:rPr>
                <w:rFonts w:eastAsia="Arial Unicode MS"/>
                <w:bCs/>
                <w:iCs/>
                <w:color w:val="0D0D0D" w:themeColor="text1" w:themeTint="F2"/>
                <w:sz w:val="24"/>
                <w:szCs w:val="24"/>
              </w:rPr>
            </w:pPr>
            <w:r w:rsidRPr="00062ED4">
              <w:rPr>
                <w:rFonts w:eastAsia="Arial Unicode MS"/>
                <w:bCs/>
                <w:iCs/>
                <w:color w:val="0D0D0D" w:themeColor="text1" w:themeTint="F2"/>
                <w:sz w:val="24"/>
                <w:szCs w:val="24"/>
              </w:rPr>
              <w:t>5.</w:t>
            </w:r>
          </w:p>
        </w:tc>
        <w:tc>
          <w:tcPr>
            <w:tcW w:w="8819" w:type="dxa"/>
            <w:vAlign w:val="center"/>
          </w:tcPr>
          <w:p w14:paraId="660C18A8" w14:textId="77777777" w:rsidR="00526AA0" w:rsidRPr="00062ED4" w:rsidRDefault="00526AA0" w:rsidP="002C417E">
            <w:pPr>
              <w:pStyle w:val="Corpsdetexte"/>
              <w:tabs>
                <w:tab w:val="left" w:pos="1134"/>
              </w:tabs>
              <w:rPr>
                <w:rFonts w:eastAsia="Arial Unicode MS"/>
                <w:bCs/>
                <w:iCs/>
                <w:color w:val="0D0D0D" w:themeColor="text1" w:themeTint="F2"/>
                <w:sz w:val="24"/>
                <w:szCs w:val="24"/>
              </w:rPr>
            </w:pPr>
            <w:r w:rsidRPr="00062ED4">
              <w:rPr>
                <w:rFonts w:eastAsia="Arial Unicode MS"/>
                <w:bCs/>
                <w:iCs/>
                <w:color w:val="0D0D0D" w:themeColor="text1" w:themeTint="F2"/>
                <w:sz w:val="24"/>
                <w:szCs w:val="24"/>
                <w:lang w:val="en-US"/>
              </w:rPr>
              <w:t>Materials and essential equipment ……</w:t>
            </w:r>
            <w:r w:rsidRPr="00062ED4">
              <w:rPr>
                <w:rFonts w:eastAsia="Arial Unicode MS"/>
                <w:bCs/>
                <w:iCs/>
                <w:color w:val="0D0D0D" w:themeColor="text1" w:themeTint="F2"/>
                <w:sz w:val="24"/>
                <w:szCs w:val="24"/>
              </w:rPr>
              <w:t>……………….…………………………………</w:t>
            </w:r>
          </w:p>
        </w:tc>
        <w:tc>
          <w:tcPr>
            <w:tcW w:w="1276" w:type="dxa"/>
            <w:vAlign w:val="center"/>
          </w:tcPr>
          <w:p w14:paraId="791AC1DD" w14:textId="77777777" w:rsidR="00526AA0" w:rsidRPr="00062ED4" w:rsidRDefault="00526AA0" w:rsidP="002C417E">
            <w:pPr>
              <w:pStyle w:val="Corpsdetexte"/>
              <w:rPr>
                <w:rFonts w:eastAsia="Arial Unicode MS"/>
                <w:bCs/>
                <w:iCs/>
                <w:color w:val="0D0D0D" w:themeColor="text1" w:themeTint="F2"/>
                <w:sz w:val="24"/>
                <w:szCs w:val="24"/>
              </w:rPr>
            </w:pPr>
            <w:r w:rsidRPr="00062ED4">
              <w:rPr>
                <w:rFonts w:eastAsia="Arial Unicode MS"/>
                <w:bCs/>
                <w:iCs/>
                <w:color w:val="0D0D0D" w:themeColor="text1" w:themeTint="F2"/>
                <w:sz w:val="24"/>
                <w:szCs w:val="24"/>
              </w:rPr>
              <w:t>03 Points</w:t>
            </w:r>
          </w:p>
        </w:tc>
      </w:tr>
      <w:tr w:rsidR="006B3696" w:rsidRPr="00062ED4" w14:paraId="506F821E" w14:textId="77777777" w:rsidTr="002C417E">
        <w:trPr>
          <w:trHeight w:val="20"/>
        </w:trPr>
        <w:tc>
          <w:tcPr>
            <w:tcW w:w="396" w:type="dxa"/>
            <w:vAlign w:val="center"/>
          </w:tcPr>
          <w:p w14:paraId="292098BE" w14:textId="77777777" w:rsidR="00526AA0" w:rsidRPr="00062ED4" w:rsidRDefault="00526AA0" w:rsidP="002C417E">
            <w:pPr>
              <w:pStyle w:val="Corpsdetexte"/>
              <w:rPr>
                <w:rFonts w:eastAsia="Arial Unicode MS"/>
                <w:bCs/>
                <w:iCs/>
                <w:color w:val="0D0D0D" w:themeColor="text1" w:themeTint="F2"/>
                <w:sz w:val="24"/>
                <w:szCs w:val="24"/>
              </w:rPr>
            </w:pPr>
            <w:r w:rsidRPr="00062ED4">
              <w:rPr>
                <w:rFonts w:eastAsia="Arial Unicode MS"/>
                <w:bCs/>
                <w:iCs/>
                <w:color w:val="0D0D0D" w:themeColor="text1" w:themeTint="F2"/>
                <w:sz w:val="24"/>
                <w:szCs w:val="24"/>
              </w:rPr>
              <w:lastRenderedPageBreak/>
              <w:t>6.</w:t>
            </w:r>
          </w:p>
        </w:tc>
        <w:tc>
          <w:tcPr>
            <w:tcW w:w="8819" w:type="dxa"/>
            <w:vAlign w:val="center"/>
          </w:tcPr>
          <w:p w14:paraId="629075CE" w14:textId="77777777" w:rsidR="00526AA0" w:rsidRPr="00062ED4" w:rsidRDefault="00526AA0" w:rsidP="002C417E">
            <w:pPr>
              <w:pStyle w:val="Corpsdetexte"/>
              <w:tabs>
                <w:tab w:val="left" w:pos="1134"/>
              </w:tabs>
              <w:rPr>
                <w:rFonts w:eastAsia="Arial Unicode MS"/>
                <w:bCs/>
                <w:iCs/>
                <w:color w:val="0D0D0D" w:themeColor="text1" w:themeTint="F2"/>
                <w:sz w:val="24"/>
                <w:szCs w:val="24"/>
              </w:rPr>
            </w:pPr>
            <w:proofErr w:type="spellStart"/>
            <w:r w:rsidRPr="00062ED4">
              <w:rPr>
                <w:rFonts w:eastAsia="Arial Unicode MS"/>
                <w:bCs/>
                <w:iCs/>
                <w:color w:val="0D0D0D" w:themeColor="text1" w:themeTint="F2"/>
                <w:sz w:val="24"/>
                <w:szCs w:val="24"/>
              </w:rPr>
              <w:t>Understanding</w:t>
            </w:r>
            <w:proofErr w:type="spellEnd"/>
            <w:r w:rsidRPr="00062ED4">
              <w:rPr>
                <w:rFonts w:eastAsia="Arial Unicode MS"/>
                <w:bCs/>
                <w:iCs/>
                <w:color w:val="0D0D0D" w:themeColor="text1" w:themeTint="F2"/>
                <w:sz w:val="24"/>
                <w:szCs w:val="24"/>
              </w:rPr>
              <w:t xml:space="preserve"> of the </w:t>
            </w:r>
            <w:proofErr w:type="spellStart"/>
            <w:r w:rsidRPr="00062ED4">
              <w:rPr>
                <w:rFonts w:eastAsia="Arial Unicode MS"/>
                <w:bCs/>
                <w:iCs/>
                <w:color w:val="0D0D0D" w:themeColor="text1" w:themeTint="F2"/>
                <w:sz w:val="24"/>
                <w:szCs w:val="24"/>
              </w:rPr>
              <w:t>project</w:t>
            </w:r>
            <w:proofErr w:type="spellEnd"/>
            <w:r w:rsidRPr="00062ED4">
              <w:rPr>
                <w:rFonts w:eastAsia="Arial Unicode MS"/>
                <w:bCs/>
                <w:iCs/>
                <w:color w:val="0D0D0D" w:themeColor="text1" w:themeTint="F2"/>
                <w:sz w:val="24"/>
                <w:szCs w:val="24"/>
              </w:rPr>
              <w:t xml:space="preserve"> ………………………………………………………</w:t>
            </w:r>
            <w:proofErr w:type="gramStart"/>
            <w:r w:rsidRPr="00062ED4">
              <w:rPr>
                <w:rFonts w:eastAsia="Arial Unicode MS"/>
                <w:bCs/>
                <w:iCs/>
                <w:color w:val="0D0D0D" w:themeColor="text1" w:themeTint="F2"/>
                <w:sz w:val="24"/>
                <w:szCs w:val="24"/>
              </w:rPr>
              <w:t>…….</w:t>
            </w:r>
            <w:proofErr w:type="gramEnd"/>
            <w:r w:rsidRPr="00062ED4">
              <w:rPr>
                <w:rFonts w:eastAsia="Arial Unicode MS"/>
                <w:bCs/>
                <w:iCs/>
                <w:color w:val="0D0D0D" w:themeColor="text1" w:themeTint="F2"/>
                <w:sz w:val="24"/>
                <w:szCs w:val="24"/>
              </w:rPr>
              <w:t xml:space="preserve">. </w:t>
            </w:r>
          </w:p>
        </w:tc>
        <w:tc>
          <w:tcPr>
            <w:tcW w:w="1276" w:type="dxa"/>
            <w:vAlign w:val="center"/>
          </w:tcPr>
          <w:p w14:paraId="5B04564C" w14:textId="77777777" w:rsidR="00526AA0" w:rsidRPr="00062ED4" w:rsidRDefault="00526AA0" w:rsidP="002C417E">
            <w:pPr>
              <w:pStyle w:val="Corpsdetexte"/>
              <w:rPr>
                <w:rFonts w:eastAsia="Arial Unicode MS"/>
                <w:bCs/>
                <w:iCs/>
                <w:color w:val="0D0D0D" w:themeColor="text1" w:themeTint="F2"/>
                <w:sz w:val="24"/>
                <w:szCs w:val="24"/>
              </w:rPr>
            </w:pPr>
            <w:r w:rsidRPr="00062ED4">
              <w:rPr>
                <w:rFonts w:eastAsia="Arial Unicode MS"/>
                <w:bCs/>
                <w:iCs/>
                <w:color w:val="0D0D0D" w:themeColor="text1" w:themeTint="F2"/>
                <w:sz w:val="24"/>
                <w:szCs w:val="24"/>
              </w:rPr>
              <w:t>05 Points </w:t>
            </w:r>
          </w:p>
        </w:tc>
      </w:tr>
      <w:tr w:rsidR="006B3696" w:rsidRPr="00062ED4" w14:paraId="63CE3C80" w14:textId="77777777" w:rsidTr="002C417E">
        <w:trPr>
          <w:trHeight w:val="20"/>
        </w:trPr>
        <w:tc>
          <w:tcPr>
            <w:tcW w:w="396" w:type="dxa"/>
            <w:vAlign w:val="center"/>
          </w:tcPr>
          <w:p w14:paraId="60DF90F0" w14:textId="77777777" w:rsidR="00526AA0" w:rsidRPr="00062ED4" w:rsidRDefault="00526AA0" w:rsidP="002C417E">
            <w:pPr>
              <w:pStyle w:val="Corpsdetexte"/>
              <w:rPr>
                <w:rFonts w:eastAsia="Arial Unicode MS"/>
                <w:bCs/>
                <w:iCs/>
                <w:color w:val="0D0D0D" w:themeColor="text1" w:themeTint="F2"/>
                <w:sz w:val="24"/>
                <w:szCs w:val="24"/>
              </w:rPr>
            </w:pPr>
            <w:r w:rsidRPr="00062ED4">
              <w:rPr>
                <w:rFonts w:eastAsia="Arial Unicode MS"/>
                <w:bCs/>
                <w:iCs/>
                <w:color w:val="0D0D0D" w:themeColor="text1" w:themeTint="F2"/>
                <w:sz w:val="24"/>
                <w:szCs w:val="24"/>
              </w:rPr>
              <w:t>7.</w:t>
            </w:r>
          </w:p>
        </w:tc>
        <w:tc>
          <w:tcPr>
            <w:tcW w:w="8819" w:type="dxa"/>
            <w:vAlign w:val="center"/>
          </w:tcPr>
          <w:p w14:paraId="7BC8316F" w14:textId="77777777" w:rsidR="00526AA0" w:rsidRPr="00062ED4" w:rsidRDefault="00526AA0" w:rsidP="002C417E">
            <w:pPr>
              <w:pStyle w:val="Corpsdetexte"/>
              <w:tabs>
                <w:tab w:val="left" w:pos="1134"/>
              </w:tabs>
              <w:rPr>
                <w:rFonts w:eastAsia="Arial Unicode MS"/>
                <w:bCs/>
                <w:iCs/>
                <w:color w:val="0D0D0D" w:themeColor="text1" w:themeTint="F2"/>
                <w:sz w:val="24"/>
                <w:szCs w:val="24"/>
              </w:rPr>
            </w:pPr>
            <w:proofErr w:type="spellStart"/>
            <w:r w:rsidRPr="00062ED4">
              <w:rPr>
                <w:rFonts w:eastAsia="Arial Unicode MS"/>
                <w:bCs/>
                <w:iCs/>
                <w:color w:val="0D0D0D" w:themeColor="text1" w:themeTint="F2"/>
                <w:sz w:val="24"/>
                <w:szCs w:val="24"/>
              </w:rPr>
              <w:t>Presentation</w:t>
            </w:r>
            <w:proofErr w:type="spellEnd"/>
            <w:r w:rsidRPr="00062ED4">
              <w:rPr>
                <w:rFonts w:eastAsia="Arial Unicode MS"/>
                <w:bCs/>
                <w:iCs/>
                <w:color w:val="0D0D0D" w:themeColor="text1" w:themeTint="F2"/>
                <w:sz w:val="24"/>
                <w:szCs w:val="24"/>
              </w:rPr>
              <w:t xml:space="preserve"> of the </w:t>
            </w:r>
            <w:proofErr w:type="spellStart"/>
            <w:r w:rsidRPr="00062ED4">
              <w:rPr>
                <w:rFonts w:eastAsia="Arial Unicode MS"/>
                <w:bCs/>
                <w:iCs/>
                <w:color w:val="0D0D0D" w:themeColor="text1" w:themeTint="F2"/>
                <w:sz w:val="24"/>
                <w:szCs w:val="24"/>
              </w:rPr>
              <w:t>Offers</w:t>
            </w:r>
            <w:proofErr w:type="spellEnd"/>
            <w:r w:rsidRPr="00062ED4">
              <w:rPr>
                <w:rFonts w:eastAsia="Arial Unicode MS"/>
                <w:bCs/>
                <w:iCs/>
                <w:color w:val="0D0D0D" w:themeColor="text1" w:themeTint="F2"/>
                <w:sz w:val="24"/>
                <w:szCs w:val="24"/>
              </w:rPr>
              <w:t xml:space="preserve"> …………………………………………………………</w:t>
            </w:r>
            <w:proofErr w:type="gramStart"/>
            <w:r w:rsidRPr="00062ED4">
              <w:rPr>
                <w:rFonts w:eastAsia="Arial Unicode MS"/>
                <w:bCs/>
                <w:iCs/>
                <w:color w:val="0D0D0D" w:themeColor="text1" w:themeTint="F2"/>
                <w:sz w:val="24"/>
                <w:szCs w:val="24"/>
              </w:rPr>
              <w:t>…….</w:t>
            </w:r>
            <w:proofErr w:type="gramEnd"/>
            <w:r w:rsidRPr="00062ED4">
              <w:rPr>
                <w:rFonts w:eastAsia="Arial Unicode MS"/>
                <w:bCs/>
                <w:iCs/>
                <w:color w:val="0D0D0D" w:themeColor="text1" w:themeTint="F2"/>
                <w:sz w:val="24"/>
                <w:szCs w:val="24"/>
              </w:rPr>
              <w:t>.</w:t>
            </w:r>
          </w:p>
        </w:tc>
        <w:tc>
          <w:tcPr>
            <w:tcW w:w="1276" w:type="dxa"/>
            <w:vAlign w:val="center"/>
          </w:tcPr>
          <w:p w14:paraId="4A1D5EE4" w14:textId="77777777" w:rsidR="00526AA0" w:rsidRPr="00062ED4" w:rsidRDefault="00526AA0" w:rsidP="002C417E">
            <w:pPr>
              <w:pStyle w:val="Corpsdetexte"/>
              <w:rPr>
                <w:rFonts w:eastAsia="Arial Unicode MS"/>
                <w:bCs/>
                <w:iCs/>
                <w:color w:val="0D0D0D" w:themeColor="text1" w:themeTint="F2"/>
                <w:sz w:val="24"/>
                <w:szCs w:val="24"/>
              </w:rPr>
            </w:pPr>
            <w:r w:rsidRPr="00062ED4">
              <w:rPr>
                <w:rFonts w:eastAsia="Arial Unicode MS"/>
                <w:bCs/>
                <w:iCs/>
                <w:color w:val="0D0D0D" w:themeColor="text1" w:themeTint="F2"/>
                <w:sz w:val="24"/>
                <w:szCs w:val="24"/>
              </w:rPr>
              <w:t>03 Points</w:t>
            </w:r>
          </w:p>
        </w:tc>
      </w:tr>
    </w:tbl>
    <w:p w14:paraId="3DB7EBBA" w14:textId="77777777" w:rsidR="00412B82" w:rsidRPr="00062ED4" w:rsidRDefault="00412B82" w:rsidP="00412B82">
      <w:pPr>
        <w:jc w:val="left"/>
        <w:rPr>
          <w:color w:val="0D0D0D" w:themeColor="text1" w:themeTint="F2"/>
          <w:szCs w:val="24"/>
        </w:rPr>
      </w:pPr>
      <w:r w:rsidRPr="00062ED4">
        <w:rPr>
          <w:b/>
          <w:bCs/>
          <w:color w:val="0D0D0D" w:themeColor="text1" w:themeTint="F2"/>
          <w:szCs w:val="24"/>
        </w:rPr>
        <w:t>15. Attribution</w:t>
      </w:r>
      <w:r w:rsidRPr="00062ED4">
        <w:rPr>
          <w:b/>
          <w:bCs/>
          <w:color w:val="0D0D0D" w:themeColor="text1" w:themeTint="F2"/>
          <w:szCs w:val="24"/>
        </w:rPr>
        <w:br/>
      </w:r>
      <w:r w:rsidRPr="00062ED4">
        <w:rPr>
          <w:color w:val="0D0D0D" w:themeColor="text1" w:themeTint="F2"/>
          <w:szCs w:val="24"/>
        </w:rPr>
        <w:t xml:space="preserve">The </w:t>
      </w:r>
      <w:proofErr w:type="spellStart"/>
      <w:r w:rsidRPr="00062ED4">
        <w:rPr>
          <w:color w:val="0D0D0D" w:themeColor="text1" w:themeTint="F2"/>
          <w:szCs w:val="24"/>
        </w:rPr>
        <w:t>contractual</w:t>
      </w:r>
      <w:proofErr w:type="spellEnd"/>
      <w:r w:rsidRPr="00062ED4">
        <w:rPr>
          <w:color w:val="0D0D0D" w:themeColor="text1" w:themeTint="F2"/>
          <w:szCs w:val="24"/>
        </w:rPr>
        <w:t xml:space="preserve"> </w:t>
      </w:r>
      <w:proofErr w:type="spellStart"/>
      <w:r w:rsidRPr="00062ED4">
        <w:rPr>
          <w:color w:val="0D0D0D" w:themeColor="text1" w:themeTint="F2"/>
          <w:szCs w:val="24"/>
        </w:rPr>
        <w:t>authority</w:t>
      </w:r>
      <w:proofErr w:type="spellEnd"/>
      <w:r w:rsidRPr="00062ED4">
        <w:rPr>
          <w:color w:val="0D0D0D" w:themeColor="text1" w:themeTint="F2"/>
          <w:szCs w:val="24"/>
        </w:rPr>
        <w:t xml:space="preserve"> </w:t>
      </w:r>
      <w:proofErr w:type="spellStart"/>
      <w:r w:rsidRPr="00062ED4">
        <w:rPr>
          <w:color w:val="0D0D0D" w:themeColor="text1" w:themeTint="F2"/>
          <w:szCs w:val="24"/>
        </w:rPr>
        <w:t>will</w:t>
      </w:r>
      <w:proofErr w:type="spellEnd"/>
      <w:r w:rsidRPr="00062ED4">
        <w:rPr>
          <w:color w:val="0D0D0D" w:themeColor="text1" w:themeTint="F2"/>
          <w:szCs w:val="24"/>
        </w:rPr>
        <w:t xml:space="preserve"> </w:t>
      </w:r>
      <w:proofErr w:type="spellStart"/>
      <w:r w:rsidRPr="00062ED4">
        <w:rPr>
          <w:color w:val="0D0D0D" w:themeColor="text1" w:themeTint="F2"/>
          <w:szCs w:val="24"/>
        </w:rPr>
        <w:t>attribute</w:t>
      </w:r>
      <w:proofErr w:type="spellEnd"/>
      <w:r w:rsidRPr="00062ED4">
        <w:rPr>
          <w:color w:val="0D0D0D" w:themeColor="text1" w:themeTint="F2"/>
          <w:szCs w:val="24"/>
        </w:rPr>
        <w:t xml:space="preserve"> the </w:t>
      </w:r>
      <w:proofErr w:type="spellStart"/>
      <w:r w:rsidRPr="00062ED4">
        <w:rPr>
          <w:color w:val="0D0D0D" w:themeColor="text1" w:themeTint="F2"/>
          <w:szCs w:val="24"/>
        </w:rPr>
        <w:t>market</w:t>
      </w:r>
      <w:proofErr w:type="spellEnd"/>
      <w:r w:rsidRPr="00062ED4">
        <w:rPr>
          <w:color w:val="0D0D0D" w:themeColor="text1" w:themeTint="F2"/>
          <w:szCs w:val="24"/>
        </w:rPr>
        <w:t xml:space="preserve"> to the </w:t>
      </w:r>
      <w:proofErr w:type="spellStart"/>
      <w:r w:rsidRPr="00062ED4">
        <w:rPr>
          <w:color w:val="0D0D0D" w:themeColor="text1" w:themeTint="F2"/>
          <w:szCs w:val="24"/>
        </w:rPr>
        <w:t>tenderer</w:t>
      </w:r>
      <w:proofErr w:type="spellEnd"/>
      <w:r w:rsidRPr="00062ED4">
        <w:rPr>
          <w:color w:val="0D0D0D" w:themeColor="text1" w:themeTint="F2"/>
          <w:szCs w:val="24"/>
        </w:rPr>
        <w:t xml:space="preserve"> </w:t>
      </w:r>
      <w:proofErr w:type="spellStart"/>
      <w:r w:rsidRPr="00062ED4">
        <w:rPr>
          <w:color w:val="0D0D0D" w:themeColor="text1" w:themeTint="F2"/>
          <w:szCs w:val="24"/>
        </w:rPr>
        <w:t>which</w:t>
      </w:r>
      <w:proofErr w:type="spellEnd"/>
      <w:r w:rsidRPr="00062ED4">
        <w:rPr>
          <w:color w:val="0D0D0D" w:themeColor="text1" w:themeTint="F2"/>
          <w:szCs w:val="24"/>
        </w:rPr>
        <w:t xml:space="preserve"> the </w:t>
      </w:r>
      <w:proofErr w:type="spellStart"/>
      <w:r w:rsidRPr="00062ED4">
        <w:rPr>
          <w:color w:val="0D0D0D" w:themeColor="text1" w:themeTint="F2"/>
          <w:szCs w:val="24"/>
        </w:rPr>
        <w:t>offer</w:t>
      </w:r>
      <w:proofErr w:type="spellEnd"/>
      <w:r w:rsidRPr="00062ED4">
        <w:rPr>
          <w:color w:val="0D0D0D" w:themeColor="text1" w:themeTint="F2"/>
          <w:szCs w:val="24"/>
        </w:rPr>
        <w:t xml:space="preserve"> </w:t>
      </w:r>
      <w:proofErr w:type="spellStart"/>
      <w:r w:rsidRPr="00062ED4">
        <w:rPr>
          <w:color w:val="0D0D0D" w:themeColor="text1" w:themeTint="F2"/>
          <w:szCs w:val="24"/>
        </w:rPr>
        <w:t>had</w:t>
      </w:r>
      <w:proofErr w:type="spellEnd"/>
      <w:r w:rsidRPr="00062ED4">
        <w:rPr>
          <w:color w:val="0D0D0D" w:themeColor="text1" w:themeTint="F2"/>
          <w:szCs w:val="24"/>
        </w:rPr>
        <w:t xml:space="preserve"> been </w:t>
      </w:r>
      <w:proofErr w:type="spellStart"/>
      <w:r w:rsidRPr="00062ED4">
        <w:rPr>
          <w:color w:val="0D0D0D" w:themeColor="text1" w:themeTint="F2"/>
          <w:szCs w:val="24"/>
        </w:rPr>
        <w:t>declared</w:t>
      </w:r>
      <w:proofErr w:type="spellEnd"/>
      <w:r w:rsidRPr="00062ED4">
        <w:rPr>
          <w:color w:val="0D0D0D" w:themeColor="text1" w:themeTint="F2"/>
          <w:szCs w:val="24"/>
        </w:rPr>
        <w:t xml:space="preserve"> compliant essential to the tender document and </w:t>
      </w:r>
      <w:proofErr w:type="spellStart"/>
      <w:r w:rsidRPr="00062ED4">
        <w:rPr>
          <w:color w:val="0D0D0D" w:themeColor="text1" w:themeTint="F2"/>
          <w:szCs w:val="24"/>
        </w:rPr>
        <w:t>who</w:t>
      </w:r>
      <w:proofErr w:type="spellEnd"/>
      <w:r w:rsidRPr="00062ED4">
        <w:rPr>
          <w:color w:val="0D0D0D" w:themeColor="text1" w:themeTint="F2"/>
          <w:szCs w:val="24"/>
        </w:rPr>
        <w:t xml:space="preserve"> has </w:t>
      </w:r>
      <w:proofErr w:type="spellStart"/>
      <w:r w:rsidRPr="00062ED4">
        <w:rPr>
          <w:color w:val="0D0D0D" w:themeColor="text1" w:themeTint="F2"/>
          <w:szCs w:val="24"/>
        </w:rPr>
        <w:t>technical</w:t>
      </w:r>
      <w:proofErr w:type="spellEnd"/>
      <w:r w:rsidRPr="00062ED4">
        <w:rPr>
          <w:color w:val="0D0D0D" w:themeColor="text1" w:themeTint="F2"/>
          <w:szCs w:val="24"/>
        </w:rPr>
        <w:t xml:space="preserve"> and </w:t>
      </w:r>
      <w:proofErr w:type="spellStart"/>
      <w:r w:rsidRPr="00062ED4">
        <w:rPr>
          <w:color w:val="0D0D0D" w:themeColor="text1" w:themeTint="F2"/>
          <w:szCs w:val="24"/>
        </w:rPr>
        <w:t>financial</w:t>
      </w:r>
      <w:proofErr w:type="spellEnd"/>
      <w:r w:rsidRPr="00062ED4">
        <w:rPr>
          <w:color w:val="0D0D0D" w:themeColor="text1" w:themeTint="F2"/>
          <w:szCs w:val="24"/>
        </w:rPr>
        <w:t xml:space="preserve"> </w:t>
      </w:r>
      <w:proofErr w:type="spellStart"/>
      <w:r w:rsidRPr="00062ED4">
        <w:rPr>
          <w:color w:val="0D0D0D" w:themeColor="text1" w:themeTint="F2"/>
          <w:szCs w:val="24"/>
        </w:rPr>
        <w:t>capacity</w:t>
      </w:r>
      <w:proofErr w:type="spellEnd"/>
      <w:r w:rsidRPr="00062ED4">
        <w:rPr>
          <w:color w:val="0D0D0D" w:themeColor="text1" w:themeTint="F2"/>
          <w:szCs w:val="24"/>
        </w:rPr>
        <w:t xml:space="preserve"> </w:t>
      </w:r>
      <w:proofErr w:type="spellStart"/>
      <w:r w:rsidRPr="00062ED4">
        <w:rPr>
          <w:color w:val="0D0D0D" w:themeColor="text1" w:themeTint="F2"/>
          <w:szCs w:val="24"/>
        </w:rPr>
        <w:t>needed</w:t>
      </w:r>
      <w:proofErr w:type="spellEnd"/>
      <w:r w:rsidRPr="00062ED4">
        <w:rPr>
          <w:color w:val="0D0D0D" w:themeColor="text1" w:themeTint="F2"/>
          <w:szCs w:val="24"/>
        </w:rPr>
        <w:t xml:space="preserve"> to </w:t>
      </w:r>
      <w:proofErr w:type="spellStart"/>
      <w:r w:rsidRPr="00062ED4">
        <w:rPr>
          <w:color w:val="0D0D0D" w:themeColor="text1" w:themeTint="F2"/>
          <w:szCs w:val="24"/>
        </w:rPr>
        <w:t>execute</w:t>
      </w:r>
      <w:proofErr w:type="spellEnd"/>
      <w:r w:rsidRPr="00062ED4">
        <w:rPr>
          <w:color w:val="0D0D0D" w:themeColor="text1" w:themeTint="F2"/>
          <w:szCs w:val="24"/>
        </w:rPr>
        <w:t xml:space="preserve"> the </w:t>
      </w:r>
      <w:proofErr w:type="spellStart"/>
      <w:r w:rsidRPr="00062ED4">
        <w:rPr>
          <w:color w:val="0D0D0D" w:themeColor="text1" w:themeTint="F2"/>
          <w:szCs w:val="24"/>
        </w:rPr>
        <w:t>market</w:t>
      </w:r>
      <w:proofErr w:type="spellEnd"/>
      <w:r w:rsidRPr="00062ED4">
        <w:rPr>
          <w:color w:val="0D0D0D" w:themeColor="text1" w:themeTint="F2"/>
          <w:szCs w:val="24"/>
        </w:rPr>
        <w:t xml:space="preserve"> in a </w:t>
      </w:r>
      <w:proofErr w:type="spellStart"/>
      <w:r w:rsidRPr="00062ED4">
        <w:rPr>
          <w:color w:val="0D0D0D" w:themeColor="text1" w:themeTint="F2"/>
          <w:szCs w:val="24"/>
        </w:rPr>
        <w:t>perform</w:t>
      </w:r>
      <w:proofErr w:type="spellEnd"/>
      <w:r w:rsidRPr="00062ED4">
        <w:rPr>
          <w:color w:val="0D0D0D" w:themeColor="text1" w:themeTint="F2"/>
          <w:szCs w:val="24"/>
        </w:rPr>
        <w:t xml:space="preserve"> and </w:t>
      </w:r>
      <w:proofErr w:type="spellStart"/>
      <w:r w:rsidRPr="00062ED4">
        <w:rPr>
          <w:color w:val="0D0D0D" w:themeColor="text1" w:themeTint="F2"/>
          <w:szCs w:val="24"/>
        </w:rPr>
        <w:t>satisfactory</w:t>
      </w:r>
      <w:proofErr w:type="spellEnd"/>
      <w:r w:rsidRPr="00062ED4">
        <w:rPr>
          <w:color w:val="0D0D0D" w:themeColor="text1" w:themeTint="F2"/>
          <w:szCs w:val="24"/>
        </w:rPr>
        <w:t xml:space="preserve"> </w:t>
      </w:r>
      <w:proofErr w:type="spellStart"/>
      <w:r w:rsidRPr="00062ED4">
        <w:rPr>
          <w:color w:val="0D0D0D" w:themeColor="text1" w:themeTint="F2"/>
          <w:szCs w:val="24"/>
        </w:rPr>
        <w:t>way</w:t>
      </w:r>
      <w:proofErr w:type="spellEnd"/>
      <w:r w:rsidRPr="00062ED4">
        <w:rPr>
          <w:color w:val="0D0D0D" w:themeColor="text1" w:themeTint="F2"/>
          <w:szCs w:val="24"/>
        </w:rPr>
        <w:t xml:space="preserve"> and </w:t>
      </w:r>
      <w:proofErr w:type="spellStart"/>
      <w:r w:rsidRPr="00062ED4">
        <w:rPr>
          <w:color w:val="0D0D0D" w:themeColor="text1" w:themeTint="F2"/>
          <w:szCs w:val="24"/>
        </w:rPr>
        <w:t>which</w:t>
      </w:r>
      <w:proofErr w:type="spellEnd"/>
      <w:r w:rsidRPr="00062ED4">
        <w:rPr>
          <w:color w:val="0D0D0D" w:themeColor="text1" w:themeTint="F2"/>
          <w:szCs w:val="24"/>
        </w:rPr>
        <w:t xml:space="preserve"> the </w:t>
      </w:r>
      <w:proofErr w:type="spellStart"/>
      <w:r w:rsidRPr="00062ED4">
        <w:rPr>
          <w:color w:val="0D0D0D" w:themeColor="text1" w:themeTint="F2"/>
          <w:szCs w:val="24"/>
        </w:rPr>
        <w:t>offer</w:t>
      </w:r>
      <w:proofErr w:type="spellEnd"/>
      <w:r w:rsidRPr="00062ED4">
        <w:rPr>
          <w:color w:val="0D0D0D" w:themeColor="text1" w:themeTint="F2"/>
          <w:szCs w:val="24"/>
        </w:rPr>
        <w:t xml:space="preserve"> have been </w:t>
      </w:r>
      <w:proofErr w:type="spellStart"/>
      <w:r w:rsidRPr="00062ED4">
        <w:rPr>
          <w:color w:val="0D0D0D" w:themeColor="text1" w:themeTint="F2"/>
          <w:szCs w:val="24"/>
        </w:rPr>
        <w:t>evaluated</w:t>
      </w:r>
      <w:proofErr w:type="spellEnd"/>
      <w:r w:rsidRPr="00062ED4">
        <w:rPr>
          <w:color w:val="0D0D0D" w:themeColor="text1" w:themeTint="F2"/>
          <w:szCs w:val="24"/>
        </w:rPr>
        <w:t xml:space="preserve"> the </w:t>
      </w:r>
      <w:proofErr w:type="spellStart"/>
      <w:r w:rsidRPr="00062ED4">
        <w:rPr>
          <w:color w:val="0D0D0D" w:themeColor="text1" w:themeTint="F2"/>
          <w:szCs w:val="24"/>
        </w:rPr>
        <w:t>lowest</w:t>
      </w:r>
      <w:proofErr w:type="spellEnd"/>
      <w:r w:rsidRPr="00062ED4">
        <w:rPr>
          <w:color w:val="0D0D0D" w:themeColor="text1" w:themeTint="F2"/>
          <w:szCs w:val="24"/>
        </w:rPr>
        <w:t xml:space="preserve"> </w:t>
      </w:r>
      <w:proofErr w:type="spellStart"/>
      <w:r w:rsidRPr="00062ED4">
        <w:rPr>
          <w:color w:val="0D0D0D" w:themeColor="text1" w:themeTint="F2"/>
          <w:szCs w:val="24"/>
        </w:rPr>
        <w:t>bidder</w:t>
      </w:r>
      <w:proofErr w:type="spellEnd"/>
      <w:r w:rsidRPr="00062ED4">
        <w:rPr>
          <w:color w:val="0D0D0D" w:themeColor="text1" w:themeTint="F2"/>
          <w:szCs w:val="24"/>
        </w:rPr>
        <w:t>.</w:t>
      </w:r>
      <w:r w:rsidRPr="00062ED4">
        <w:rPr>
          <w:color w:val="0D0D0D" w:themeColor="text1" w:themeTint="F2"/>
          <w:szCs w:val="24"/>
        </w:rPr>
        <w:br/>
      </w:r>
      <w:r w:rsidRPr="00062ED4">
        <w:rPr>
          <w:b/>
          <w:bCs/>
          <w:color w:val="0D0D0D" w:themeColor="text1" w:themeTint="F2"/>
          <w:szCs w:val="24"/>
        </w:rPr>
        <w:t xml:space="preserve">16. Lasting </w:t>
      </w:r>
      <w:proofErr w:type="spellStart"/>
      <w:r w:rsidRPr="00062ED4">
        <w:rPr>
          <w:b/>
          <w:bCs/>
          <w:color w:val="0D0D0D" w:themeColor="text1" w:themeTint="F2"/>
          <w:szCs w:val="24"/>
        </w:rPr>
        <w:t>validity</w:t>
      </w:r>
      <w:proofErr w:type="spellEnd"/>
      <w:r w:rsidRPr="00062ED4">
        <w:rPr>
          <w:b/>
          <w:bCs/>
          <w:color w:val="0D0D0D" w:themeColor="text1" w:themeTint="F2"/>
          <w:szCs w:val="24"/>
        </w:rPr>
        <w:t xml:space="preserve"> of </w:t>
      </w:r>
      <w:proofErr w:type="spellStart"/>
      <w:r w:rsidRPr="00062ED4">
        <w:rPr>
          <w:b/>
          <w:bCs/>
          <w:color w:val="0D0D0D" w:themeColor="text1" w:themeTint="F2"/>
          <w:szCs w:val="24"/>
        </w:rPr>
        <w:t>offer</w:t>
      </w:r>
      <w:proofErr w:type="spellEnd"/>
      <w:r w:rsidRPr="00062ED4">
        <w:rPr>
          <w:b/>
          <w:bCs/>
          <w:color w:val="0D0D0D" w:themeColor="text1" w:themeTint="F2"/>
          <w:szCs w:val="24"/>
        </w:rPr>
        <w:br/>
      </w:r>
      <w:r w:rsidRPr="00062ED4">
        <w:rPr>
          <w:color w:val="0D0D0D" w:themeColor="text1" w:themeTint="F2"/>
          <w:szCs w:val="24"/>
        </w:rPr>
        <w:t xml:space="preserve">The </w:t>
      </w:r>
      <w:proofErr w:type="spellStart"/>
      <w:r w:rsidRPr="00062ED4">
        <w:rPr>
          <w:color w:val="0D0D0D" w:themeColor="text1" w:themeTint="F2"/>
          <w:szCs w:val="24"/>
        </w:rPr>
        <w:t>bidders</w:t>
      </w:r>
      <w:proofErr w:type="spellEnd"/>
      <w:r w:rsidRPr="00062ED4">
        <w:rPr>
          <w:color w:val="0D0D0D" w:themeColor="text1" w:themeTint="F2"/>
          <w:szCs w:val="24"/>
        </w:rPr>
        <w:t xml:space="preserve"> </w:t>
      </w:r>
      <w:proofErr w:type="spellStart"/>
      <w:r w:rsidRPr="00062ED4">
        <w:rPr>
          <w:color w:val="0D0D0D" w:themeColor="text1" w:themeTint="F2"/>
          <w:szCs w:val="24"/>
        </w:rPr>
        <w:t>stays</w:t>
      </w:r>
      <w:proofErr w:type="spellEnd"/>
      <w:r w:rsidRPr="00062ED4">
        <w:rPr>
          <w:color w:val="0D0D0D" w:themeColor="text1" w:themeTint="F2"/>
          <w:szCs w:val="24"/>
        </w:rPr>
        <w:t xml:space="preserve"> engage by </w:t>
      </w:r>
      <w:proofErr w:type="spellStart"/>
      <w:r w:rsidRPr="00062ED4">
        <w:rPr>
          <w:color w:val="0D0D0D" w:themeColor="text1" w:themeTint="F2"/>
          <w:szCs w:val="24"/>
        </w:rPr>
        <w:t>their</w:t>
      </w:r>
      <w:proofErr w:type="spellEnd"/>
      <w:r w:rsidRPr="00062ED4">
        <w:rPr>
          <w:color w:val="0D0D0D" w:themeColor="text1" w:themeTint="F2"/>
          <w:szCs w:val="24"/>
        </w:rPr>
        <w:t xml:space="preserve"> </w:t>
      </w:r>
      <w:proofErr w:type="spellStart"/>
      <w:r w:rsidRPr="00062ED4">
        <w:rPr>
          <w:color w:val="0D0D0D" w:themeColor="text1" w:themeTint="F2"/>
          <w:szCs w:val="24"/>
        </w:rPr>
        <w:t>offer</w:t>
      </w:r>
      <w:proofErr w:type="spellEnd"/>
      <w:r w:rsidRPr="00062ED4">
        <w:rPr>
          <w:color w:val="0D0D0D" w:themeColor="text1" w:themeTint="F2"/>
          <w:szCs w:val="24"/>
        </w:rPr>
        <w:t xml:space="preserve"> </w:t>
      </w:r>
      <w:proofErr w:type="spellStart"/>
      <w:r w:rsidRPr="00062ED4">
        <w:rPr>
          <w:color w:val="0D0D0D" w:themeColor="text1" w:themeTint="F2"/>
          <w:szCs w:val="24"/>
        </w:rPr>
        <w:t>during</w:t>
      </w:r>
      <w:proofErr w:type="spellEnd"/>
      <w:r w:rsidRPr="00062ED4">
        <w:rPr>
          <w:color w:val="0D0D0D" w:themeColor="text1" w:themeTint="F2"/>
          <w:szCs w:val="24"/>
        </w:rPr>
        <w:t xml:space="preserve"> </w:t>
      </w:r>
      <w:proofErr w:type="spellStart"/>
      <w:r w:rsidRPr="00062ED4">
        <w:rPr>
          <w:color w:val="0D0D0D" w:themeColor="text1" w:themeTint="F2"/>
          <w:szCs w:val="24"/>
        </w:rPr>
        <w:t>ninety</w:t>
      </w:r>
      <w:proofErr w:type="spellEnd"/>
      <w:r w:rsidRPr="00062ED4">
        <w:rPr>
          <w:color w:val="0D0D0D" w:themeColor="text1" w:themeTint="F2"/>
          <w:szCs w:val="24"/>
        </w:rPr>
        <w:t xml:space="preserve"> (90</w:t>
      </w:r>
      <w:proofErr w:type="gramStart"/>
      <w:r w:rsidRPr="00062ED4">
        <w:rPr>
          <w:color w:val="0D0D0D" w:themeColor="text1" w:themeTint="F2"/>
          <w:szCs w:val="24"/>
        </w:rPr>
        <w:t>).</w:t>
      </w:r>
      <w:proofErr w:type="spellStart"/>
      <w:r w:rsidRPr="00062ED4">
        <w:rPr>
          <w:color w:val="0D0D0D" w:themeColor="text1" w:themeTint="F2"/>
          <w:szCs w:val="24"/>
        </w:rPr>
        <w:t>days</w:t>
      </w:r>
      <w:proofErr w:type="spellEnd"/>
      <w:proofErr w:type="gramEnd"/>
      <w:r w:rsidRPr="00062ED4">
        <w:rPr>
          <w:color w:val="0D0D0D" w:themeColor="text1" w:themeTint="F2"/>
          <w:szCs w:val="24"/>
        </w:rPr>
        <w:t xml:space="preserve"> </w:t>
      </w:r>
      <w:proofErr w:type="spellStart"/>
      <w:r w:rsidRPr="00062ED4">
        <w:rPr>
          <w:color w:val="0D0D0D" w:themeColor="text1" w:themeTint="F2"/>
          <w:szCs w:val="24"/>
        </w:rPr>
        <w:t>from</w:t>
      </w:r>
      <w:proofErr w:type="spellEnd"/>
      <w:r w:rsidRPr="00062ED4">
        <w:rPr>
          <w:color w:val="0D0D0D" w:themeColor="text1" w:themeTint="F2"/>
          <w:szCs w:val="24"/>
        </w:rPr>
        <w:t xml:space="preserve"> the </w:t>
      </w:r>
      <w:proofErr w:type="spellStart"/>
      <w:r w:rsidRPr="00062ED4">
        <w:rPr>
          <w:color w:val="0D0D0D" w:themeColor="text1" w:themeTint="F2"/>
          <w:szCs w:val="24"/>
        </w:rPr>
        <w:t>limited</w:t>
      </w:r>
      <w:proofErr w:type="spellEnd"/>
      <w:r w:rsidRPr="00062ED4">
        <w:rPr>
          <w:color w:val="0D0D0D" w:themeColor="text1" w:themeTint="F2"/>
          <w:szCs w:val="24"/>
        </w:rPr>
        <w:t xml:space="preserve"> date </w:t>
      </w:r>
      <w:proofErr w:type="spellStart"/>
      <w:r w:rsidRPr="00062ED4">
        <w:rPr>
          <w:color w:val="0D0D0D" w:themeColor="text1" w:themeTint="F2"/>
          <w:szCs w:val="24"/>
        </w:rPr>
        <w:t>fixed</w:t>
      </w:r>
      <w:proofErr w:type="spellEnd"/>
      <w:r w:rsidRPr="00062ED4">
        <w:rPr>
          <w:color w:val="0D0D0D" w:themeColor="text1" w:themeTint="F2"/>
          <w:szCs w:val="24"/>
        </w:rPr>
        <w:t xml:space="preserve"> for the </w:t>
      </w:r>
      <w:proofErr w:type="spellStart"/>
      <w:r w:rsidRPr="00062ED4">
        <w:rPr>
          <w:color w:val="0D0D0D" w:themeColor="text1" w:themeTint="F2"/>
          <w:szCs w:val="24"/>
        </w:rPr>
        <w:t>delivery</w:t>
      </w:r>
      <w:proofErr w:type="spellEnd"/>
      <w:r w:rsidRPr="00062ED4">
        <w:rPr>
          <w:color w:val="0D0D0D" w:themeColor="text1" w:themeTint="F2"/>
          <w:szCs w:val="24"/>
        </w:rPr>
        <w:t xml:space="preserve"> </w:t>
      </w:r>
      <w:proofErr w:type="spellStart"/>
      <w:r w:rsidRPr="00062ED4">
        <w:rPr>
          <w:color w:val="0D0D0D" w:themeColor="text1" w:themeTint="F2"/>
          <w:szCs w:val="24"/>
        </w:rPr>
        <w:t>offer</w:t>
      </w:r>
      <w:proofErr w:type="spellEnd"/>
      <w:r w:rsidRPr="00062ED4">
        <w:rPr>
          <w:color w:val="0D0D0D" w:themeColor="text1" w:themeTint="F2"/>
          <w:szCs w:val="24"/>
        </w:rPr>
        <w:br/>
      </w:r>
      <w:r w:rsidRPr="00062ED4">
        <w:rPr>
          <w:b/>
          <w:bCs/>
          <w:color w:val="0D0D0D" w:themeColor="text1" w:themeTint="F2"/>
          <w:szCs w:val="24"/>
        </w:rPr>
        <w:t xml:space="preserve">17. </w:t>
      </w:r>
      <w:proofErr w:type="spellStart"/>
      <w:r w:rsidRPr="00062ED4">
        <w:rPr>
          <w:b/>
          <w:bCs/>
          <w:color w:val="0D0D0D" w:themeColor="text1" w:themeTint="F2"/>
          <w:szCs w:val="24"/>
        </w:rPr>
        <w:t>Complementary</w:t>
      </w:r>
      <w:proofErr w:type="spellEnd"/>
      <w:r w:rsidRPr="00062ED4">
        <w:rPr>
          <w:b/>
          <w:bCs/>
          <w:color w:val="0D0D0D" w:themeColor="text1" w:themeTint="F2"/>
          <w:szCs w:val="24"/>
        </w:rPr>
        <w:t xml:space="preserve"> information</w:t>
      </w:r>
      <w:r w:rsidRPr="00062ED4">
        <w:rPr>
          <w:b/>
          <w:bCs/>
          <w:color w:val="0D0D0D" w:themeColor="text1" w:themeTint="F2"/>
          <w:szCs w:val="24"/>
        </w:rPr>
        <w:br/>
      </w:r>
      <w:r w:rsidRPr="00062ED4">
        <w:rPr>
          <w:color w:val="0D0D0D" w:themeColor="text1" w:themeTint="F2"/>
          <w:szCs w:val="24"/>
        </w:rPr>
        <w:t xml:space="preserve">The </w:t>
      </w:r>
      <w:proofErr w:type="spellStart"/>
      <w:r w:rsidRPr="00062ED4">
        <w:rPr>
          <w:color w:val="0D0D0D" w:themeColor="text1" w:themeTint="F2"/>
          <w:szCs w:val="24"/>
        </w:rPr>
        <w:t>complementary</w:t>
      </w:r>
      <w:proofErr w:type="spellEnd"/>
      <w:r w:rsidRPr="00062ED4">
        <w:rPr>
          <w:color w:val="0D0D0D" w:themeColor="text1" w:themeTint="F2"/>
          <w:szCs w:val="24"/>
        </w:rPr>
        <w:t xml:space="preserve"> informations can </w:t>
      </w:r>
      <w:proofErr w:type="spellStart"/>
      <w:r w:rsidRPr="00062ED4">
        <w:rPr>
          <w:color w:val="0D0D0D" w:themeColor="text1" w:themeTint="F2"/>
          <w:szCs w:val="24"/>
        </w:rPr>
        <w:t>be</w:t>
      </w:r>
      <w:proofErr w:type="spellEnd"/>
      <w:r w:rsidRPr="00062ED4">
        <w:rPr>
          <w:color w:val="0D0D0D" w:themeColor="text1" w:themeTint="F2"/>
          <w:szCs w:val="24"/>
        </w:rPr>
        <w:t xml:space="preserve"> </w:t>
      </w:r>
      <w:proofErr w:type="spellStart"/>
      <w:r w:rsidRPr="00062ED4">
        <w:rPr>
          <w:color w:val="0D0D0D" w:themeColor="text1" w:themeTint="F2"/>
          <w:szCs w:val="24"/>
        </w:rPr>
        <w:t>obtained</w:t>
      </w:r>
      <w:proofErr w:type="spellEnd"/>
      <w:r w:rsidRPr="00062ED4">
        <w:rPr>
          <w:color w:val="0D0D0D" w:themeColor="text1" w:themeTint="F2"/>
          <w:szCs w:val="24"/>
        </w:rPr>
        <w:t xml:space="preserve"> </w:t>
      </w:r>
      <w:proofErr w:type="spellStart"/>
      <w:r w:rsidRPr="00062ED4">
        <w:rPr>
          <w:color w:val="0D0D0D" w:themeColor="text1" w:themeTint="F2"/>
          <w:szCs w:val="24"/>
        </w:rPr>
        <w:t>during</w:t>
      </w:r>
      <w:proofErr w:type="spellEnd"/>
      <w:r w:rsidRPr="00062ED4">
        <w:rPr>
          <w:color w:val="0D0D0D" w:themeColor="text1" w:themeTint="F2"/>
          <w:szCs w:val="24"/>
        </w:rPr>
        <w:t xml:space="preserve"> the </w:t>
      </w:r>
      <w:proofErr w:type="spellStart"/>
      <w:r w:rsidRPr="00062ED4">
        <w:rPr>
          <w:color w:val="0D0D0D" w:themeColor="text1" w:themeTint="F2"/>
          <w:szCs w:val="24"/>
        </w:rPr>
        <w:t>opening</w:t>
      </w:r>
      <w:proofErr w:type="spellEnd"/>
      <w:r w:rsidRPr="00062ED4">
        <w:rPr>
          <w:color w:val="0D0D0D" w:themeColor="text1" w:themeTint="F2"/>
          <w:szCs w:val="24"/>
        </w:rPr>
        <w:t xml:space="preserve"> </w:t>
      </w:r>
      <w:proofErr w:type="spellStart"/>
      <w:r w:rsidRPr="00062ED4">
        <w:rPr>
          <w:color w:val="0D0D0D" w:themeColor="text1" w:themeTint="F2"/>
          <w:szCs w:val="24"/>
        </w:rPr>
        <w:t>days</w:t>
      </w:r>
      <w:proofErr w:type="spellEnd"/>
      <w:r w:rsidRPr="00062ED4">
        <w:rPr>
          <w:color w:val="0D0D0D" w:themeColor="text1" w:themeTint="F2"/>
          <w:szCs w:val="24"/>
        </w:rPr>
        <w:t xml:space="preserve"> at SIGAMP of the Batouri Council Tel. : </w:t>
      </w:r>
      <w:r w:rsidRPr="00062ED4">
        <w:rPr>
          <w:b/>
          <w:color w:val="0D0D0D" w:themeColor="text1" w:themeTint="F2"/>
          <w:szCs w:val="24"/>
        </w:rPr>
        <w:t>695 39 46 81/698 46 20 33/678 11 86 66/691 65 40 86</w:t>
      </w:r>
      <w:r w:rsidRPr="00062ED4">
        <w:rPr>
          <w:color w:val="0D0D0D" w:themeColor="text1" w:themeTint="F2"/>
          <w:szCs w:val="24"/>
        </w:rPr>
        <w:t>.</w:t>
      </w:r>
    </w:p>
    <w:p w14:paraId="53DB078D" w14:textId="29068863" w:rsidR="00412B82" w:rsidRPr="00A67A69" w:rsidRDefault="00412B82" w:rsidP="00412B82">
      <w:pPr>
        <w:ind w:left="5664"/>
        <w:rPr>
          <w:color w:val="0D0D0D" w:themeColor="text1" w:themeTint="F2"/>
          <w:szCs w:val="24"/>
          <w:u w:val="single"/>
        </w:rPr>
      </w:pPr>
      <w:r w:rsidRPr="00062ED4">
        <w:rPr>
          <w:color w:val="0D0D0D" w:themeColor="text1" w:themeTint="F2"/>
          <w:szCs w:val="24"/>
        </w:rPr>
        <w:br/>
        <w:t xml:space="preserve">               Batouri, le </w:t>
      </w:r>
      <w:r w:rsidRPr="00A67A69">
        <w:rPr>
          <w:color w:val="0D0D0D" w:themeColor="text1" w:themeTint="F2"/>
          <w:szCs w:val="24"/>
          <w:u w:val="single"/>
        </w:rPr>
        <w:t>______________</w:t>
      </w:r>
    </w:p>
    <w:p w14:paraId="14BD82EB" w14:textId="77777777" w:rsidR="00412B82" w:rsidRPr="00062ED4" w:rsidRDefault="00412B82" w:rsidP="00412B82">
      <w:pPr>
        <w:ind w:left="5664"/>
        <w:rPr>
          <w:color w:val="0D0D0D" w:themeColor="text1" w:themeTint="F2"/>
          <w:szCs w:val="24"/>
        </w:rPr>
      </w:pPr>
    </w:p>
    <w:p w14:paraId="45542AEB" w14:textId="75D1D3A7" w:rsidR="00412B82" w:rsidRPr="00062ED4" w:rsidRDefault="00412B82" w:rsidP="00412B82">
      <w:pPr>
        <w:tabs>
          <w:tab w:val="left" w:pos="426"/>
        </w:tabs>
        <w:ind w:left="142"/>
        <w:rPr>
          <w:rFonts w:eastAsia="Arial Unicode MS"/>
          <w:bCs/>
          <w:color w:val="0D0D0D" w:themeColor="text1" w:themeTint="F2"/>
          <w:szCs w:val="24"/>
        </w:rPr>
      </w:pPr>
      <w:r w:rsidRPr="00062ED4">
        <w:rPr>
          <w:rFonts w:eastAsia="Arial Unicode MS"/>
          <w:bCs/>
          <w:color w:val="0D0D0D" w:themeColor="text1" w:themeTint="F2"/>
          <w:szCs w:val="24"/>
        </w:rPr>
        <w:tab/>
      </w:r>
      <w:r w:rsidRPr="00062ED4">
        <w:rPr>
          <w:rFonts w:eastAsia="Arial Unicode MS"/>
          <w:bCs/>
          <w:color w:val="0D0D0D" w:themeColor="text1" w:themeTint="F2"/>
          <w:szCs w:val="24"/>
        </w:rPr>
        <w:tab/>
      </w:r>
      <w:r w:rsidRPr="00062ED4">
        <w:rPr>
          <w:rFonts w:eastAsia="Arial Unicode MS"/>
          <w:bCs/>
          <w:color w:val="0D0D0D" w:themeColor="text1" w:themeTint="F2"/>
          <w:szCs w:val="24"/>
        </w:rPr>
        <w:tab/>
      </w:r>
      <w:r w:rsidRPr="00062ED4">
        <w:rPr>
          <w:rFonts w:eastAsia="Arial Unicode MS"/>
          <w:bCs/>
          <w:color w:val="0D0D0D" w:themeColor="text1" w:themeTint="F2"/>
          <w:szCs w:val="24"/>
        </w:rPr>
        <w:tab/>
      </w:r>
      <w:r w:rsidRPr="00062ED4">
        <w:rPr>
          <w:rFonts w:eastAsia="Arial Unicode MS"/>
          <w:bCs/>
          <w:color w:val="0D0D0D" w:themeColor="text1" w:themeTint="F2"/>
          <w:szCs w:val="24"/>
        </w:rPr>
        <w:tab/>
      </w:r>
      <w:r w:rsidRPr="00062ED4">
        <w:rPr>
          <w:rFonts w:eastAsia="Arial Unicode MS"/>
          <w:bCs/>
          <w:color w:val="0D0D0D" w:themeColor="text1" w:themeTint="F2"/>
          <w:szCs w:val="24"/>
        </w:rPr>
        <w:tab/>
      </w:r>
      <w:r w:rsidRPr="00062ED4">
        <w:rPr>
          <w:rFonts w:eastAsia="Arial Unicode MS"/>
          <w:bCs/>
          <w:color w:val="0D0D0D" w:themeColor="text1" w:themeTint="F2"/>
          <w:szCs w:val="24"/>
        </w:rPr>
        <w:tab/>
      </w:r>
      <w:r w:rsidRPr="00062ED4">
        <w:rPr>
          <w:rFonts w:eastAsia="Arial Unicode MS"/>
          <w:bCs/>
          <w:color w:val="0D0D0D" w:themeColor="text1" w:themeTint="F2"/>
          <w:szCs w:val="24"/>
        </w:rPr>
        <w:tab/>
      </w:r>
      <w:r w:rsidRPr="00062ED4">
        <w:rPr>
          <w:rFonts w:eastAsia="Arial Unicode MS"/>
          <w:bCs/>
          <w:color w:val="0D0D0D" w:themeColor="text1" w:themeTint="F2"/>
          <w:szCs w:val="24"/>
        </w:rPr>
        <w:tab/>
      </w:r>
      <w:r w:rsidRPr="00062ED4">
        <w:rPr>
          <w:rFonts w:eastAsia="Arial Unicode MS"/>
          <w:bCs/>
          <w:color w:val="0D0D0D" w:themeColor="text1" w:themeTint="F2"/>
          <w:szCs w:val="24"/>
        </w:rPr>
        <w:tab/>
        <w:t xml:space="preserve">   The Mayor,</w:t>
      </w:r>
    </w:p>
    <w:p w14:paraId="48FF4007" w14:textId="026054C1" w:rsidR="00412B82" w:rsidRPr="00062ED4" w:rsidRDefault="00412B82" w:rsidP="00412B82">
      <w:pPr>
        <w:tabs>
          <w:tab w:val="left" w:pos="426"/>
        </w:tabs>
        <w:ind w:left="142"/>
        <w:rPr>
          <w:rFonts w:eastAsia="Arial Unicode MS"/>
          <w:bCs/>
          <w:color w:val="0D0D0D" w:themeColor="text1" w:themeTint="F2"/>
          <w:szCs w:val="24"/>
        </w:rPr>
      </w:pPr>
      <w:r w:rsidRPr="00062ED4">
        <w:rPr>
          <w:rFonts w:eastAsia="Arial Unicode MS"/>
          <w:bCs/>
          <w:color w:val="0D0D0D" w:themeColor="text1" w:themeTint="F2"/>
          <w:szCs w:val="24"/>
        </w:rPr>
        <w:t xml:space="preserve">                                                                                                 (</w:t>
      </w:r>
      <w:proofErr w:type="spellStart"/>
      <w:r w:rsidRPr="00062ED4">
        <w:rPr>
          <w:rFonts w:eastAsia="Arial Unicode MS"/>
          <w:bCs/>
          <w:color w:val="0D0D0D" w:themeColor="text1" w:themeTint="F2"/>
          <w:szCs w:val="24"/>
        </w:rPr>
        <w:t>Contracting</w:t>
      </w:r>
      <w:proofErr w:type="spellEnd"/>
      <w:r w:rsidRPr="00062ED4">
        <w:rPr>
          <w:rFonts w:eastAsia="Arial Unicode MS"/>
          <w:bCs/>
          <w:color w:val="0D0D0D" w:themeColor="text1" w:themeTint="F2"/>
          <w:szCs w:val="24"/>
        </w:rPr>
        <w:t xml:space="preserve"> </w:t>
      </w:r>
      <w:proofErr w:type="spellStart"/>
      <w:r w:rsidRPr="00062ED4">
        <w:rPr>
          <w:rFonts w:eastAsia="Arial Unicode MS"/>
          <w:bCs/>
          <w:color w:val="0D0D0D" w:themeColor="text1" w:themeTint="F2"/>
          <w:szCs w:val="24"/>
        </w:rPr>
        <w:t>Authority</w:t>
      </w:r>
      <w:proofErr w:type="spellEnd"/>
      <w:r w:rsidRPr="00062ED4">
        <w:rPr>
          <w:rFonts w:eastAsia="Arial Unicode MS"/>
          <w:bCs/>
          <w:color w:val="0D0D0D" w:themeColor="text1" w:themeTint="F2"/>
          <w:szCs w:val="24"/>
        </w:rPr>
        <w:t>)</w:t>
      </w:r>
    </w:p>
    <w:p w14:paraId="03483167" w14:textId="77777777" w:rsidR="00412B82" w:rsidRPr="00062ED4" w:rsidRDefault="00412B82" w:rsidP="00412B82">
      <w:pPr>
        <w:ind w:left="5664"/>
        <w:rPr>
          <w:color w:val="0D0D0D" w:themeColor="text1" w:themeTint="F2"/>
          <w:szCs w:val="24"/>
        </w:rPr>
      </w:pPr>
    </w:p>
    <w:p w14:paraId="039BDC44" w14:textId="77777777" w:rsidR="00412B82" w:rsidRPr="00062ED4" w:rsidRDefault="00412B82" w:rsidP="00412B82">
      <w:pPr>
        <w:rPr>
          <w:b/>
          <w:color w:val="0D0D0D" w:themeColor="text1" w:themeTint="F2"/>
          <w:szCs w:val="24"/>
          <w:u w:val="single"/>
        </w:rPr>
      </w:pPr>
    </w:p>
    <w:p w14:paraId="0D5DD7C1" w14:textId="77777777" w:rsidR="00412B82" w:rsidRPr="00062ED4" w:rsidRDefault="00412B82" w:rsidP="00412B82">
      <w:pPr>
        <w:rPr>
          <w:b/>
          <w:color w:val="0D0D0D" w:themeColor="text1" w:themeTint="F2"/>
          <w:szCs w:val="24"/>
          <w:u w:val="single"/>
        </w:rPr>
      </w:pPr>
      <w:r w:rsidRPr="00062ED4">
        <w:rPr>
          <w:b/>
          <w:color w:val="0D0D0D" w:themeColor="text1" w:themeTint="F2"/>
          <w:szCs w:val="24"/>
          <w:u w:val="single"/>
        </w:rPr>
        <w:t>AMPLIATIONS</w:t>
      </w:r>
    </w:p>
    <w:p w14:paraId="04283EE4" w14:textId="77777777" w:rsidR="003A7823" w:rsidRPr="00062ED4" w:rsidRDefault="003A7823" w:rsidP="003A7823">
      <w:pPr>
        <w:numPr>
          <w:ilvl w:val="0"/>
          <w:numId w:val="4"/>
        </w:numPr>
        <w:tabs>
          <w:tab w:val="left" w:pos="426"/>
        </w:tabs>
        <w:suppressAutoHyphens w:val="0"/>
        <w:overflowPunct/>
        <w:autoSpaceDE/>
        <w:autoSpaceDN/>
        <w:adjustRightInd/>
        <w:ind w:hanging="578"/>
        <w:jc w:val="left"/>
        <w:textAlignment w:val="auto"/>
        <w:rPr>
          <w:color w:val="0D0D0D" w:themeColor="text1" w:themeTint="F2"/>
          <w:szCs w:val="24"/>
        </w:rPr>
      </w:pPr>
      <w:r w:rsidRPr="00062ED4">
        <w:rPr>
          <w:color w:val="0D0D0D" w:themeColor="text1" w:themeTint="F2"/>
          <w:szCs w:val="24"/>
        </w:rPr>
        <w:t>DDMAP/KAD</w:t>
      </w:r>
    </w:p>
    <w:p w14:paraId="642AB050" w14:textId="77777777" w:rsidR="00412B82" w:rsidRPr="00062ED4" w:rsidRDefault="00412B82" w:rsidP="00412B82">
      <w:pPr>
        <w:numPr>
          <w:ilvl w:val="0"/>
          <w:numId w:val="4"/>
        </w:numPr>
        <w:tabs>
          <w:tab w:val="left" w:pos="426"/>
        </w:tabs>
        <w:suppressAutoHyphens w:val="0"/>
        <w:overflowPunct/>
        <w:autoSpaceDE/>
        <w:autoSpaceDN/>
        <w:adjustRightInd/>
        <w:ind w:hanging="578"/>
        <w:jc w:val="left"/>
        <w:textAlignment w:val="auto"/>
        <w:rPr>
          <w:color w:val="0D0D0D" w:themeColor="text1" w:themeTint="F2"/>
          <w:szCs w:val="24"/>
        </w:rPr>
      </w:pPr>
      <w:r w:rsidRPr="00062ED4">
        <w:rPr>
          <w:color w:val="0D0D0D" w:themeColor="text1" w:themeTint="F2"/>
          <w:szCs w:val="24"/>
        </w:rPr>
        <w:t>ARMP (Pour insertion au JDM) ;</w:t>
      </w:r>
    </w:p>
    <w:p w14:paraId="04C4C00D" w14:textId="77777777" w:rsidR="00412B82" w:rsidRPr="00062ED4" w:rsidRDefault="00412B82" w:rsidP="00412B82">
      <w:pPr>
        <w:numPr>
          <w:ilvl w:val="0"/>
          <w:numId w:val="4"/>
        </w:numPr>
        <w:tabs>
          <w:tab w:val="left" w:pos="426"/>
        </w:tabs>
        <w:suppressAutoHyphens w:val="0"/>
        <w:overflowPunct/>
        <w:autoSpaceDE/>
        <w:autoSpaceDN/>
        <w:adjustRightInd/>
        <w:ind w:hanging="578"/>
        <w:jc w:val="left"/>
        <w:textAlignment w:val="auto"/>
        <w:rPr>
          <w:color w:val="0D0D0D" w:themeColor="text1" w:themeTint="F2"/>
          <w:szCs w:val="24"/>
        </w:rPr>
      </w:pPr>
      <w:r w:rsidRPr="00062ED4">
        <w:rPr>
          <w:bCs/>
          <w:color w:val="0D0D0D" w:themeColor="text1" w:themeTint="F2"/>
          <w:szCs w:val="24"/>
        </w:rPr>
        <w:t>PRESIDENT/CIPM/C-BRI ;</w:t>
      </w:r>
    </w:p>
    <w:p w14:paraId="0B085D96" w14:textId="77777777" w:rsidR="00412B82" w:rsidRPr="00062ED4" w:rsidRDefault="00412B82" w:rsidP="00412B82">
      <w:pPr>
        <w:numPr>
          <w:ilvl w:val="0"/>
          <w:numId w:val="4"/>
        </w:numPr>
        <w:tabs>
          <w:tab w:val="left" w:pos="426"/>
        </w:tabs>
        <w:suppressAutoHyphens w:val="0"/>
        <w:overflowPunct/>
        <w:autoSpaceDE/>
        <w:autoSpaceDN/>
        <w:adjustRightInd/>
        <w:ind w:hanging="578"/>
        <w:jc w:val="left"/>
        <w:textAlignment w:val="auto"/>
        <w:rPr>
          <w:color w:val="0D0D0D" w:themeColor="text1" w:themeTint="F2"/>
          <w:szCs w:val="24"/>
        </w:rPr>
      </w:pPr>
      <w:r w:rsidRPr="00062ED4">
        <w:rPr>
          <w:bCs/>
          <w:color w:val="0D0D0D" w:themeColor="text1" w:themeTint="F2"/>
          <w:szCs w:val="24"/>
        </w:rPr>
        <w:t>C/SIGAMP/C-BRI ;</w:t>
      </w:r>
    </w:p>
    <w:p w14:paraId="5AFAF312" w14:textId="77777777" w:rsidR="00412B82" w:rsidRPr="00062ED4" w:rsidRDefault="00412B82" w:rsidP="00412B82">
      <w:pPr>
        <w:numPr>
          <w:ilvl w:val="0"/>
          <w:numId w:val="4"/>
        </w:numPr>
        <w:tabs>
          <w:tab w:val="left" w:pos="426"/>
        </w:tabs>
        <w:suppressAutoHyphens w:val="0"/>
        <w:overflowPunct/>
        <w:autoSpaceDE/>
        <w:autoSpaceDN/>
        <w:adjustRightInd/>
        <w:ind w:hanging="578"/>
        <w:jc w:val="left"/>
        <w:textAlignment w:val="auto"/>
        <w:rPr>
          <w:color w:val="0D0D0D" w:themeColor="text1" w:themeTint="F2"/>
          <w:szCs w:val="24"/>
        </w:rPr>
      </w:pPr>
      <w:r w:rsidRPr="00062ED4">
        <w:rPr>
          <w:color w:val="0D0D0D" w:themeColor="text1" w:themeTint="F2"/>
          <w:szCs w:val="24"/>
        </w:rPr>
        <w:t xml:space="preserve">AFFICHAGE ; </w:t>
      </w:r>
    </w:p>
    <w:p w14:paraId="684BE07D" w14:textId="77777777" w:rsidR="00412B82" w:rsidRPr="00062ED4" w:rsidRDefault="00412B82" w:rsidP="00412B82">
      <w:pPr>
        <w:numPr>
          <w:ilvl w:val="0"/>
          <w:numId w:val="4"/>
        </w:numPr>
        <w:tabs>
          <w:tab w:val="left" w:pos="426"/>
        </w:tabs>
        <w:suppressAutoHyphens w:val="0"/>
        <w:overflowPunct/>
        <w:autoSpaceDE/>
        <w:autoSpaceDN/>
        <w:adjustRightInd/>
        <w:ind w:hanging="578"/>
        <w:jc w:val="left"/>
        <w:textAlignment w:val="auto"/>
        <w:rPr>
          <w:color w:val="0D0D0D" w:themeColor="text1" w:themeTint="F2"/>
          <w:szCs w:val="24"/>
        </w:rPr>
      </w:pPr>
      <w:r w:rsidRPr="00062ED4">
        <w:rPr>
          <w:color w:val="0D0D0D" w:themeColor="text1" w:themeTint="F2"/>
          <w:szCs w:val="24"/>
        </w:rPr>
        <w:t>ARCHIVES.</w:t>
      </w:r>
    </w:p>
    <w:p w14:paraId="41F00B47" w14:textId="77777777" w:rsidR="00412B82" w:rsidRPr="00062ED4" w:rsidRDefault="00412B82" w:rsidP="00412B82">
      <w:pPr>
        <w:rPr>
          <w:color w:val="0D0D0D" w:themeColor="text1" w:themeTint="F2"/>
          <w:szCs w:val="24"/>
        </w:rPr>
      </w:pPr>
    </w:p>
    <w:p w14:paraId="30ED83E7" w14:textId="77777777" w:rsidR="00412B82" w:rsidRPr="00062ED4" w:rsidRDefault="00412B82" w:rsidP="00412B82">
      <w:pPr>
        <w:rPr>
          <w:color w:val="0D0D0D" w:themeColor="text1" w:themeTint="F2"/>
          <w:szCs w:val="24"/>
        </w:rPr>
      </w:pPr>
    </w:p>
    <w:p w14:paraId="547DF5FB" w14:textId="22E9F7FB" w:rsidR="00412B82" w:rsidRPr="00062ED4" w:rsidRDefault="00412B82" w:rsidP="00526AA0">
      <w:pPr>
        <w:jc w:val="left"/>
        <w:rPr>
          <w:color w:val="0D0D0D" w:themeColor="text1" w:themeTint="F2"/>
          <w:szCs w:val="24"/>
        </w:rPr>
      </w:pPr>
    </w:p>
    <w:p w14:paraId="56DAAF58" w14:textId="77777777" w:rsidR="00BB5EB4" w:rsidRPr="00062ED4" w:rsidRDefault="00BB5EB4" w:rsidP="00BB5EB4">
      <w:pPr>
        <w:rPr>
          <w:color w:val="0D0D0D" w:themeColor="text1" w:themeTint="F2"/>
          <w:szCs w:val="24"/>
        </w:rPr>
      </w:pPr>
    </w:p>
    <w:p w14:paraId="0A361C56" w14:textId="77777777" w:rsidR="00BB5EB4" w:rsidRPr="00062ED4" w:rsidRDefault="00BB5EB4" w:rsidP="00BB5EB4">
      <w:pPr>
        <w:rPr>
          <w:color w:val="0D0D0D" w:themeColor="text1" w:themeTint="F2"/>
          <w:szCs w:val="24"/>
        </w:rPr>
      </w:pPr>
    </w:p>
    <w:p w14:paraId="1ABD6012" w14:textId="77777777" w:rsidR="00BB5EB4" w:rsidRPr="00062ED4" w:rsidRDefault="00BB5EB4" w:rsidP="00BB5EB4">
      <w:pPr>
        <w:rPr>
          <w:color w:val="0D0D0D" w:themeColor="text1" w:themeTint="F2"/>
          <w:szCs w:val="24"/>
        </w:rPr>
      </w:pPr>
    </w:p>
    <w:p w14:paraId="28F206C3" w14:textId="77777777" w:rsidR="00BB5EB4" w:rsidRPr="00062ED4" w:rsidRDefault="00BB5EB4" w:rsidP="00BB5EB4">
      <w:pPr>
        <w:rPr>
          <w:color w:val="0D0D0D" w:themeColor="text1" w:themeTint="F2"/>
          <w:szCs w:val="24"/>
        </w:rPr>
      </w:pPr>
    </w:p>
    <w:p w14:paraId="0509367A" w14:textId="77777777" w:rsidR="00BB5EB4" w:rsidRPr="00062ED4" w:rsidRDefault="00BB5EB4" w:rsidP="00BB5EB4">
      <w:pPr>
        <w:rPr>
          <w:color w:val="0D0D0D" w:themeColor="text1" w:themeTint="F2"/>
          <w:szCs w:val="24"/>
        </w:rPr>
      </w:pPr>
    </w:p>
    <w:p w14:paraId="1777D36D" w14:textId="77777777" w:rsidR="00BB5EB4" w:rsidRPr="00062ED4" w:rsidRDefault="00BB5EB4" w:rsidP="00BB5EB4">
      <w:pPr>
        <w:rPr>
          <w:color w:val="0D0D0D" w:themeColor="text1" w:themeTint="F2"/>
          <w:szCs w:val="24"/>
        </w:rPr>
      </w:pPr>
    </w:p>
    <w:p w14:paraId="157A12D1" w14:textId="77777777" w:rsidR="00BB5EB4" w:rsidRPr="00062ED4" w:rsidRDefault="00BB5EB4" w:rsidP="00BB5EB4">
      <w:pPr>
        <w:rPr>
          <w:color w:val="0D0D0D" w:themeColor="text1" w:themeTint="F2"/>
          <w:szCs w:val="24"/>
        </w:rPr>
      </w:pPr>
    </w:p>
    <w:p w14:paraId="701F0FE0" w14:textId="77777777" w:rsidR="00BB5EB4" w:rsidRPr="00062ED4" w:rsidRDefault="00BB5EB4" w:rsidP="00BB5EB4">
      <w:pPr>
        <w:rPr>
          <w:color w:val="0D0D0D" w:themeColor="text1" w:themeTint="F2"/>
          <w:szCs w:val="24"/>
        </w:rPr>
      </w:pPr>
    </w:p>
    <w:p w14:paraId="0B853977" w14:textId="77777777" w:rsidR="00BB5EB4" w:rsidRPr="00062ED4" w:rsidRDefault="00BB5EB4" w:rsidP="00BB5EB4">
      <w:pPr>
        <w:rPr>
          <w:color w:val="0D0D0D" w:themeColor="text1" w:themeTint="F2"/>
          <w:szCs w:val="24"/>
        </w:rPr>
      </w:pPr>
    </w:p>
    <w:p w14:paraId="6BC4D2EC" w14:textId="77777777" w:rsidR="00BB5EB4" w:rsidRPr="00062ED4" w:rsidRDefault="00BB5EB4" w:rsidP="00BB5EB4">
      <w:pPr>
        <w:rPr>
          <w:color w:val="0D0D0D" w:themeColor="text1" w:themeTint="F2"/>
          <w:szCs w:val="24"/>
        </w:rPr>
      </w:pPr>
    </w:p>
    <w:p w14:paraId="42BF03F9" w14:textId="77777777" w:rsidR="00BB5EB4" w:rsidRPr="00062ED4" w:rsidRDefault="00BB5EB4" w:rsidP="00BB5EB4">
      <w:pPr>
        <w:rPr>
          <w:color w:val="0D0D0D" w:themeColor="text1" w:themeTint="F2"/>
          <w:szCs w:val="24"/>
        </w:rPr>
      </w:pPr>
    </w:p>
    <w:p w14:paraId="15D273E9" w14:textId="77777777" w:rsidR="00BB5EB4" w:rsidRPr="00062ED4" w:rsidRDefault="00BB5EB4" w:rsidP="00BB5EB4">
      <w:pPr>
        <w:rPr>
          <w:color w:val="0D0D0D" w:themeColor="text1" w:themeTint="F2"/>
          <w:szCs w:val="24"/>
        </w:rPr>
      </w:pPr>
    </w:p>
    <w:p w14:paraId="5A7C6D5D" w14:textId="77777777" w:rsidR="00BB5EB4" w:rsidRPr="00062ED4" w:rsidRDefault="00BB5EB4" w:rsidP="00BB5EB4">
      <w:pPr>
        <w:rPr>
          <w:color w:val="0D0D0D" w:themeColor="text1" w:themeTint="F2"/>
          <w:szCs w:val="24"/>
        </w:rPr>
      </w:pPr>
    </w:p>
    <w:p w14:paraId="2BC044B1" w14:textId="0A1800A9" w:rsidR="00BB5EB4" w:rsidRPr="00062ED4" w:rsidRDefault="00BB5EB4" w:rsidP="00BB5EB4">
      <w:pPr>
        <w:tabs>
          <w:tab w:val="left" w:pos="2652"/>
        </w:tabs>
        <w:rPr>
          <w:color w:val="0D0D0D" w:themeColor="text1" w:themeTint="F2"/>
          <w:szCs w:val="24"/>
        </w:rPr>
      </w:pPr>
      <w:r w:rsidRPr="00062ED4">
        <w:rPr>
          <w:color w:val="0D0D0D" w:themeColor="text1" w:themeTint="F2"/>
          <w:szCs w:val="24"/>
        </w:rPr>
        <w:tab/>
      </w:r>
    </w:p>
    <w:p w14:paraId="44F36591" w14:textId="77777777" w:rsidR="00BB5EB4" w:rsidRPr="00062ED4" w:rsidRDefault="00BB5EB4" w:rsidP="00BB5EB4">
      <w:pPr>
        <w:tabs>
          <w:tab w:val="left" w:pos="2652"/>
        </w:tabs>
        <w:rPr>
          <w:color w:val="0D0D0D" w:themeColor="text1" w:themeTint="F2"/>
          <w:szCs w:val="24"/>
        </w:rPr>
      </w:pPr>
    </w:p>
    <w:p w14:paraId="493C8026" w14:textId="77777777" w:rsidR="00BB5EB4" w:rsidRPr="00062ED4" w:rsidRDefault="00BB5EB4" w:rsidP="00BB5EB4">
      <w:pPr>
        <w:tabs>
          <w:tab w:val="left" w:pos="2652"/>
        </w:tabs>
        <w:rPr>
          <w:color w:val="0D0D0D" w:themeColor="text1" w:themeTint="F2"/>
          <w:szCs w:val="24"/>
        </w:rPr>
      </w:pPr>
    </w:p>
    <w:p w14:paraId="5E2B179A" w14:textId="77777777" w:rsidR="00BB5EB4" w:rsidRPr="00062ED4" w:rsidRDefault="00BB5EB4" w:rsidP="00BB5EB4">
      <w:pPr>
        <w:tabs>
          <w:tab w:val="left" w:pos="2652"/>
        </w:tabs>
        <w:rPr>
          <w:color w:val="0D0D0D" w:themeColor="text1" w:themeTint="F2"/>
          <w:szCs w:val="24"/>
        </w:rPr>
      </w:pPr>
    </w:p>
    <w:p w14:paraId="36586BA1" w14:textId="77777777" w:rsidR="00BB5EB4" w:rsidRPr="00062ED4" w:rsidRDefault="00BB5EB4" w:rsidP="00BB5EB4">
      <w:pPr>
        <w:tabs>
          <w:tab w:val="left" w:pos="2652"/>
        </w:tabs>
        <w:rPr>
          <w:color w:val="0D0D0D" w:themeColor="text1" w:themeTint="F2"/>
          <w:szCs w:val="24"/>
        </w:rPr>
      </w:pPr>
    </w:p>
    <w:p w14:paraId="3CDB5401" w14:textId="77777777" w:rsidR="00BB5EB4" w:rsidRPr="00062ED4" w:rsidRDefault="00BB5EB4" w:rsidP="00BB5EB4">
      <w:pPr>
        <w:tabs>
          <w:tab w:val="left" w:pos="2652"/>
        </w:tabs>
        <w:rPr>
          <w:color w:val="0D0D0D" w:themeColor="text1" w:themeTint="F2"/>
          <w:szCs w:val="24"/>
        </w:rPr>
      </w:pPr>
    </w:p>
    <w:p w14:paraId="401D3882" w14:textId="77777777" w:rsidR="00BB5EB4" w:rsidRPr="00062ED4" w:rsidRDefault="00BB5EB4" w:rsidP="00BB5EB4">
      <w:pPr>
        <w:tabs>
          <w:tab w:val="left" w:pos="2652"/>
        </w:tabs>
        <w:rPr>
          <w:color w:val="0D0D0D" w:themeColor="text1" w:themeTint="F2"/>
          <w:szCs w:val="24"/>
        </w:rPr>
      </w:pPr>
    </w:p>
    <w:p w14:paraId="73C0B654" w14:textId="77777777" w:rsidR="00BB5EB4" w:rsidRPr="00062ED4" w:rsidRDefault="00BB5EB4" w:rsidP="00BB5EB4">
      <w:pPr>
        <w:tabs>
          <w:tab w:val="left" w:pos="2652"/>
        </w:tabs>
        <w:rPr>
          <w:color w:val="0D0D0D" w:themeColor="text1" w:themeTint="F2"/>
          <w:szCs w:val="24"/>
        </w:rPr>
      </w:pPr>
    </w:p>
    <w:p w14:paraId="2FDB25D2" w14:textId="77777777" w:rsidR="00BB5EB4" w:rsidRPr="00062ED4" w:rsidRDefault="00BB5EB4" w:rsidP="00BB5EB4">
      <w:pPr>
        <w:tabs>
          <w:tab w:val="left" w:pos="2652"/>
        </w:tabs>
        <w:rPr>
          <w:color w:val="0D0D0D" w:themeColor="text1" w:themeTint="F2"/>
          <w:szCs w:val="24"/>
        </w:rPr>
      </w:pPr>
    </w:p>
    <w:p w14:paraId="038B1F43" w14:textId="77777777" w:rsidR="00BB5EB4" w:rsidRPr="00062ED4" w:rsidRDefault="00BB5EB4" w:rsidP="00BB5EB4">
      <w:pPr>
        <w:tabs>
          <w:tab w:val="left" w:pos="2652"/>
        </w:tabs>
        <w:rPr>
          <w:color w:val="0D0D0D" w:themeColor="text1" w:themeTint="F2"/>
          <w:szCs w:val="24"/>
        </w:rPr>
      </w:pPr>
    </w:p>
    <w:p w14:paraId="73D729DC" w14:textId="77777777" w:rsidR="00BB5EB4" w:rsidRPr="00062ED4" w:rsidRDefault="00BB5EB4" w:rsidP="00BB5EB4">
      <w:pPr>
        <w:tabs>
          <w:tab w:val="left" w:pos="2652"/>
        </w:tabs>
        <w:rPr>
          <w:color w:val="0D0D0D" w:themeColor="text1" w:themeTint="F2"/>
          <w:szCs w:val="24"/>
        </w:rPr>
      </w:pPr>
    </w:p>
    <w:p w14:paraId="2F8CE009" w14:textId="77777777" w:rsidR="00BB5EB4" w:rsidRPr="00062ED4" w:rsidRDefault="00BB5EB4" w:rsidP="00BB5EB4">
      <w:pPr>
        <w:tabs>
          <w:tab w:val="left" w:pos="2652"/>
        </w:tabs>
        <w:rPr>
          <w:color w:val="0D0D0D" w:themeColor="text1" w:themeTint="F2"/>
          <w:szCs w:val="24"/>
        </w:rPr>
      </w:pPr>
    </w:p>
    <w:p w14:paraId="7E2134DF" w14:textId="77777777" w:rsidR="00BB5EB4" w:rsidRPr="00062ED4" w:rsidRDefault="00BB5EB4" w:rsidP="00BB5EB4">
      <w:pPr>
        <w:tabs>
          <w:tab w:val="left" w:pos="2652"/>
        </w:tabs>
        <w:rPr>
          <w:color w:val="0D0D0D" w:themeColor="text1" w:themeTint="F2"/>
          <w:szCs w:val="24"/>
        </w:rPr>
      </w:pPr>
    </w:p>
    <w:p w14:paraId="35B72940" w14:textId="77777777" w:rsidR="00BB5EB4" w:rsidRPr="00062ED4" w:rsidRDefault="00BB5EB4" w:rsidP="00BB5EB4">
      <w:pPr>
        <w:tabs>
          <w:tab w:val="left" w:pos="2652"/>
        </w:tabs>
        <w:rPr>
          <w:color w:val="0D0D0D" w:themeColor="text1" w:themeTint="F2"/>
          <w:szCs w:val="24"/>
        </w:rPr>
      </w:pPr>
    </w:p>
    <w:p w14:paraId="4100C555" w14:textId="77777777" w:rsidR="00BB5EB4" w:rsidRPr="00062ED4" w:rsidRDefault="00BB5EB4" w:rsidP="00BB5EB4">
      <w:pPr>
        <w:tabs>
          <w:tab w:val="left" w:pos="2652"/>
        </w:tabs>
        <w:rPr>
          <w:color w:val="0D0D0D" w:themeColor="text1" w:themeTint="F2"/>
          <w:szCs w:val="24"/>
        </w:rPr>
      </w:pPr>
    </w:p>
    <w:p w14:paraId="57925AB1" w14:textId="77777777" w:rsidR="00BB5EB4" w:rsidRPr="00062ED4" w:rsidRDefault="00BB5EB4" w:rsidP="00BB5EB4">
      <w:pPr>
        <w:tabs>
          <w:tab w:val="left" w:pos="2652"/>
        </w:tabs>
        <w:rPr>
          <w:color w:val="0D0D0D" w:themeColor="text1" w:themeTint="F2"/>
          <w:szCs w:val="24"/>
        </w:rPr>
      </w:pPr>
    </w:p>
    <w:p w14:paraId="48F732D7" w14:textId="77777777" w:rsidR="00BB5EB4" w:rsidRPr="00062ED4" w:rsidRDefault="00BB5EB4" w:rsidP="00BB5EB4">
      <w:pPr>
        <w:tabs>
          <w:tab w:val="left" w:pos="2652"/>
        </w:tabs>
        <w:rPr>
          <w:color w:val="0D0D0D" w:themeColor="text1" w:themeTint="F2"/>
          <w:szCs w:val="24"/>
        </w:rPr>
      </w:pPr>
    </w:p>
    <w:p w14:paraId="423EEE49" w14:textId="77777777" w:rsidR="00BB5EB4" w:rsidRPr="00062ED4" w:rsidRDefault="00BB5EB4" w:rsidP="00BB5EB4">
      <w:pPr>
        <w:tabs>
          <w:tab w:val="left" w:pos="2652"/>
        </w:tabs>
        <w:rPr>
          <w:color w:val="0D0D0D" w:themeColor="text1" w:themeTint="F2"/>
          <w:szCs w:val="24"/>
        </w:rPr>
      </w:pPr>
    </w:p>
    <w:p w14:paraId="3C445C16" w14:textId="77777777" w:rsidR="00BB5EB4" w:rsidRPr="00062ED4" w:rsidRDefault="00BB5EB4" w:rsidP="00BB5EB4">
      <w:pPr>
        <w:tabs>
          <w:tab w:val="left" w:pos="2652"/>
        </w:tabs>
        <w:rPr>
          <w:color w:val="0D0D0D" w:themeColor="text1" w:themeTint="F2"/>
          <w:szCs w:val="24"/>
        </w:rPr>
      </w:pPr>
    </w:p>
    <w:p w14:paraId="4511B3AD" w14:textId="77777777" w:rsidR="00BB5EB4" w:rsidRPr="00062ED4" w:rsidRDefault="00BB5EB4" w:rsidP="00BB5EB4">
      <w:pPr>
        <w:tabs>
          <w:tab w:val="left" w:pos="2652"/>
        </w:tabs>
        <w:rPr>
          <w:color w:val="0D0D0D" w:themeColor="text1" w:themeTint="F2"/>
          <w:szCs w:val="24"/>
        </w:rPr>
      </w:pPr>
    </w:p>
    <w:p w14:paraId="1500AFD8" w14:textId="77777777" w:rsidR="00BB5EB4" w:rsidRPr="00062ED4" w:rsidRDefault="00BB5EB4" w:rsidP="00BB5EB4">
      <w:pPr>
        <w:tabs>
          <w:tab w:val="left" w:pos="2652"/>
        </w:tabs>
        <w:rPr>
          <w:color w:val="0D0D0D" w:themeColor="text1" w:themeTint="F2"/>
          <w:szCs w:val="24"/>
        </w:rPr>
      </w:pPr>
    </w:p>
    <w:p w14:paraId="39659A03" w14:textId="77777777" w:rsidR="00BB5EB4" w:rsidRPr="00062ED4" w:rsidRDefault="00BB5EB4" w:rsidP="00BB5EB4">
      <w:pPr>
        <w:tabs>
          <w:tab w:val="left" w:pos="2652"/>
        </w:tabs>
        <w:rPr>
          <w:color w:val="0D0D0D" w:themeColor="text1" w:themeTint="F2"/>
          <w:szCs w:val="24"/>
        </w:rPr>
      </w:pPr>
    </w:p>
    <w:p w14:paraId="5FA5BA93" w14:textId="77777777" w:rsidR="00BB5EB4" w:rsidRPr="00062ED4" w:rsidRDefault="00BB5EB4" w:rsidP="00BB5EB4">
      <w:pPr>
        <w:tabs>
          <w:tab w:val="left" w:pos="2652"/>
        </w:tabs>
        <w:rPr>
          <w:color w:val="0D0D0D" w:themeColor="text1" w:themeTint="F2"/>
          <w:szCs w:val="24"/>
        </w:rPr>
      </w:pPr>
    </w:p>
    <w:p w14:paraId="5F452FED" w14:textId="77777777" w:rsidR="00BB5EB4" w:rsidRPr="00062ED4" w:rsidRDefault="00BB5EB4" w:rsidP="00BB5EB4">
      <w:pPr>
        <w:tabs>
          <w:tab w:val="left" w:pos="2652"/>
        </w:tabs>
        <w:rPr>
          <w:color w:val="0D0D0D" w:themeColor="text1" w:themeTint="F2"/>
          <w:szCs w:val="24"/>
        </w:rPr>
      </w:pPr>
    </w:p>
    <w:p w14:paraId="1B7E79E6" w14:textId="77777777" w:rsidR="00BB5EB4" w:rsidRDefault="00BB5EB4" w:rsidP="00BB5EB4">
      <w:pPr>
        <w:tabs>
          <w:tab w:val="left" w:pos="2652"/>
        </w:tabs>
        <w:rPr>
          <w:color w:val="0D0D0D" w:themeColor="text1" w:themeTint="F2"/>
          <w:szCs w:val="24"/>
        </w:rPr>
      </w:pPr>
    </w:p>
    <w:p w14:paraId="757AEA51" w14:textId="77777777" w:rsidR="00A67A69" w:rsidRDefault="00A67A69" w:rsidP="00BB5EB4">
      <w:pPr>
        <w:tabs>
          <w:tab w:val="left" w:pos="2652"/>
        </w:tabs>
        <w:rPr>
          <w:color w:val="0D0D0D" w:themeColor="text1" w:themeTint="F2"/>
          <w:szCs w:val="24"/>
        </w:rPr>
      </w:pPr>
    </w:p>
    <w:p w14:paraId="3E88FC95" w14:textId="77777777" w:rsidR="00A67A69" w:rsidRDefault="00A67A69" w:rsidP="00BB5EB4">
      <w:pPr>
        <w:tabs>
          <w:tab w:val="left" w:pos="2652"/>
        </w:tabs>
        <w:rPr>
          <w:color w:val="0D0D0D" w:themeColor="text1" w:themeTint="F2"/>
          <w:szCs w:val="24"/>
        </w:rPr>
      </w:pPr>
    </w:p>
    <w:p w14:paraId="708BC1E4" w14:textId="77777777" w:rsidR="00A67A69" w:rsidRDefault="00A67A69" w:rsidP="00BB5EB4">
      <w:pPr>
        <w:tabs>
          <w:tab w:val="left" w:pos="2652"/>
        </w:tabs>
        <w:rPr>
          <w:color w:val="0D0D0D" w:themeColor="text1" w:themeTint="F2"/>
          <w:szCs w:val="24"/>
        </w:rPr>
      </w:pPr>
    </w:p>
    <w:p w14:paraId="03B0A4C4" w14:textId="77777777" w:rsidR="00A67A69" w:rsidRDefault="00A67A69" w:rsidP="00BB5EB4">
      <w:pPr>
        <w:tabs>
          <w:tab w:val="left" w:pos="2652"/>
        </w:tabs>
        <w:rPr>
          <w:color w:val="0D0D0D" w:themeColor="text1" w:themeTint="F2"/>
          <w:szCs w:val="24"/>
        </w:rPr>
      </w:pPr>
    </w:p>
    <w:p w14:paraId="63504DD6" w14:textId="77777777" w:rsidR="00A67A69" w:rsidRPr="00062ED4" w:rsidRDefault="00A67A69" w:rsidP="00BB5EB4">
      <w:pPr>
        <w:tabs>
          <w:tab w:val="left" w:pos="2652"/>
        </w:tabs>
        <w:rPr>
          <w:color w:val="0D0D0D" w:themeColor="text1" w:themeTint="F2"/>
          <w:szCs w:val="24"/>
        </w:rPr>
      </w:pPr>
    </w:p>
    <w:p w14:paraId="061BF820" w14:textId="77777777" w:rsidR="00BB5EB4" w:rsidRPr="00062ED4" w:rsidRDefault="00BB5EB4" w:rsidP="00BB5EB4">
      <w:pPr>
        <w:tabs>
          <w:tab w:val="left" w:pos="2652"/>
        </w:tabs>
        <w:rPr>
          <w:color w:val="0D0D0D" w:themeColor="text1" w:themeTint="F2"/>
          <w:szCs w:val="24"/>
        </w:rPr>
      </w:pPr>
    </w:p>
    <w:p w14:paraId="008DA90F" w14:textId="435E9F86" w:rsidR="00BB5EB4" w:rsidRPr="00062ED4" w:rsidRDefault="00244945" w:rsidP="00A67A69">
      <w:pPr>
        <w:tabs>
          <w:tab w:val="left" w:pos="2652"/>
        </w:tabs>
        <w:jc w:val="center"/>
        <w:rPr>
          <w:b/>
          <w:bCs/>
          <w:color w:val="0D0D0D" w:themeColor="text1" w:themeTint="F2"/>
          <w:szCs w:val="24"/>
        </w:rPr>
      </w:pPr>
      <w:r>
        <w:rPr>
          <w:b/>
          <w:bCs/>
          <w:color w:val="0D0D0D" w:themeColor="text1" w:themeTint="F2"/>
          <w:szCs w:val="24"/>
        </w:rPr>
        <w:pict w14:anchorId="559B53BA">
          <v:shape id="_x0000_i1027" type="#_x0000_t161" style="width:467.4pt;height:89.4pt" adj="5665" fillcolor="black">
            <v:fill r:id="rId9" o:title=""/>
            <v:stroke r:id="rId9" o:title=""/>
            <v:shadow color="#868686"/>
            <v:textpath style="font-family:&quot;Impact&quot;;v-text-kern:t" trim="t" fitpath="t" xscale="f" string="PIECE N°2 : REGLEMENT GENERAL DE D'APPEL D'OFFRES (RGAO)"/>
          </v:shape>
        </w:pict>
      </w:r>
    </w:p>
    <w:p w14:paraId="373AD52B" w14:textId="77777777" w:rsidR="00D25DB9" w:rsidRPr="00062ED4" w:rsidRDefault="00D25DB9" w:rsidP="00D25DB9">
      <w:pPr>
        <w:rPr>
          <w:color w:val="0D0D0D" w:themeColor="text1" w:themeTint="F2"/>
          <w:szCs w:val="24"/>
        </w:rPr>
      </w:pPr>
    </w:p>
    <w:p w14:paraId="06981253" w14:textId="77777777" w:rsidR="00D25DB9" w:rsidRPr="00062ED4" w:rsidRDefault="00D25DB9" w:rsidP="00D25DB9">
      <w:pPr>
        <w:rPr>
          <w:color w:val="0D0D0D" w:themeColor="text1" w:themeTint="F2"/>
          <w:szCs w:val="24"/>
        </w:rPr>
      </w:pPr>
    </w:p>
    <w:p w14:paraId="120B89ED" w14:textId="77777777" w:rsidR="00D25DB9" w:rsidRPr="00062ED4" w:rsidRDefault="00D25DB9" w:rsidP="00D25DB9">
      <w:pPr>
        <w:rPr>
          <w:color w:val="0D0D0D" w:themeColor="text1" w:themeTint="F2"/>
          <w:szCs w:val="24"/>
        </w:rPr>
      </w:pPr>
    </w:p>
    <w:p w14:paraId="0C34EBDC" w14:textId="77777777" w:rsidR="00D25DB9" w:rsidRPr="00062ED4" w:rsidRDefault="00D25DB9" w:rsidP="00D25DB9">
      <w:pPr>
        <w:rPr>
          <w:color w:val="0D0D0D" w:themeColor="text1" w:themeTint="F2"/>
          <w:szCs w:val="24"/>
        </w:rPr>
      </w:pPr>
    </w:p>
    <w:p w14:paraId="3E5D1A03" w14:textId="77777777" w:rsidR="00D25DB9" w:rsidRDefault="00D25DB9" w:rsidP="00D25DB9">
      <w:pPr>
        <w:rPr>
          <w:color w:val="0D0D0D" w:themeColor="text1" w:themeTint="F2"/>
          <w:szCs w:val="24"/>
        </w:rPr>
      </w:pPr>
    </w:p>
    <w:p w14:paraId="2177A82C" w14:textId="77777777" w:rsidR="00A67A69" w:rsidRDefault="00A67A69" w:rsidP="00D25DB9">
      <w:pPr>
        <w:rPr>
          <w:color w:val="0D0D0D" w:themeColor="text1" w:themeTint="F2"/>
          <w:szCs w:val="24"/>
        </w:rPr>
      </w:pPr>
    </w:p>
    <w:p w14:paraId="43F8AAA5" w14:textId="77777777" w:rsidR="00A67A69" w:rsidRDefault="00A67A69" w:rsidP="00D25DB9">
      <w:pPr>
        <w:rPr>
          <w:color w:val="0D0D0D" w:themeColor="text1" w:themeTint="F2"/>
          <w:szCs w:val="24"/>
        </w:rPr>
      </w:pPr>
    </w:p>
    <w:p w14:paraId="52E4880A" w14:textId="77777777" w:rsidR="00A67A69" w:rsidRDefault="00A67A69" w:rsidP="00D25DB9">
      <w:pPr>
        <w:rPr>
          <w:color w:val="0D0D0D" w:themeColor="text1" w:themeTint="F2"/>
          <w:szCs w:val="24"/>
        </w:rPr>
      </w:pPr>
    </w:p>
    <w:p w14:paraId="55709B7E" w14:textId="77777777" w:rsidR="00A67A69" w:rsidRDefault="00A67A69" w:rsidP="00D25DB9">
      <w:pPr>
        <w:rPr>
          <w:color w:val="0D0D0D" w:themeColor="text1" w:themeTint="F2"/>
          <w:szCs w:val="24"/>
        </w:rPr>
      </w:pPr>
    </w:p>
    <w:p w14:paraId="085739EF" w14:textId="77777777" w:rsidR="00A67A69" w:rsidRDefault="00A67A69" w:rsidP="00D25DB9">
      <w:pPr>
        <w:rPr>
          <w:color w:val="0D0D0D" w:themeColor="text1" w:themeTint="F2"/>
          <w:szCs w:val="24"/>
        </w:rPr>
      </w:pPr>
    </w:p>
    <w:p w14:paraId="29DAF9E3" w14:textId="77777777" w:rsidR="00A67A69" w:rsidRDefault="00A67A69" w:rsidP="00D25DB9">
      <w:pPr>
        <w:rPr>
          <w:color w:val="0D0D0D" w:themeColor="text1" w:themeTint="F2"/>
          <w:szCs w:val="24"/>
        </w:rPr>
      </w:pPr>
    </w:p>
    <w:p w14:paraId="388EA5CB" w14:textId="77777777" w:rsidR="00A67A69" w:rsidRDefault="00A67A69" w:rsidP="00D25DB9">
      <w:pPr>
        <w:rPr>
          <w:color w:val="0D0D0D" w:themeColor="text1" w:themeTint="F2"/>
          <w:szCs w:val="24"/>
        </w:rPr>
      </w:pPr>
    </w:p>
    <w:p w14:paraId="35E78CD3" w14:textId="77777777" w:rsidR="00A67A69" w:rsidRDefault="00A67A69" w:rsidP="00D25DB9">
      <w:pPr>
        <w:rPr>
          <w:color w:val="0D0D0D" w:themeColor="text1" w:themeTint="F2"/>
          <w:szCs w:val="24"/>
        </w:rPr>
      </w:pPr>
    </w:p>
    <w:p w14:paraId="4BF88630" w14:textId="77777777" w:rsidR="00A67A69" w:rsidRDefault="00A67A69" w:rsidP="00D25DB9">
      <w:pPr>
        <w:rPr>
          <w:color w:val="0D0D0D" w:themeColor="text1" w:themeTint="F2"/>
          <w:szCs w:val="24"/>
        </w:rPr>
      </w:pPr>
    </w:p>
    <w:p w14:paraId="07699AF3" w14:textId="77777777" w:rsidR="00A67A69" w:rsidRPr="00062ED4" w:rsidRDefault="00A67A69" w:rsidP="00D25DB9">
      <w:pPr>
        <w:rPr>
          <w:color w:val="0D0D0D" w:themeColor="text1" w:themeTint="F2"/>
          <w:szCs w:val="24"/>
        </w:rPr>
      </w:pPr>
    </w:p>
    <w:p w14:paraId="000EB3DB" w14:textId="77777777" w:rsidR="00D25DB9" w:rsidRPr="00062ED4" w:rsidRDefault="00D25DB9" w:rsidP="00D25DB9">
      <w:pPr>
        <w:rPr>
          <w:color w:val="0D0D0D" w:themeColor="text1" w:themeTint="F2"/>
          <w:szCs w:val="24"/>
        </w:rPr>
      </w:pPr>
    </w:p>
    <w:p w14:paraId="2D54FA79" w14:textId="77777777" w:rsidR="00D25DB9" w:rsidRPr="00062ED4" w:rsidRDefault="00D25DB9" w:rsidP="00D25DB9">
      <w:pPr>
        <w:rPr>
          <w:color w:val="0D0D0D" w:themeColor="text1" w:themeTint="F2"/>
          <w:szCs w:val="24"/>
        </w:rPr>
      </w:pPr>
    </w:p>
    <w:p w14:paraId="6677D99E" w14:textId="77777777" w:rsidR="00D25DB9" w:rsidRPr="00062ED4" w:rsidRDefault="00D25DB9" w:rsidP="00D25DB9">
      <w:pPr>
        <w:rPr>
          <w:color w:val="0D0D0D" w:themeColor="text1" w:themeTint="F2"/>
          <w:szCs w:val="24"/>
        </w:rPr>
      </w:pPr>
    </w:p>
    <w:p w14:paraId="3F1FC35E" w14:textId="77777777" w:rsidR="00D25DB9" w:rsidRPr="00062ED4" w:rsidRDefault="00D25DB9" w:rsidP="00D25DB9">
      <w:pPr>
        <w:rPr>
          <w:color w:val="0D0D0D" w:themeColor="text1" w:themeTint="F2"/>
          <w:szCs w:val="24"/>
        </w:rPr>
      </w:pPr>
    </w:p>
    <w:p w14:paraId="73F502BA" w14:textId="77777777" w:rsidR="00D25DB9" w:rsidRPr="00062ED4" w:rsidRDefault="00D25DB9" w:rsidP="00D25DB9">
      <w:pPr>
        <w:rPr>
          <w:color w:val="0D0D0D" w:themeColor="text1" w:themeTint="F2"/>
          <w:szCs w:val="24"/>
        </w:rPr>
      </w:pPr>
    </w:p>
    <w:p w14:paraId="71E8616F" w14:textId="77777777" w:rsidR="00D25DB9" w:rsidRPr="00062ED4" w:rsidRDefault="00D25DB9" w:rsidP="00D25DB9">
      <w:pPr>
        <w:rPr>
          <w:color w:val="0D0D0D" w:themeColor="text1" w:themeTint="F2"/>
          <w:szCs w:val="24"/>
        </w:rPr>
      </w:pPr>
    </w:p>
    <w:p w14:paraId="39C2A733" w14:textId="77777777" w:rsidR="00D25DB9" w:rsidRPr="00062ED4" w:rsidRDefault="00D25DB9" w:rsidP="00D25DB9">
      <w:pPr>
        <w:rPr>
          <w:color w:val="0D0D0D" w:themeColor="text1" w:themeTint="F2"/>
          <w:szCs w:val="24"/>
        </w:rPr>
      </w:pPr>
    </w:p>
    <w:p w14:paraId="2546C27A" w14:textId="77777777" w:rsidR="00D25DB9" w:rsidRPr="00062ED4" w:rsidRDefault="00D25DB9" w:rsidP="00D25DB9">
      <w:pPr>
        <w:rPr>
          <w:color w:val="0D0D0D" w:themeColor="text1" w:themeTint="F2"/>
          <w:szCs w:val="24"/>
        </w:rPr>
      </w:pPr>
    </w:p>
    <w:p w14:paraId="50C14A66" w14:textId="77777777" w:rsidR="00D25DB9" w:rsidRPr="00062ED4" w:rsidRDefault="00D25DB9" w:rsidP="00D25DB9">
      <w:pPr>
        <w:rPr>
          <w:color w:val="0D0D0D" w:themeColor="text1" w:themeTint="F2"/>
          <w:szCs w:val="24"/>
        </w:rPr>
      </w:pPr>
    </w:p>
    <w:p w14:paraId="7345D1F2" w14:textId="77777777" w:rsidR="00D25DB9" w:rsidRPr="00062ED4" w:rsidRDefault="00D25DB9" w:rsidP="00D25DB9">
      <w:pPr>
        <w:rPr>
          <w:b/>
          <w:bCs/>
          <w:color w:val="0D0D0D" w:themeColor="text1" w:themeTint="F2"/>
          <w:szCs w:val="24"/>
        </w:rPr>
      </w:pPr>
    </w:p>
    <w:p w14:paraId="47A323DA" w14:textId="58A3488C" w:rsidR="00D25DB9" w:rsidRPr="00062ED4" w:rsidRDefault="00D25DB9" w:rsidP="00D25DB9">
      <w:pPr>
        <w:tabs>
          <w:tab w:val="left" w:pos="3036"/>
        </w:tabs>
        <w:rPr>
          <w:color w:val="0D0D0D" w:themeColor="text1" w:themeTint="F2"/>
          <w:szCs w:val="24"/>
        </w:rPr>
      </w:pPr>
      <w:r w:rsidRPr="00062ED4">
        <w:rPr>
          <w:color w:val="0D0D0D" w:themeColor="text1" w:themeTint="F2"/>
          <w:szCs w:val="24"/>
        </w:rPr>
        <w:tab/>
      </w:r>
    </w:p>
    <w:p w14:paraId="78151AC4" w14:textId="06A1CA74" w:rsidR="00D25DB9" w:rsidRPr="00062ED4" w:rsidRDefault="00D25DB9" w:rsidP="00D25DB9">
      <w:pPr>
        <w:tabs>
          <w:tab w:val="left" w:pos="3036"/>
        </w:tabs>
        <w:rPr>
          <w:b/>
          <w:bCs/>
          <w:color w:val="0D0D0D" w:themeColor="text1" w:themeTint="F2"/>
          <w:szCs w:val="24"/>
        </w:rPr>
      </w:pPr>
      <w:r w:rsidRPr="00062ED4">
        <w:rPr>
          <w:b/>
          <w:bCs/>
          <w:color w:val="0D0D0D" w:themeColor="text1" w:themeTint="F2"/>
          <w:szCs w:val="24"/>
        </w:rPr>
        <w:lastRenderedPageBreak/>
        <w:t>TABLE DES MATIERES</w:t>
      </w:r>
    </w:p>
    <w:p w14:paraId="5C8D1F2A" w14:textId="25A461A5" w:rsidR="00D25DB9" w:rsidRPr="00062ED4" w:rsidRDefault="00D25DB9" w:rsidP="003F0914">
      <w:pPr>
        <w:tabs>
          <w:tab w:val="left" w:pos="3036"/>
        </w:tabs>
        <w:ind w:right="-1130"/>
        <w:rPr>
          <w:color w:val="0D0D0D" w:themeColor="text1" w:themeTint="F2"/>
          <w:szCs w:val="24"/>
        </w:rPr>
      </w:pPr>
      <w:r w:rsidRPr="00062ED4">
        <w:rPr>
          <w:b/>
          <w:bCs/>
          <w:color w:val="0D0D0D" w:themeColor="text1" w:themeTint="F2"/>
          <w:szCs w:val="24"/>
        </w:rPr>
        <w:br/>
        <w:t xml:space="preserve">A. Généralités </w:t>
      </w:r>
      <w:r w:rsidRPr="00062ED4">
        <w:rPr>
          <w:color w:val="0D0D0D" w:themeColor="text1" w:themeTint="F2"/>
          <w:szCs w:val="24"/>
        </w:rPr>
        <w:t>. . . . . . . . . . . .. ………………………………………………</w:t>
      </w:r>
      <w:r w:rsidR="00797F81" w:rsidRPr="00062ED4">
        <w:rPr>
          <w:color w:val="0D0D0D" w:themeColor="text1" w:themeTint="F2"/>
          <w:szCs w:val="24"/>
        </w:rPr>
        <w:t>…………….</w:t>
      </w:r>
      <w:r w:rsidRPr="00062ED4">
        <w:rPr>
          <w:color w:val="0D0D0D" w:themeColor="text1" w:themeTint="F2"/>
          <w:szCs w:val="24"/>
        </w:rPr>
        <w:t>………</w:t>
      </w:r>
      <w:r w:rsidR="003F0914" w:rsidRPr="00062ED4">
        <w:rPr>
          <w:color w:val="0D0D0D" w:themeColor="text1" w:themeTint="F2"/>
          <w:szCs w:val="24"/>
        </w:rPr>
        <w:t>…………</w:t>
      </w:r>
    </w:p>
    <w:tbl>
      <w:tblPr>
        <w:tblW w:w="10598" w:type="dxa"/>
        <w:tblLayout w:type="fixed"/>
        <w:tblLook w:val="04A0" w:firstRow="1" w:lastRow="0" w:firstColumn="1" w:lastColumn="0" w:noHBand="0" w:noVBand="1"/>
      </w:tblPr>
      <w:tblGrid>
        <w:gridCol w:w="3000"/>
        <w:gridCol w:w="7598"/>
      </w:tblGrid>
      <w:tr w:rsidR="001C330B" w:rsidRPr="00062ED4" w14:paraId="3739B541" w14:textId="77777777" w:rsidTr="003F0914">
        <w:tc>
          <w:tcPr>
            <w:tcW w:w="3000" w:type="dxa"/>
            <w:vAlign w:val="center"/>
            <w:hideMark/>
          </w:tcPr>
          <w:p w14:paraId="2CF187CB" w14:textId="77777777" w:rsidR="00D25DB9" w:rsidRPr="00062ED4" w:rsidRDefault="00D25DB9" w:rsidP="00D25DB9">
            <w:pPr>
              <w:tabs>
                <w:tab w:val="left" w:pos="3036"/>
              </w:tabs>
              <w:rPr>
                <w:color w:val="0D0D0D" w:themeColor="text1" w:themeTint="F2"/>
                <w:szCs w:val="24"/>
              </w:rPr>
            </w:pPr>
            <w:r w:rsidRPr="00062ED4">
              <w:rPr>
                <w:color w:val="0D0D0D" w:themeColor="text1" w:themeTint="F2"/>
                <w:szCs w:val="24"/>
              </w:rPr>
              <w:t xml:space="preserve">Article1 </w:t>
            </w:r>
          </w:p>
        </w:tc>
        <w:tc>
          <w:tcPr>
            <w:tcW w:w="7598" w:type="dxa"/>
            <w:vAlign w:val="center"/>
            <w:hideMark/>
          </w:tcPr>
          <w:p w14:paraId="48F3420C" w14:textId="420CB745" w:rsidR="00D25DB9" w:rsidRPr="00062ED4" w:rsidRDefault="00D25DB9" w:rsidP="00D25DB9">
            <w:pPr>
              <w:tabs>
                <w:tab w:val="left" w:pos="3036"/>
              </w:tabs>
              <w:rPr>
                <w:color w:val="0D0D0D" w:themeColor="text1" w:themeTint="F2"/>
                <w:szCs w:val="24"/>
              </w:rPr>
            </w:pPr>
            <w:proofErr w:type="gramStart"/>
            <w:r w:rsidRPr="00062ED4">
              <w:rPr>
                <w:color w:val="0D0D0D" w:themeColor="text1" w:themeTint="F2"/>
                <w:szCs w:val="24"/>
              </w:rPr>
              <w:t>:Portée</w:t>
            </w:r>
            <w:proofErr w:type="gramEnd"/>
            <w:r w:rsidRPr="00062ED4">
              <w:rPr>
                <w:color w:val="0D0D0D" w:themeColor="text1" w:themeTint="F2"/>
                <w:szCs w:val="24"/>
              </w:rPr>
              <w:t xml:space="preserve"> de la soumission. . . . . . . . . . . . . . . . . . . . . . . . . . . . . . .. . </w:t>
            </w:r>
            <w:r w:rsidR="003F0914" w:rsidRPr="00062ED4">
              <w:rPr>
                <w:color w:val="0D0D0D" w:themeColor="text1" w:themeTint="F2"/>
                <w:szCs w:val="24"/>
              </w:rPr>
              <w:t>………….</w:t>
            </w:r>
          </w:p>
        </w:tc>
      </w:tr>
      <w:tr w:rsidR="001C330B" w:rsidRPr="00062ED4" w14:paraId="7C423D92" w14:textId="77777777" w:rsidTr="003F0914">
        <w:tc>
          <w:tcPr>
            <w:tcW w:w="3000" w:type="dxa"/>
            <w:vAlign w:val="center"/>
            <w:hideMark/>
          </w:tcPr>
          <w:p w14:paraId="3BEB51DC" w14:textId="226877EA" w:rsidR="00D25DB9" w:rsidRPr="00062ED4" w:rsidRDefault="00D25DB9" w:rsidP="00D25DB9">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2 </w:t>
            </w:r>
          </w:p>
        </w:tc>
        <w:tc>
          <w:tcPr>
            <w:tcW w:w="7598" w:type="dxa"/>
            <w:vAlign w:val="center"/>
            <w:hideMark/>
          </w:tcPr>
          <w:p w14:paraId="4DB03731" w14:textId="5F78C41D" w:rsidR="00D25DB9" w:rsidRPr="00062ED4" w:rsidRDefault="00D25DB9" w:rsidP="00D25DB9">
            <w:pPr>
              <w:tabs>
                <w:tab w:val="left" w:pos="3036"/>
              </w:tabs>
              <w:rPr>
                <w:color w:val="0D0D0D" w:themeColor="text1" w:themeTint="F2"/>
                <w:szCs w:val="24"/>
              </w:rPr>
            </w:pPr>
            <w:proofErr w:type="gramStart"/>
            <w:r w:rsidRPr="00062ED4">
              <w:rPr>
                <w:color w:val="0D0D0D" w:themeColor="text1" w:themeTint="F2"/>
                <w:szCs w:val="24"/>
              </w:rPr>
              <w:t>:Financement</w:t>
            </w:r>
            <w:proofErr w:type="gramEnd"/>
            <w:r w:rsidRPr="00062ED4">
              <w:rPr>
                <w:color w:val="0D0D0D" w:themeColor="text1" w:themeTint="F2"/>
                <w:szCs w:val="24"/>
              </w:rPr>
              <w:t xml:space="preserve">. . . . . . . . . . . . . . . . . . . . . . . . . . . . . . . . . . . . . . . . . </w:t>
            </w:r>
            <w:r w:rsidR="003F0914" w:rsidRPr="00062ED4">
              <w:rPr>
                <w:color w:val="0D0D0D" w:themeColor="text1" w:themeTint="F2"/>
                <w:szCs w:val="24"/>
              </w:rPr>
              <w:t>………….</w:t>
            </w:r>
          </w:p>
        </w:tc>
      </w:tr>
      <w:tr w:rsidR="001C330B" w:rsidRPr="00062ED4" w14:paraId="5AE308A1" w14:textId="77777777" w:rsidTr="003F0914">
        <w:tc>
          <w:tcPr>
            <w:tcW w:w="3000" w:type="dxa"/>
            <w:vAlign w:val="center"/>
            <w:hideMark/>
          </w:tcPr>
          <w:p w14:paraId="14410406" w14:textId="1CCD10DF" w:rsidR="00D25DB9" w:rsidRPr="00062ED4" w:rsidRDefault="00D25DB9" w:rsidP="00D25DB9">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3 </w:t>
            </w:r>
          </w:p>
        </w:tc>
        <w:tc>
          <w:tcPr>
            <w:tcW w:w="7598" w:type="dxa"/>
            <w:vAlign w:val="center"/>
            <w:hideMark/>
          </w:tcPr>
          <w:p w14:paraId="1D4428EF" w14:textId="598E3410" w:rsidR="00D25DB9" w:rsidRPr="00062ED4" w:rsidRDefault="00D25DB9" w:rsidP="00D25DB9">
            <w:pPr>
              <w:tabs>
                <w:tab w:val="left" w:pos="3036"/>
              </w:tabs>
              <w:rPr>
                <w:color w:val="0D0D0D" w:themeColor="text1" w:themeTint="F2"/>
                <w:szCs w:val="24"/>
              </w:rPr>
            </w:pPr>
            <w:proofErr w:type="gramStart"/>
            <w:r w:rsidRPr="00062ED4">
              <w:rPr>
                <w:color w:val="0D0D0D" w:themeColor="text1" w:themeTint="F2"/>
                <w:szCs w:val="24"/>
              </w:rPr>
              <w:t>:Fraude</w:t>
            </w:r>
            <w:proofErr w:type="gramEnd"/>
            <w:r w:rsidRPr="00062ED4">
              <w:rPr>
                <w:color w:val="0D0D0D" w:themeColor="text1" w:themeTint="F2"/>
                <w:szCs w:val="24"/>
              </w:rPr>
              <w:t xml:space="preserve"> et corruption. . . . . . . . . . . . . . . . . . . . . . . . . . . . . . . . . . . . . . . </w:t>
            </w:r>
            <w:r w:rsidR="003F0914" w:rsidRPr="00062ED4">
              <w:rPr>
                <w:color w:val="0D0D0D" w:themeColor="text1" w:themeTint="F2"/>
                <w:szCs w:val="24"/>
              </w:rPr>
              <w:t>..</w:t>
            </w:r>
            <w:r w:rsidRPr="00062ED4">
              <w:rPr>
                <w:color w:val="0D0D0D" w:themeColor="text1" w:themeTint="F2"/>
                <w:szCs w:val="24"/>
              </w:rPr>
              <w:t>. . . .</w:t>
            </w:r>
          </w:p>
        </w:tc>
      </w:tr>
      <w:tr w:rsidR="001C330B" w:rsidRPr="00062ED4" w14:paraId="1C14472C" w14:textId="77777777" w:rsidTr="003F0914">
        <w:tc>
          <w:tcPr>
            <w:tcW w:w="3000" w:type="dxa"/>
            <w:vAlign w:val="center"/>
            <w:hideMark/>
          </w:tcPr>
          <w:p w14:paraId="52CEDDFB" w14:textId="020CEBB8" w:rsidR="00D25DB9" w:rsidRPr="00062ED4" w:rsidRDefault="00D25DB9" w:rsidP="00D25DB9">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4 </w:t>
            </w:r>
          </w:p>
        </w:tc>
        <w:tc>
          <w:tcPr>
            <w:tcW w:w="7598" w:type="dxa"/>
            <w:vAlign w:val="center"/>
            <w:hideMark/>
          </w:tcPr>
          <w:p w14:paraId="6526C9B0" w14:textId="67C718EB" w:rsidR="00D25DB9" w:rsidRPr="00062ED4" w:rsidRDefault="00D25DB9" w:rsidP="00D25DB9">
            <w:pPr>
              <w:tabs>
                <w:tab w:val="left" w:pos="3036"/>
              </w:tabs>
              <w:rPr>
                <w:color w:val="0D0D0D" w:themeColor="text1" w:themeTint="F2"/>
                <w:szCs w:val="24"/>
              </w:rPr>
            </w:pPr>
            <w:proofErr w:type="gramStart"/>
            <w:r w:rsidRPr="00062ED4">
              <w:rPr>
                <w:color w:val="0D0D0D" w:themeColor="text1" w:themeTint="F2"/>
                <w:szCs w:val="24"/>
              </w:rPr>
              <w:t>:Candidats</w:t>
            </w:r>
            <w:proofErr w:type="gramEnd"/>
            <w:r w:rsidRPr="00062ED4">
              <w:rPr>
                <w:color w:val="0D0D0D" w:themeColor="text1" w:themeTint="F2"/>
                <w:szCs w:val="24"/>
              </w:rPr>
              <w:t xml:space="preserve"> admis à concourir. . . . . . . . . . . . . . . . . . . . . . . . . . . . . . . . </w:t>
            </w:r>
            <w:r w:rsidR="003F0914" w:rsidRPr="00062ED4">
              <w:rPr>
                <w:color w:val="0D0D0D" w:themeColor="text1" w:themeTint="F2"/>
                <w:szCs w:val="24"/>
              </w:rPr>
              <w:t>…</w:t>
            </w:r>
            <w:r w:rsidRPr="00062ED4">
              <w:rPr>
                <w:color w:val="0D0D0D" w:themeColor="text1" w:themeTint="F2"/>
                <w:szCs w:val="24"/>
              </w:rPr>
              <w:t>. . . .</w:t>
            </w:r>
          </w:p>
        </w:tc>
      </w:tr>
      <w:tr w:rsidR="001C330B" w:rsidRPr="00062ED4" w14:paraId="37060433" w14:textId="77777777" w:rsidTr="003F0914">
        <w:tc>
          <w:tcPr>
            <w:tcW w:w="3000" w:type="dxa"/>
            <w:vAlign w:val="center"/>
            <w:hideMark/>
          </w:tcPr>
          <w:p w14:paraId="50FB1B7B" w14:textId="44BBA7DE" w:rsidR="00D25DB9" w:rsidRPr="00062ED4" w:rsidRDefault="00D25DB9" w:rsidP="00D25DB9">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5 </w:t>
            </w:r>
          </w:p>
        </w:tc>
        <w:tc>
          <w:tcPr>
            <w:tcW w:w="7598" w:type="dxa"/>
            <w:vAlign w:val="center"/>
            <w:hideMark/>
          </w:tcPr>
          <w:p w14:paraId="4C5A15E0" w14:textId="77B958E6" w:rsidR="00D25DB9" w:rsidRPr="00062ED4" w:rsidRDefault="00D25DB9" w:rsidP="00D25DB9">
            <w:pPr>
              <w:tabs>
                <w:tab w:val="left" w:pos="3036"/>
              </w:tabs>
              <w:rPr>
                <w:color w:val="0D0D0D" w:themeColor="text1" w:themeTint="F2"/>
                <w:szCs w:val="24"/>
              </w:rPr>
            </w:pPr>
            <w:r w:rsidRPr="00062ED4">
              <w:rPr>
                <w:color w:val="0D0D0D" w:themeColor="text1" w:themeTint="F2"/>
                <w:szCs w:val="24"/>
              </w:rPr>
              <w:t xml:space="preserve">: Matériaux, matériels, fournitures, équipements et services autorisés. </w:t>
            </w:r>
            <w:r w:rsidR="003F0914" w:rsidRPr="00062ED4">
              <w:rPr>
                <w:color w:val="0D0D0D" w:themeColor="text1" w:themeTint="F2"/>
                <w:szCs w:val="24"/>
              </w:rPr>
              <w:t>…</w:t>
            </w:r>
            <w:r w:rsidRPr="00062ED4">
              <w:rPr>
                <w:color w:val="0D0D0D" w:themeColor="text1" w:themeTint="F2"/>
                <w:szCs w:val="24"/>
              </w:rPr>
              <w:t xml:space="preserve"> . . .</w:t>
            </w:r>
          </w:p>
        </w:tc>
      </w:tr>
      <w:tr w:rsidR="001C330B" w:rsidRPr="00062ED4" w14:paraId="6745EB20" w14:textId="77777777" w:rsidTr="003F0914">
        <w:tc>
          <w:tcPr>
            <w:tcW w:w="3000" w:type="dxa"/>
            <w:vAlign w:val="center"/>
            <w:hideMark/>
          </w:tcPr>
          <w:p w14:paraId="7CDBD97D" w14:textId="6E23C810" w:rsidR="00D25DB9" w:rsidRPr="00062ED4" w:rsidRDefault="00D25DB9" w:rsidP="00D25DB9">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6 </w:t>
            </w:r>
          </w:p>
        </w:tc>
        <w:tc>
          <w:tcPr>
            <w:tcW w:w="7598" w:type="dxa"/>
            <w:vAlign w:val="center"/>
            <w:hideMark/>
          </w:tcPr>
          <w:p w14:paraId="19337CC2" w14:textId="7BCE14D5" w:rsidR="00D25DB9" w:rsidRPr="00062ED4" w:rsidRDefault="00D25DB9" w:rsidP="00D25DB9">
            <w:pPr>
              <w:tabs>
                <w:tab w:val="left" w:pos="3036"/>
              </w:tabs>
              <w:rPr>
                <w:color w:val="0D0D0D" w:themeColor="text1" w:themeTint="F2"/>
                <w:szCs w:val="24"/>
              </w:rPr>
            </w:pPr>
            <w:proofErr w:type="gramStart"/>
            <w:r w:rsidRPr="00062ED4">
              <w:rPr>
                <w:color w:val="0D0D0D" w:themeColor="text1" w:themeTint="F2"/>
                <w:szCs w:val="24"/>
              </w:rPr>
              <w:t>:Qualification</w:t>
            </w:r>
            <w:proofErr w:type="gramEnd"/>
            <w:r w:rsidRPr="00062ED4">
              <w:rPr>
                <w:color w:val="0D0D0D" w:themeColor="text1" w:themeTint="F2"/>
                <w:szCs w:val="24"/>
              </w:rPr>
              <w:t xml:space="preserve"> du soumissionnaire. . . . . . . . . . . . . . . . . . . . . . . . . . . . . </w:t>
            </w:r>
            <w:r w:rsidR="003F0914" w:rsidRPr="00062ED4">
              <w:rPr>
                <w:color w:val="0D0D0D" w:themeColor="text1" w:themeTint="F2"/>
                <w:szCs w:val="24"/>
              </w:rPr>
              <w:t>…</w:t>
            </w:r>
            <w:r w:rsidRPr="00062ED4">
              <w:rPr>
                <w:color w:val="0D0D0D" w:themeColor="text1" w:themeTint="F2"/>
                <w:szCs w:val="24"/>
              </w:rPr>
              <w:t xml:space="preserve"> . . .</w:t>
            </w:r>
          </w:p>
        </w:tc>
      </w:tr>
      <w:tr w:rsidR="001C330B" w:rsidRPr="00062ED4" w14:paraId="36D6397F" w14:textId="77777777" w:rsidTr="003F0914">
        <w:tc>
          <w:tcPr>
            <w:tcW w:w="3000" w:type="dxa"/>
            <w:vAlign w:val="center"/>
            <w:hideMark/>
          </w:tcPr>
          <w:p w14:paraId="005A23DD" w14:textId="6DBF0B8A" w:rsidR="00D25DB9" w:rsidRPr="00062ED4" w:rsidRDefault="00D25DB9" w:rsidP="00D25DB9">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7 </w:t>
            </w:r>
          </w:p>
        </w:tc>
        <w:tc>
          <w:tcPr>
            <w:tcW w:w="7598" w:type="dxa"/>
            <w:vAlign w:val="center"/>
            <w:hideMark/>
          </w:tcPr>
          <w:p w14:paraId="1D1E84B8" w14:textId="7A76F425" w:rsidR="00D25DB9" w:rsidRPr="00062ED4" w:rsidRDefault="00D25DB9" w:rsidP="00D25DB9">
            <w:pPr>
              <w:tabs>
                <w:tab w:val="left" w:pos="3036"/>
              </w:tabs>
              <w:rPr>
                <w:color w:val="0D0D0D" w:themeColor="text1" w:themeTint="F2"/>
                <w:szCs w:val="24"/>
              </w:rPr>
            </w:pPr>
            <w:proofErr w:type="gramStart"/>
            <w:r w:rsidRPr="00062ED4">
              <w:rPr>
                <w:color w:val="0D0D0D" w:themeColor="text1" w:themeTint="F2"/>
                <w:szCs w:val="24"/>
              </w:rPr>
              <w:t>:Visite</w:t>
            </w:r>
            <w:proofErr w:type="gramEnd"/>
            <w:r w:rsidRPr="00062ED4">
              <w:rPr>
                <w:color w:val="0D0D0D" w:themeColor="text1" w:themeTint="F2"/>
                <w:szCs w:val="24"/>
              </w:rPr>
              <w:t xml:space="preserve"> du site des travaux. . . . . . . . . . . . . . . . . . . . . . . . . . . . . . . . . . . . </w:t>
            </w:r>
            <w:r w:rsidR="003F0914" w:rsidRPr="00062ED4">
              <w:rPr>
                <w:color w:val="0D0D0D" w:themeColor="text1" w:themeTint="F2"/>
                <w:szCs w:val="24"/>
              </w:rPr>
              <w:t>….</w:t>
            </w:r>
            <w:r w:rsidRPr="00062ED4">
              <w:rPr>
                <w:color w:val="0D0D0D" w:themeColor="text1" w:themeTint="F2"/>
                <w:szCs w:val="24"/>
              </w:rPr>
              <w:t xml:space="preserve"> . .</w:t>
            </w:r>
          </w:p>
        </w:tc>
      </w:tr>
    </w:tbl>
    <w:p w14:paraId="53689D45" w14:textId="3571BD00" w:rsidR="00D25DB9" w:rsidRPr="00062ED4" w:rsidRDefault="00D25DB9" w:rsidP="003F0914">
      <w:pPr>
        <w:tabs>
          <w:tab w:val="left" w:pos="3036"/>
        </w:tabs>
        <w:ind w:right="-1130"/>
        <w:rPr>
          <w:color w:val="0D0D0D" w:themeColor="text1" w:themeTint="F2"/>
          <w:szCs w:val="24"/>
        </w:rPr>
      </w:pPr>
      <w:r w:rsidRPr="00062ED4">
        <w:rPr>
          <w:b/>
          <w:bCs/>
          <w:color w:val="0D0D0D" w:themeColor="text1" w:themeTint="F2"/>
          <w:szCs w:val="24"/>
        </w:rPr>
        <w:t xml:space="preserve">B. Dossier d’Appel d’Offres </w:t>
      </w:r>
      <w:r w:rsidRPr="00062ED4">
        <w:rPr>
          <w:color w:val="0D0D0D" w:themeColor="text1" w:themeTint="F2"/>
          <w:szCs w:val="24"/>
        </w:rPr>
        <w:t>. . . ……………………………………………………………</w:t>
      </w:r>
      <w:r w:rsidR="003F0914" w:rsidRPr="00062ED4">
        <w:rPr>
          <w:color w:val="0D0D0D" w:themeColor="text1" w:themeTint="F2"/>
          <w:szCs w:val="24"/>
        </w:rPr>
        <w:t>…………</w:t>
      </w:r>
      <w:proofErr w:type="gramStart"/>
      <w:r w:rsidR="003F0914" w:rsidRPr="00062ED4">
        <w:rPr>
          <w:color w:val="0D0D0D" w:themeColor="text1" w:themeTint="F2"/>
          <w:szCs w:val="24"/>
        </w:rPr>
        <w:t>…….</w:t>
      </w:r>
      <w:proofErr w:type="gramEnd"/>
      <w:r w:rsidR="003F0914" w:rsidRPr="00062ED4">
        <w:rPr>
          <w:color w:val="0D0D0D" w:themeColor="text1" w:themeTint="F2"/>
          <w:szCs w:val="24"/>
        </w:rPr>
        <w:t>.</w:t>
      </w:r>
    </w:p>
    <w:tbl>
      <w:tblPr>
        <w:tblW w:w="10598" w:type="dxa"/>
        <w:tblLayout w:type="fixed"/>
        <w:tblLook w:val="04A0" w:firstRow="1" w:lastRow="0" w:firstColumn="1" w:lastColumn="0" w:noHBand="0" w:noVBand="1"/>
      </w:tblPr>
      <w:tblGrid>
        <w:gridCol w:w="3000"/>
        <w:gridCol w:w="7598"/>
      </w:tblGrid>
      <w:tr w:rsidR="001C330B" w:rsidRPr="00062ED4" w14:paraId="6A43CF97" w14:textId="77777777" w:rsidTr="003F0914">
        <w:tc>
          <w:tcPr>
            <w:tcW w:w="3000" w:type="dxa"/>
            <w:vAlign w:val="center"/>
            <w:hideMark/>
          </w:tcPr>
          <w:p w14:paraId="6F663BA0" w14:textId="552AA58B" w:rsidR="00D25DB9" w:rsidRPr="00062ED4" w:rsidRDefault="00D25DB9" w:rsidP="00D25DB9">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8 </w:t>
            </w:r>
          </w:p>
        </w:tc>
        <w:tc>
          <w:tcPr>
            <w:tcW w:w="7598" w:type="dxa"/>
            <w:vAlign w:val="center"/>
            <w:hideMark/>
          </w:tcPr>
          <w:p w14:paraId="400A67FB" w14:textId="0B47726B" w:rsidR="00D25DB9" w:rsidRPr="00062ED4" w:rsidRDefault="00D25DB9" w:rsidP="00D25DB9">
            <w:pPr>
              <w:tabs>
                <w:tab w:val="left" w:pos="3036"/>
              </w:tabs>
              <w:rPr>
                <w:color w:val="0D0D0D" w:themeColor="text1" w:themeTint="F2"/>
                <w:szCs w:val="24"/>
              </w:rPr>
            </w:pPr>
            <w:proofErr w:type="gramStart"/>
            <w:r w:rsidRPr="00062ED4">
              <w:rPr>
                <w:color w:val="0D0D0D" w:themeColor="text1" w:themeTint="F2"/>
                <w:szCs w:val="24"/>
              </w:rPr>
              <w:t>:Contenu</w:t>
            </w:r>
            <w:proofErr w:type="gramEnd"/>
            <w:r w:rsidRPr="00062ED4">
              <w:rPr>
                <w:color w:val="0D0D0D" w:themeColor="text1" w:themeTint="F2"/>
                <w:szCs w:val="24"/>
              </w:rPr>
              <w:t xml:space="preserve"> du Dossier d’Appel d’Offres. . . . . . . . . . . . . . . . . . . . . . . . . . . . . .</w:t>
            </w:r>
          </w:p>
        </w:tc>
      </w:tr>
      <w:tr w:rsidR="001C330B" w:rsidRPr="00062ED4" w14:paraId="59B243D6" w14:textId="77777777" w:rsidTr="003F0914">
        <w:tc>
          <w:tcPr>
            <w:tcW w:w="3000" w:type="dxa"/>
            <w:vAlign w:val="center"/>
            <w:hideMark/>
          </w:tcPr>
          <w:p w14:paraId="467FB1AA" w14:textId="601D9B70" w:rsidR="00D25DB9" w:rsidRPr="00062ED4" w:rsidRDefault="00D25DB9" w:rsidP="00D25DB9">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9 </w:t>
            </w:r>
          </w:p>
        </w:tc>
        <w:tc>
          <w:tcPr>
            <w:tcW w:w="7598" w:type="dxa"/>
            <w:vAlign w:val="center"/>
            <w:hideMark/>
          </w:tcPr>
          <w:p w14:paraId="2BCFB07C" w14:textId="4081289A" w:rsidR="00D25DB9" w:rsidRPr="00062ED4" w:rsidRDefault="00D25DB9" w:rsidP="00D25DB9">
            <w:pPr>
              <w:tabs>
                <w:tab w:val="left" w:pos="3036"/>
              </w:tabs>
              <w:rPr>
                <w:color w:val="0D0D0D" w:themeColor="text1" w:themeTint="F2"/>
                <w:szCs w:val="24"/>
              </w:rPr>
            </w:pPr>
            <w:r w:rsidRPr="00062ED4">
              <w:rPr>
                <w:color w:val="0D0D0D" w:themeColor="text1" w:themeTint="F2"/>
                <w:szCs w:val="24"/>
              </w:rPr>
              <w:t>: Éclaircissements apportés au Dossier d’Appel d’Offres et recours</w:t>
            </w:r>
            <w:proofErr w:type="gramStart"/>
            <w:r w:rsidRPr="00062ED4">
              <w:rPr>
                <w:color w:val="0D0D0D" w:themeColor="text1" w:themeTint="F2"/>
                <w:szCs w:val="24"/>
              </w:rPr>
              <w:t>. . . .</w:t>
            </w:r>
            <w:proofErr w:type="gramEnd"/>
            <w:r w:rsidRPr="00062ED4">
              <w:rPr>
                <w:color w:val="0D0D0D" w:themeColor="text1" w:themeTint="F2"/>
                <w:szCs w:val="24"/>
              </w:rPr>
              <w:t xml:space="preserve"> </w:t>
            </w:r>
            <w:r w:rsidR="003F0914" w:rsidRPr="00062ED4">
              <w:rPr>
                <w:color w:val="0D0D0D" w:themeColor="text1" w:themeTint="F2"/>
                <w:szCs w:val="24"/>
              </w:rPr>
              <w:t>.</w:t>
            </w:r>
            <w:r w:rsidRPr="00062ED4">
              <w:rPr>
                <w:color w:val="0D0D0D" w:themeColor="text1" w:themeTint="F2"/>
                <w:szCs w:val="24"/>
              </w:rPr>
              <w:t>. .</w:t>
            </w:r>
          </w:p>
        </w:tc>
      </w:tr>
      <w:tr w:rsidR="001C330B" w:rsidRPr="00062ED4" w14:paraId="234654D6" w14:textId="77777777" w:rsidTr="003F0914">
        <w:tc>
          <w:tcPr>
            <w:tcW w:w="3000" w:type="dxa"/>
            <w:vAlign w:val="center"/>
            <w:hideMark/>
          </w:tcPr>
          <w:p w14:paraId="26E14AD3" w14:textId="6AE0FEA3" w:rsidR="00D25DB9" w:rsidRPr="00062ED4" w:rsidRDefault="00D25DB9" w:rsidP="00D25DB9">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10 </w:t>
            </w:r>
          </w:p>
        </w:tc>
        <w:tc>
          <w:tcPr>
            <w:tcW w:w="7598" w:type="dxa"/>
            <w:vAlign w:val="center"/>
            <w:hideMark/>
          </w:tcPr>
          <w:p w14:paraId="2C005194" w14:textId="59DA318D" w:rsidR="00D25DB9" w:rsidRPr="00062ED4" w:rsidRDefault="00D25DB9" w:rsidP="00D25DB9">
            <w:pPr>
              <w:tabs>
                <w:tab w:val="left" w:pos="3036"/>
              </w:tabs>
              <w:rPr>
                <w:color w:val="0D0D0D" w:themeColor="text1" w:themeTint="F2"/>
                <w:szCs w:val="24"/>
              </w:rPr>
            </w:pPr>
            <w:r w:rsidRPr="00062ED4">
              <w:rPr>
                <w:color w:val="0D0D0D" w:themeColor="text1" w:themeTint="F2"/>
                <w:szCs w:val="24"/>
              </w:rPr>
              <w:t xml:space="preserve">: Modification du Dossier d’Appel d’Offres . . . . . . . . . . . . . . . . . . . . . </w:t>
            </w:r>
            <w:proofErr w:type="gramStart"/>
            <w:r w:rsidRPr="00062ED4">
              <w:rPr>
                <w:color w:val="0D0D0D" w:themeColor="text1" w:themeTint="F2"/>
                <w:szCs w:val="24"/>
              </w:rPr>
              <w:t>. . . .</w:t>
            </w:r>
            <w:proofErr w:type="gramEnd"/>
            <w:r w:rsidRPr="00062ED4">
              <w:rPr>
                <w:color w:val="0D0D0D" w:themeColor="text1" w:themeTint="F2"/>
                <w:szCs w:val="24"/>
              </w:rPr>
              <w:t xml:space="preserve"> .</w:t>
            </w:r>
          </w:p>
        </w:tc>
      </w:tr>
    </w:tbl>
    <w:p w14:paraId="5C3166D0" w14:textId="318DB960" w:rsidR="00D25DB9" w:rsidRPr="00062ED4" w:rsidRDefault="00D25DB9" w:rsidP="003F0914">
      <w:pPr>
        <w:tabs>
          <w:tab w:val="left" w:pos="3036"/>
        </w:tabs>
        <w:ind w:right="-1130"/>
        <w:rPr>
          <w:color w:val="0D0D0D" w:themeColor="text1" w:themeTint="F2"/>
          <w:szCs w:val="24"/>
        </w:rPr>
      </w:pPr>
      <w:r w:rsidRPr="00062ED4">
        <w:rPr>
          <w:b/>
          <w:bCs/>
          <w:color w:val="0D0D0D" w:themeColor="text1" w:themeTint="F2"/>
          <w:szCs w:val="24"/>
        </w:rPr>
        <w:t>C. Préparation des offres</w:t>
      </w:r>
      <w:proofErr w:type="gramStart"/>
      <w:r w:rsidRPr="00062ED4">
        <w:rPr>
          <w:b/>
          <w:bCs/>
          <w:color w:val="0D0D0D" w:themeColor="text1" w:themeTint="F2"/>
          <w:szCs w:val="24"/>
        </w:rPr>
        <w:t xml:space="preserve">. </w:t>
      </w:r>
      <w:r w:rsidRPr="00062ED4">
        <w:rPr>
          <w:color w:val="0D0D0D" w:themeColor="text1" w:themeTint="F2"/>
          <w:szCs w:val="24"/>
        </w:rPr>
        <w:t>.</w:t>
      </w:r>
      <w:proofErr w:type="gramEnd"/>
      <w:r w:rsidRPr="00062ED4">
        <w:rPr>
          <w:color w:val="0D0D0D" w:themeColor="text1" w:themeTint="F2"/>
          <w:szCs w:val="24"/>
        </w:rPr>
        <w:t xml:space="preserve"> ………………………………………………………………</w:t>
      </w:r>
      <w:r w:rsidR="003F0914" w:rsidRPr="00062ED4">
        <w:rPr>
          <w:color w:val="0D0D0D" w:themeColor="text1" w:themeTint="F2"/>
          <w:szCs w:val="24"/>
        </w:rPr>
        <w:t>………………….</w:t>
      </w:r>
    </w:p>
    <w:tbl>
      <w:tblPr>
        <w:tblW w:w="10598" w:type="dxa"/>
        <w:tblLayout w:type="fixed"/>
        <w:tblLook w:val="04A0" w:firstRow="1" w:lastRow="0" w:firstColumn="1" w:lastColumn="0" w:noHBand="0" w:noVBand="1"/>
      </w:tblPr>
      <w:tblGrid>
        <w:gridCol w:w="3000"/>
        <w:gridCol w:w="7598"/>
      </w:tblGrid>
      <w:tr w:rsidR="001C330B" w:rsidRPr="00062ED4" w14:paraId="343F29CA" w14:textId="77777777" w:rsidTr="003F0914">
        <w:tc>
          <w:tcPr>
            <w:tcW w:w="3000" w:type="dxa"/>
            <w:vAlign w:val="center"/>
            <w:hideMark/>
          </w:tcPr>
          <w:p w14:paraId="6E4227EE" w14:textId="5495A315" w:rsidR="00D25DB9" w:rsidRPr="00062ED4" w:rsidRDefault="00D25DB9" w:rsidP="00D25DB9">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11 </w:t>
            </w:r>
          </w:p>
        </w:tc>
        <w:tc>
          <w:tcPr>
            <w:tcW w:w="7598" w:type="dxa"/>
            <w:vAlign w:val="center"/>
            <w:hideMark/>
          </w:tcPr>
          <w:p w14:paraId="7B02C4A7" w14:textId="3A14B9A4" w:rsidR="00D25DB9" w:rsidRPr="00062ED4" w:rsidRDefault="00D25DB9" w:rsidP="00D25DB9">
            <w:pPr>
              <w:tabs>
                <w:tab w:val="left" w:pos="3036"/>
              </w:tabs>
              <w:rPr>
                <w:color w:val="0D0D0D" w:themeColor="text1" w:themeTint="F2"/>
                <w:szCs w:val="24"/>
              </w:rPr>
            </w:pPr>
            <w:proofErr w:type="gramStart"/>
            <w:r w:rsidRPr="00062ED4">
              <w:rPr>
                <w:color w:val="0D0D0D" w:themeColor="text1" w:themeTint="F2"/>
                <w:szCs w:val="24"/>
              </w:rPr>
              <w:t>:Frais</w:t>
            </w:r>
            <w:proofErr w:type="gramEnd"/>
            <w:r w:rsidRPr="00062ED4">
              <w:rPr>
                <w:color w:val="0D0D0D" w:themeColor="text1" w:themeTint="F2"/>
                <w:szCs w:val="24"/>
              </w:rPr>
              <w:t xml:space="preserve"> de soumission. . . . . . . . . . . . . . . . . . . . . . . . . . . . . . . . . . . . . . . . </w:t>
            </w:r>
            <w:r w:rsidR="003F0914" w:rsidRPr="00062ED4">
              <w:rPr>
                <w:color w:val="0D0D0D" w:themeColor="text1" w:themeTint="F2"/>
                <w:szCs w:val="24"/>
              </w:rPr>
              <w:t>….</w:t>
            </w:r>
            <w:r w:rsidRPr="00062ED4">
              <w:rPr>
                <w:color w:val="0D0D0D" w:themeColor="text1" w:themeTint="F2"/>
                <w:szCs w:val="24"/>
              </w:rPr>
              <w:t xml:space="preserve"> . .</w:t>
            </w:r>
          </w:p>
        </w:tc>
      </w:tr>
      <w:tr w:rsidR="001C330B" w:rsidRPr="00062ED4" w14:paraId="398395C4" w14:textId="77777777" w:rsidTr="003F0914">
        <w:tc>
          <w:tcPr>
            <w:tcW w:w="3000" w:type="dxa"/>
            <w:vAlign w:val="center"/>
            <w:hideMark/>
          </w:tcPr>
          <w:p w14:paraId="7632EC3E" w14:textId="0B9E3DD0" w:rsidR="00D25DB9" w:rsidRPr="00062ED4" w:rsidRDefault="00D25DB9" w:rsidP="00D25DB9">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12 </w:t>
            </w:r>
          </w:p>
        </w:tc>
        <w:tc>
          <w:tcPr>
            <w:tcW w:w="7598" w:type="dxa"/>
            <w:vAlign w:val="center"/>
            <w:hideMark/>
          </w:tcPr>
          <w:p w14:paraId="1A9DF9C4" w14:textId="0F56F4D7" w:rsidR="00D25DB9" w:rsidRPr="00062ED4" w:rsidRDefault="00D25DB9" w:rsidP="00D25DB9">
            <w:pPr>
              <w:tabs>
                <w:tab w:val="left" w:pos="3036"/>
              </w:tabs>
              <w:rPr>
                <w:color w:val="0D0D0D" w:themeColor="text1" w:themeTint="F2"/>
                <w:szCs w:val="24"/>
              </w:rPr>
            </w:pPr>
            <w:proofErr w:type="gramStart"/>
            <w:r w:rsidRPr="00062ED4">
              <w:rPr>
                <w:color w:val="0D0D0D" w:themeColor="text1" w:themeTint="F2"/>
                <w:szCs w:val="24"/>
              </w:rPr>
              <w:t>:Langue</w:t>
            </w:r>
            <w:proofErr w:type="gramEnd"/>
            <w:r w:rsidRPr="00062ED4">
              <w:rPr>
                <w:color w:val="0D0D0D" w:themeColor="text1" w:themeTint="F2"/>
                <w:szCs w:val="24"/>
              </w:rPr>
              <w:t xml:space="preserve"> de l’offre. . . . . . . . . . . . . . . . . . . . . . . . . . . . . . . . . . . . . . . . . . </w:t>
            </w:r>
            <w:r w:rsidR="003F0914" w:rsidRPr="00062ED4">
              <w:rPr>
                <w:color w:val="0D0D0D" w:themeColor="text1" w:themeTint="F2"/>
                <w:szCs w:val="24"/>
              </w:rPr>
              <w:t>…</w:t>
            </w:r>
            <w:r w:rsidRPr="00062ED4">
              <w:rPr>
                <w:color w:val="0D0D0D" w:themeColor="text1" w:themeTint="F2"/>
                <w:szCs w:val="24"/>
              </w:rPr>
              <w:t>. . .</w:t>
            </w:r>
          </w:p>
        </w:tc>
      </w:tr>
      <w:tr w:rsidR="001C330B" w:rsidRPr="00062ED4" w14:paraId="2033B81F" w14:textId="77777777" w:rsidTr="003F0914">
        <w:tc>
          <w:tcPr>
            <w:tcW w:w="3000" w:type="dxa"/>
            <w:vAlign w:val="center"/>
            <w:hideMark/>
          </w:tcPr>
          <w:p w14:paraId="08155793" w14:textId="50B61E97" w:rsidR="00D25DB9" w:rsidRPr="00062ED4" w:rsidRDefault="00D25DB9" w:rsidP="00D25DB9">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13 </w:t>
            </w:r>
          </w:p>
        </w:tc>
        <w:tc>
          <w:tcPr>
            <w:tcW w:w="7598" w:type="dxa"/>
            <w:vAlign w:val="center"/>
            <w:hideMark/>
          </w:tcPr>
          <w:p w14:paraId="35CD4DF0" w14:textId="15FB962E" w:rsidR="00D25DB9" w:rsidRPr="00062ED4" w:rsidRDefault="00D25DB9" w:rsidP="00D25DB9">
            <w:pPr>
              <w:tabs>
                <w:tab w:val="left" w:pos="3036"/>
              </w:tabs>
              <w:rPr>
                <w:color w:val="0D0D0D" w:themeColor="text1" w:themeTint="F2"/>
                <w:szCs w:val="24"/>
              </w:rPr>
            </w:pPr>
            <w:proofErr w:type="gramStart"/>
            <w:r w:rsidRPr="00062ED4">
              <w:rPr>
                <w:color w:val="0D0D0D" w:themeColor="text1" w:themeTint="F2"/>
                <w:szCs w:val="24"/>
              </w:rPr>
              <w:t>:Documents</w:t>
            </w:r>
            <w:proofErr w:type="gramEnd"/>
            <w:r w:rsidRPr="00062ED4">
              <w:rPr>
                <w:color w:val="0D0D0D" w:themeColor="text1" w:themeTint="F2"/>
                <w:szCs w:val="24"/>
              </w:rPr>
              <w:t xml:space="preserve"> constituant l’offre. . . . . . . . . . . . . . . . . . . . . . . . . . . . . . . . </w:t>
            </w:r>
            <w:r w:rsidR="003F0914" w:rsidRPr="00062ED4">
              <w:rPr>
                <w:color w:val="0D0D0D" w:themeColor="text1" w:themeTint="F2"/>
                <w:szCs w:val="24"/>
              </w:rPr>
              <w:t>.</w:t>
            </w:r>
            <w:r w:rsidRPr="00062ED4">
              <w:rPr>
                <w:color w:val="0D0D0D" w:themeColor="text1" w:themeTint="F2"/>
                <w:szCs w:val="24"/>
              </w:rPr>
              <w:t>. . . .</w:t>
            </w:r>
          </w:p>
        </w:tc>
      </w:tr>
      <w:tr w:rsidR="001C330B" w:rsidRPr="00062ED4" w14:paraId="308BC56D" w14:textId="77777777" w:rsidTr="003F0914">
        <w:tc>
          <w:tcPr>
            <w:tcW w:w="3000" w:type="dxa"/>
            <w:vAlign w:val="center"/>
            <w:hideMark/>
          </w:tcPr>
          <w:p w14:paraId="7B2B3F1F" w14:textId="75C07260" w:rsidR="00D25DB9" w:rsidRPr="00062ED4" w:rsidRDefault="00D25DB9" w:rsidP="00D25DB9">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14 </w:t>
            </w:r>
          </w:p>
        </w:tc>
        <w:tc>
          <w:tcPr>
            <w:tcW w:w="7598" w:type="dxa"/>
            <w:vAlign w:val="center"/>
            <w:hideMark/>
          </w:tcPr>
          <w:p w14:paraId="45217B80" w14:textId="45E662AF" w:rsidR="00D25DB9" w:rsidRPr="00062ED4" w:rsidRDefault="00D25DB9" w:rsidP="00D25DB9">
            <w:pPr>
              <w:tabs>
                <w:tab w:val="left" w:pos="3036"/>
              </w:tabs>
              <w:rPr>
                <w:color w:val="0D0D0D" w:themeColor="text1" w:themeTint="F2"/>
                <w:szCs w:val="24"/>
              </w:rPr>
            </w:pPr>
            <w:proofErr w:type="gramStart"/>
            <w:r w:rsidRPr="00062ED4">
              <w:rPr>
                <w:color w:val="0D0D0D" w:themeColor="text1" w:themeTint="F2"/>
                <w:szCs w:val="24"/>
              </w:rPr>
              <w:t>:Montant</w:t>
            </w:r>
            <w:proofErr w:type="gramEnd"/>
            <w:r w:rsidRPr="00062ED4">
              <w:rPr>
                <w:color w:val="0D0D0D" w:themeColor="text1" w:themeTint="F2"/>
                <w:szCs w:val="24"/>
              </w:rPr>
              <w:t xml:space="preserve"> de l’offre. . . . . . . . . . . . . . . . . . . . . . . . . . . . . . . . . . . . . . . . . </w:t>
            </w:r>
            <w:r w:rsidR="003F0914" w:rsidRPr="00062ED4">
              <w:rPr>
                <w:color w:val="0D0D0D" w:themeColor="text1" w:themeTint="F2"/>
                <w:szCs w:val="24"/>
              </w:rPr>
              <w:t>…</w:t>
            </w:r>
            <w:r w:rsidRPr="00062ED4">
              <w:rPr>
                <w:color w:val="0D0D0D" w:themeColor="text1" w:themeTint="F2"/>
                <w:szCs w:val="24"/>
              </w:rPr>
              <w:t xml:space="preserve"> . . .</w:t>
            </w:r>
          </w:p>
        </w:tc>
      </w:tr>
      <w:tr w:rsidR="001C330B" w:rsidRPr="00062ED4" w14:paraId="0CE3AE7F" w14:textId="77777777" w:rsidTr="003F0914">
        <w:tc>
          <w:tcPr>
            <w:tcW w:w="3000" w:type="dxa"/>
            <w:vAlign w:val="center"/>
            <w:hideMark/>
          </w:tcPr>
          <w:p w14:paraId="7D21BDF6" w14:textId="72F0BFD0" w:rsidR="00D25DB9" w:rsidRPr="00062ED4" w:rsidRDefault="00D25DB9" w:rsidP="00D25DB9">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15 </w:t>
            </w:r>
          </w:p>
        </w:tc>
        <w:tc>
          <w:tcPr>
            <w:tcW w:w="7598" w:type="dxa"/>
            <w:vAlign w:val="center"/>
            <w:hideMark/>
          </w:tcPr>
          <w:p w14:paraId="12817EA1" w14:textId="3249E36A" w:rsidR="00D25DB9" w:rsidRPr="00062ED4" w:rsidRDefault="00D25DB9" w:rsidP="00D25DB9">
            <w:pPr>
              <w:tabs>
                <w:tab w:val="left" w:pos="3036"/>
              </w:tabs>
              <w:rPr>
                <w:color w:val="0D0D0D" w:themeColor="text1" w:themeTint="F2"/>
                <w:szCs w:val="24"/>
              </w:rPr>
            </w:pPr>
            <w:r w:rsidRPr="00062ED4">
              <w:rPr>
                <w:color w:val="0D0D0D" w:themeColor="text1" w:themeTint="F2"/>
                <w:szCs w:val="24"/>
              </w:rPr>
              <w:t xml:space="preserve">: Monnaies de soumission et de règlement . . . . . . . . . . . . . . . . . . </w:t>
            </w:r>
            <w:proofErr w:type="gramStart"/>
            <w:r w:rsidRPr="00062ED4">
              <w:rPr>
                <w:color w:val="0D0D0D" w:themeColor="text1" w:themeTint="F2"/>
                <w:szCs w:val="24"/>
              </w:rPr>
              <w:t>. . . .</w:t>
            </w:r>
            <w:proofErr w:type="gramEnd"/>
            <w:r w:rsidRPr="00062ED4">
              <w:rPr>
                <w:color w:val="0D0D0D" w:themeColor="text1" w:themeTint="F2"/>
                <w:szCs w:val="24"/>
              </w:rPr>
              <w:t xml:space="preserve"> </w:t>
            </w:r>
            <w:r w:rsidR="003F0914" w:rsidRPr="00062ED4">
              <w:rPr>
                <w:color w:val="0D0D0D" w:themeColor="text1" w:themeTint="F2"/>
                <w:szCs w:val="24"/>
              </w:rPr>
              <w:t>….</w:t>
            </w:r>
            <w:r w:rsidRPr="00062ED4">
              <w:rPr>
                <w:color w:val="0D0D0D" w:themeColor="text1" w:themeTint="F2"/>
                <w:szCs w:val="24"/>
              </w:rPr>
              <w:t>. . .</w:t>
            </w:r>
          </w:p>
        </w:tc>
      </w:tr>
      <w:tr w:rsidR="001C330B" w:rsidRPr="00062ED4" w14:paraId="692B0CFB" w14:textId="77777777" w:rsidTr="003F0914">
        <w:tc>
          <w:tcPr>
            <w:tcW w:w="3000" w:type="dxa"/>
            <w:vAlign w:val="center"/>
            <w:hideMark/>
          </w:tcPr>
          <w:p w14:paraId="15AA06F8" w14:textId="18FB80FB" w:rsidR="00D25DB9" w:rsidRPr="00062ED4" w:rsidRDefault="00D25DB9" w:rsidP="00D25DB9">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16 </w:t>
            </w:r>
          </w:p>
        </w:tc>
        <w:tc>
          <w:tcPr>
            <w:tcW w:w="7598" w:type="dxa"/>
            <w:vAlign w:val="center"/>
            <w:hideMark/>
          </w:tcPr>
          <w:p w14:paraId="36DA20DA" w14:textId="28C15226" w:rsidR="00D25DB9" w:rsidRPr="00062ED4" w:rsidRDefault="00D25DB9" w:rsidP="00D25DB9">
            <w:pPr>
              <w:tabs>
                <w:tab w:val="left" w:pos="3036"/>
              </w:tabs>
              <w:rPr>
                <w:color w:val="0D0D0D" w:themeColor="text1" w:themeTint="F2"/>
                <w:szCs w:val="24"/>
              </w:rPr>
            </w:pPr>
            <w:proofErr w:type="gramStart"/>
            <w:r w:rsidRPr="00062ED4">
              <w:rPr>
                <w:color w:val="0D0D0D" w:themeColor="text1" w:themeTint="F2"/>
                <w:szCs w:val="24"/>
              </w:rPr>
              <w:t>:Validité</w:t>
            </w:r>
            <w:proofErr w:type="gramEnd"/>
            <w:r w:rsidRPr="00062ED4">
              <w:rPr>
                <w:color w:val="0D0D0D" w:themeColor="text1" w:themeTint="F2"/>
                <w:szCs w:val="24"/>
              </w:rPr>
              <w:t xml:space="preserve"> des offres. . . . . . . . . . . . . . . . . . . . . . . . . . . . . . . . . . . . . . . . . </w:t>
            </w:r>
            <w:r w:rsidR="003F0914" w:rsidRPr="00062ED4">
              <w:rPr>
                <w:color w:val="0D0D0D" w:themeColor="text1" w:themeTint="F2"/>
                <w:szCs w:val="24"/>
              </w:rPr>
              <w:t>…</w:t>
            </w:r>
            <w:r w:rsidRPr="00062ED4">
              <w:rPr>
                <w:color w:val="0D0D0D" w:themeColor="text1" w:themeTint="F2"/>
                <w:szCs w:val="24"/>
              </w:rPr>
              <w:t>. . .</w:t>
            </w:r>
          </w:p>
        </w:tc>
      </w:tr>
      <w:tr w:rsidR="001C330B" w:rsidRPr="00062ED4" w14:paraId="68AE6BB0" w14:textId="77777777" w:rsidTr="003F0914">
        <w:tc>
          <w:tcPr>
            <w:tcW w:w="3000" w:type="dxa"/>
            <w:vAlign w:val="center"/>
            <w:hideMark/>
          </w:tcPr>
          <w:p w14:paraId="339DE575" w14:textId="038FDEC0" w:rsidR="00D25DB9" w:rsidRPr="00062ED4" w:rsidRDefault="00D25DB9" w:rsidP="00D25DB9">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17 </w:t>
            </w:r>
          </w:p>
        </w:tc>
        <w:tc>
          <w:tcPr>
            <w:tcW w:w="7598" w:type="dxa"/>
            <w:vAlign w:val="center"/>
            <w:hideMark/>
          </w:tcPr>
          <w:p w14:paraId="4B787F09" w14:textId="160F5C59" w:rsidR="00D25DB9" w:rsidRPr="00062ED4" w:rsidRDefault="00D25DB9" w:rsidP="00D25DB9">
            <w:pPr>
              <w:tabs>
                <w:tab w:val="left" w:pos="3036"/>
              </w:tabs>
              <w:rPr>
                <w:color w:val="0D0D0D" w:themeColor="text1" w:themeTint="F2"/>
                <w:szCs w:val="24"/>
              </w:rPr>
            </w:pPr>
            <w:proofErr w:type="gramStart"/>
            <w:r w:rsidRPr="00062ED4">
              <w:rPr>
                <w:color w:val="0D0D0D" w:themeColor="text1" w:themeTint="F2"/>
                <w:szCs w:val="24"/>
              </w:rPr>
              <w:t>:Caution</w:t>
            </w:r>
            <w:proofErr w:type="gramEnd"/>
            <w:r w:rsidRPr="00062ED4">
              <w:rPr>
                <w:color w:val="0D0D0D" w:themeColor="text1" w:themeTint="F2"/>
                <w:szCs w:val="24"/>
              </w:rPr>
              <w:t xml:space="preserve"> de Soumission. . . . . . . . . . . . . . . . . . . . . . . . . . . . . . . . . . . . </w:t>
            </w:r>
            <w:r w:rsidR="003F0914" w:rsidRPr="00062ED4">
              <w:rPr>
                <w:color w:val="0D0D0D" w:themeColor="text1" w:themeTint="F2"/>
                <w:szCs w:val="24"/>
              </w:rPr>
              <w:t>….</w:t>
            </w:r>
            <w:r w:rsidRPr="00062ED4">
              <w:rPr>
                <w:color w:val="0D0D0D" w:themeColor="text1" w:themeTint="F2"/>
                <w:szCs w:val="24"/>
              </w:rPr>
              <w:t xml:space="preserve"> . . .</w:t>
            </w:r>
          </w:p>
        </w:tc>
      </w:tr>
      <w:tr w:rsidR="001C330B" w:rsidRPr="00062ED4" w14:paraId="13C9048C" w14:textId="77777777" w:rsidTr="003F0914">
        <w:tc>
          <w:tcPr>
            <w:tcW w:w="3000" w:type="dxa"/>
            <w:vAlign w:val="center"/>
            <w:hideMark/>
          </w:tcPr>
          <w:p w14:paraId="06661C9A" w14:textId="41611CC1" w:rsidR="00D25DB9" w:rsidRPr="00062ED4" w:rsidRDefault="00D25DB9" w:rsidP="00D25DB9">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18 </w:t>
            </w:r>
          </w:p>
        </w:tc>
        <w:tc>
          <w:tcPr>
            <w:tcW w:w="7598" w:type="dxa"/>
            <w:vAlign w:val="center"/>
            <w:hideMark/>
          </w:tcPr>
          <w:p w14:paraId="1663F55F" w14:textId="6966BADE" w:rsidR="00D25DB9" w:rsidRPr="00062ED4" w:rsidRDefault="00D25DB9" w:rsidP="00D25DB9">
            <w:pPr>
              <w:tabs>
                <w:tab w:val="left" w:pos="3036"/>
              </w:tabs>
              <w:rPr>
                <w:color w:val="0D0D0D" w:themeColor="text1" w:themeTint="F2"/>
                <w:szCs w:val="24"/>
              </w:rPr>
            </w:pPr>
            <w:r w:rsidRPr="00062ED4">
              <w:rPr>
                <w:color w:val="0D0D0D" w:themeColor="text1" w:themeTint="F2"/>
                <w:szCs w:val="24"/>
              </w:rPr>
              <w:t xml:space="preserve">: Propositions variantes des soumissionnaires . . . . . . . . . . . . . . . . . . </w:t>
            </w:r>
            <w:r w:rsidR="003F0914" w:rsidRPr="00062ED4">
              <w:rPr>
                <w:color w:val="0D0D0D" w:themeColor="text1" w:themeTint="F2"/>
                <w:szCs w:val="24"/>
              </w:rPr>
              <w:t>…</w:t>
            </w:r>
            <w:proofErr w:type="gramStart"/>
            <w:r w:rsidR="003F0914" w:rsidRPr="00062ED4">
              <w:rPr>
                <w:color w:val="0D0D0D" w:themeColor="text1" w:themeTint="F2"/>
                <w:szCs w:val="24"/>
              </w:rPr>
              <w:t>…</w:t>
            </w:r>
            <w:r w:rsidRPr="00062ED4">
              <w:rPr>
                <w:color w:val="0D0D0D" w:themeColor="text1" w:themeTint="F2"/>
                <w:szCs w:val="24"/>
              </w:rPr>
              <w:t xml:space="preserve"> .</w:t>
            </w:r>
            <w:proofErr w:type="gramEnd"/>
            <w:r w:rsidRPr="00062ED4">
              <w:rPr>
                <w:color w:val="0D0D0D" w:themeColor="text1" w:themeTint="F2"/>
                <w:szCs w:val="24"/>
              </w:rPr>
              <w:t xml:space="preserve"> . </w:t>
            </w:r>
          </w:p>
        </w:tc>
      </w:tr>
      <w:tr w:rsidR="001C330B" w:rsidRPr="00062ED4" w14:paraId="0EB45D78" w14:textId="77777777" w:rsidTr="003F0914">
        <w:tc>
          <w:tcPr>
            <w:tcW w:w="3000" w:type="dxa"/>
            <w:vAlign w:val="center"/>
            <w:hideMark/>
          </w:tcPr>
          <w:p w14:paraId="21C029D5" w14:textId="4598EA03" w:rsidR="00D25DB9" w:rsidRPr="00062ED4" w:rsidRDefault="00D25DB9" w:rsidP="00D25DB9">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19 </w:t>
            </w:r>
          </w:p>
        </w:tc>
        <w:tc>
          <w:tcPr>
            <w:tcW w:w="7598" w:type="dxa"/>
            <w:vAlign w:val="center"/>
            <w:hideMark/>
          </w:tcPr>
          <w:p w14:paraId="641181FB" w14:textId="36C35CCB" w:rsidR="00D25DB9" w:rsidRPr="00062ED4" w:rsidRDefault="00D25DB9" w:rsidP="00D25DB9">
            <w:pPr>
              <w:tabs>
                <w:tab w:val="left" w:pos="3036"/>
              </w:tabs>
              <w:rPr>
                <w:color w:val="0D0D0D" w:themeColor="text1" w:themeTint="F2"/>
                <w:szCs w:val="24"/>
              </w:rPr>
            </w:pPr>
            <w:r w:rsidRPr="00062ED4">
              <w:rPr>
                <w:color w:val="0D0D0D" w:themeColor="text1" w:themeTint="F2"/>
                <w:szCs w:val="24"/>
              </w:rPr>
              <w:t xml:space="preserve">: Réunion préparatoire à l’établissement des offres . . . . . . . . . </w:t>
            </w:r>
            <w:proofErr w:type="gramStart"/>
            <w:r w:rsidRPr="00062ED4">
              <w:rPr>
                <w:color w:val="0D0D0D" w:themeColor="text1" w:themeTint="F2"/>
                <w:szCs w:val="24"/>
              </w:rPr>
              <w:t>. . . .</w:t>
            </w:r>
            <w:proofErr w:type="gramEnd"/>
            <w:r w:rsidRPr="00062ED4">
              <w:rPr>
                <w:color w:val="0D0D0D" w:themeColor="text1" w:themeTint="F2"/>
                <w:szCs w:val="24"/>
              </w:rPr>
              <w:t xml:space="preserve"> . </w:t>
            </w:r>
            <w:r w:rsidR="003F0914" w:rsidRPr="00062ED4">
              <w:rPr>
                <w:color w:val="0D0D0D" w:themeColor="text1" w:themeTint="F2"/>
                <w:szCs w:val="24"/>
              </w:rPr>
              <w:t>……</w:t>
            </w:r>
            <w:r w:rsidRPr="00062ED4">
              <w:rPr>
                <w:color w:val="0D0D0D" w:themeColor="text1" w:themeTint="F2"/>
                <w:szCs w:val="24"/>
              </w:rPr>
              <w:t xml:space="preserve">. . . </w:t>
            </w:r>
          </w:p>
        </w:tc>
      </w:tr>
      <w:tr w:rsidR="001C330B" w:rsidRPr="00062ED4" w14:paraId="29D90944" w14:textId="77777777" w:rsidTr="003F0914">
        <w:tc>
          <w:tcPr>
            <w:tcW w:w="3000" w:type="dxa"/>
            <w:vAlign w:val="center"/>
            <w:hideMark/>
          </w:tcPr>
          <w:p w14:paraId="38726B8F" w14:textId="16563D06" w:rsidR="00D25DB9" w:rsidRPr="00062ED4" w:rsidRDefault="00D25DB9" w:rsidP="00D25DB9">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20 </w:t>
            </w:r>
          </w:p>
        </w:tc>
        <w:tc>
          <w:tcPr>
            <w:tcW w:w="7598" w:type="dxa"/>
            <w:vAlign w:val="center"/>
            <w:hideMark/>
          </w:tcPr>
          <w:p w14:paraId="189511D0" w14:textId="71B9112D" w:rsidR="00D25DB9" w:rsidRPr="00062ED4" w:rsidRDefault="00D25DB9" w:rsidP="00D25DB9">
            <w:pPr>
              <w:tabs>
                <w:tab w:val="left" w:pos="3036"/>
              </w:tabs>
              <w:rPr>
                <w:color w:val="0D0D0D" w:themeColor="text1" w:themeTint="F2"/>
                <w:szCs w:val="24"/>
              </w:rPr>
            </w:pPr>
            <w:proofErr w:type="gramStart"/>
            <w:r w:rsidRPr="00062ED4">
              <w:rPr>
                <w:color w:val="0D0D0D" w:themeColor="text1" w:themeTint="F2"/>
                <w:szCs w:val="24"/>
              </w:rPr>
              <w:t>:Forme</w:t>
            </w:r>
            <w:proofErr w:type="gramEnd"/>
            <w:r w:rsidRPr="00062ED4">
              <w:rPr>
                <w:color w:val="0D0D0D" w:themeColor="text1" w:themeTint="F2"/>
                <w:szCs w:val="24"/>
              </w:rPr>
              <w:t xml:space="preserve"> et signature de l’offre. . . . . . . . . . . . . . . . . . . . . . . . . . . . . . . </w:t>
            </w:r>
            <w:r w:rsidR="003F0914" w:rsidRPr="00062ED4">
              <w:rPr>
                <w:color w:val="0D0D0D" w:themeColor="text1" w:themeTint="F2"/>
                <w:szCs w:val="24"/>
              </w:rPr>
              <w:t>…….</w:t>
            </w:r>
            <w:r w:rsidRPr="00062ED4">
              <w:rPr>
                <w:color w:val="0D0D0D" w:themeColor="text1" w:themeTint="F2"/>
                <w:szCs w:val="24"/>
              </w:rPr>
              <w:t xml:space="preserve"> . . </w:t>
            </w:r>
          </w:p>
        </w:tc>
      </w:tr>
    </w:tbl>
    <w:p w14:paraId="06455218" w14:textId="003C5DAC" w:rsidR="00D25DB9" w:rsidRPr="00062ED4" w:rsidRDefault="00D25DB9" w:rsidP="003F0914">
      <w:pPr>
        <w:tabs>
          <w:tab w:val="left" w:pos="3036"/>
        </w:tabs>
        <w:ind w:right="-1130"/>
        <w:rPr>
          <w:color w:val="0D0D0D" w:themeColor="text1" w:themeTint="F2"/>
          <w:szCs w:val="24"/>
        </w:rPr>
      </w:pPr>
      <w:r w:rsidRPr="00062ED4">
        <w:rPr>
          <w:b/>
          <w:bCs/>
          <w:color w:val="0D0D0D" w:themeColor="text1" w:themeTint="F2"/>
          <w:szCs w:val="24"/>
        </w:rPr>
        <w:t>D. Dépôt des offres</w:t>
      </w:r>
      <w:proofErr w:type="gramStart"/>
      <w:r w:rsidRPr="00062ED4">
        <w:rPr>
          <w:color w:val="0D0D0D" w:themeColor="text1" w:themeTint="F2"/>
          <w:szCs w:val="24"/>
        </w:rPr>
        <w:t>... .</w:t>
      </w:r>
      <w:proofErr w:type="gramEnd"/>
      <w:r w:rsidRPr="00062ED4">
        <w:rPr>
          <w:color w:val="0D0D0D" w:themeColor="text1" w:themeTint="F2"/>
          <w:szCs w:val="24"/>
        </w:rPr>
        <w:t xml:space="preserve"> ……………………………………………………………………</w:t>
      </w:r>
      <w:r w:rsidR="003F0914" w:rsidRPr="00062ED4">
        <w:rPr>
          <w:color w:val="0D0D0D" w:themeColor="text1" w:themeTint="F2"/>
          <w:szCs w:val="24"/>
        </w:rPr>
        <w:t>…………………..</w:t>
      </w:r>
      <w:r w:rsidRPr="00062ED4">
        <w:rPr>
          <w:color w:val="0D0D0D" w:themeColor="text1" w:themeTint="F2"/>
          <w:szCs w:val="24"/>
        </w:rPr>
        <w:t xml:space="preserve"> </w:t>
      </w:r>
    </w:p>
    <w:tbl>
      <w:tblPr>
        <w:tblW w:w="10598" w:type="dxa"/>
        <w:tblLayout w:type="fixed"/>
        <w:tblLook w:val="04A0" w:firstRow="1" w:lastRow="0" w:firstColumn="1" w:lastColumn="0" w:noHBand="0" w:noVBand="1"/>
      </w:tblPr>
      <w:tblGrid>
        <w:gridCol w:w="3000"/>
        <w:gridCol w:w="7598"/>
      </w:tblGrid>
      <w:tr w:rsidR="001C330B" w:rsidRPr="00062ED4" w14:paraId="1F600836" w14:textId="77777777" w:rsidTr="003F0914">
        <w:tc>
          <w:tcPr>
            <w:tcW w:w="3000" w:type="dxa"/>
            <w:vAlign w:val="center"/>
            <w:hideMark/>
          </w:tcPr>
          <w:p w14:paraId="2C6B14C6" w14:textId="056FD10C" w:rsidR="00D25DB9" w:rsidRPr="00062ED4" w:rsidRDefault="00D25DB9" w:rsidP="00D25DB9">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21 </w:t>
            </w:r>
          </w:p>
        </w:tc>
        <w:tc>
          <w:tcPr>
            <w:tcW w:w="7598" w:type="dxa"/>
            <w:vAlign w:val="center"/>
            <w:hideMark/>
          </w:tcPr>
          <w:p w14:paraId="2308B04C" w14:textId="5535E02A" w:rsidR="00D25DB9" w:rsidRPr="00062ED4" w:rsidRDefault="00D25DB9" w:rsidP="00D25DB9">
            <w:pPr>
              <w:tabs>
                <w:tab w:val="left" w:pos="3036"/>
              </w:tabs>
              <w:rPr>
                <w:color w:val="0D0D0D" w:themeColor="text1" w:themeTint="F2"/>
                <w:szCs w:val="24"/>
              </w:rPr>
            </w:pPr>
            <w:r w:rsidRPr="00062ED4">
              <w:rPr>
                <w:color w:val="0D0D0D" w:themeColor="text1" w:themeTint="F2"/>
                <w:szCs w:val="24"/>
              </w:rPr>
              <w:t xml:space="preserve">: Cachetage et marquage des offres. . . . . . . . . . . . . . . . . . </w:t>
            </w:r>
            <w:proofErr w:type="gramStart"/>
            <w:r w:rsidRPr="00062ED4">
              <w:rPr>
                <w:color w:val="0D0D0D" w:themeColor="text1" w:themeTint="F2"/>
                <w:szCs w:val="24"/>
              </w:rPr>
              <w:t>. . . .</w:t>
            </w:r>
            <w:proofErr w:type="gramEnd"/>
            <w:r w:rsidRPr="00062ED4">
              <w:rPr>
                <w:color w:val="0D0D0D" w:themeColor="text1" w:themeTint="F2"/>
                <w:szCs w:val="24"/>
              </w:rPr>
              <w:t xml:space="preserve"> </w:t>
            </w:r>
            <w:r w:rsidR="003F0914" w:rsidRPr="00062ED4">
              <w:rPr>
                <w:color w:val="0D0D0D" w:themeColor="text1" w:themeTint="F2"/>
                <w:szCs w:val="24"/>
              </w:rPr>
              <w:t>….</w:t>
            </w:r>
            <w:r w:rsidRPr="00062ED4">
              <w:rPr>
                <w:color w:val="0D0D0D" w:themeColor="text1" w:themeTint="F2"/>
                <w:szCs w:val="24"/>
              </w:rPr>
              <w:t xml:space="preserve"> . . . . . . . .</w:t>
            </w:r>
          </w:p>
        </w:tc>
      </w:tr>
      <w:tr w:rsidR="001C330B" w:rsidRPr="00062ED4" w14:paraId="09314213" w14:textId="77777777" w:rsidTr="003F0914">
        <w:tc>
          <w:tcPr>
            <w:tcW w:w="3000" w:type="dxa"/>
            <w:vAlign w:val="center"/>
            <w:hideMark/>
          </w:tcPr>
          <w:p w14:paraId="4227C6B9" w14:textId="2DB35FE0" w:rsidR="00D25DB9" w:rsidRPr="00062ED4" w:rsidRDefault="00D25DB9" w:rsidP="00D25DB9">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22 </w:t>
            </w:r>
          </w:p>
        </w:tc>
        <w:tc>
          <w:tcPr>
            <w:tcW w:w="7598" w:type="dxa"/>
            <w:vAlign w:val="center"/>
            <w:hideMark/>
          </w:tcPr>
          <w:p w14:paraId="0AFF8F83" w14:textId="4EA20CC2" w:rsidR="00D25DB9" w:rsidRPr="00062ED4" w:rsidRDefault="00D25DB9" w:rsidP="00D25DB9">
            <w:pPr>
              <w:tabs>
                <w:tab w:val="left" w:pos="3036"/>
              </w:tabs>
              <w:rPr>
                <w:color w:val="0D0D0D" w:themeColor="text1" w:themeTint="F2"/>
                <w:szCs w:val="24"/>
              </w:rPr>
            </w:pPr>
            <w:r w:rsidRPr="00062ED4">
              <w:rPr>
                <w:color w:val="0D0D0D" w:themeColor="text1" w:themeTint="F2"/>
                <w:szCs w:val="24"/>
              </w:rPr>
              <w:t xml:space="preserve">: Date et heure limite de dépôt des offres . . . . . . . . . . . . . . . . . . . . . </w:t>
            </w:r>
            <w:proofErr w:type="gramStart"/>
            <w:r w:rsidRPr="00062ED4">
              <w:rPr>
                <w:color w:val="0D0D0D" w:themeColor="text1" w:themeTint="F2"/>
                <w:szCs w:val="24"/>
              </w:rPr>
              <w:t>. . . .</w:t>
            </w:r>
            <w:proofErr w:type="gramEnd"/>
            <w:r w:rsidRPr="00062ED4">
              <w:rPr>
                <w:color w:val="0D0D0D" w:themeColor="text1" w:themeTint="F2"/>
                <w:szCs w:val="24"/>
              </w:rPr>
              <w:t xml:space="preserve"> </w:t>
            </w:r>
            <w:r w:rsidR="003F0914" w:rsidRPr="00062ED4">
              <w:rPr>
                <w:color w:val="0D0D0D" w:themeColor="text1" w:themeTint="F2"/>
                <w:szCs w:val="24"/>
              </w:rPr>
              <w:t>…..</w:t>
            </w:r>
          </w:p>
        </w:tc>
      </w:tr>
      <w:tr w:rsidR="001C330B" w:rsidRPr="00062ED4" w14:paraId="2E9ADBB6" w14:textId="77777777" w:rsidTr="003F0914">
        <w:tc>
          <w:tcPr>
            <w:tcW w:w="3000" w:type="dxa"/>
            <w:vAlign w:val="center"/>
            <w:hideMark/>
          </w:tcPr>
          <w:p w14:paraId="41C09032" w14:textId="5571D5C9" w:rsidR="00D25DB9" w:rsidRPr="00062ED4" w:rsidRDefault="00D25DB9" w:rsidP="00D25DB9">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23 </w:t>
            </w:r>
          </w:p>
        </w:tc>
        <w:tc>
          <w:tcPr>
            <w:tcW w:w="7598" w:type="dxa"/>
            <w:vAlign w:val="center"/>
            <w:hideMark/>
          </w:tcPr>
          <w:p w14:paraId="136897F9" w14:textId="23CDE75B" w:rsidR="00D25DB9" w:rsidRPr="00062ED4" w:rsidRDefault="00D25DB9" w:rsidP="00D25DB9">
            <w:pPr>
              <w:tabs>
                <w:tab w:val="left" w:pos="3036"/>
              </w:tabs>
              <w:rPr>
                <w:color w:val="0D0D0D" w:themeColor="text1" w:themeTint="F2"/>
                <w:szCs w:val="24"/>
              </w:rPr>
            </w:pPr>
            <w:proofErr w:type="gramStart"/>
            <w:r w:rsidRPr="00062ED4">
              <w:rPr>
                <w:color w:val="0D0D0D" w:themeColor="text1" w:themeTint="F2"/>
                <w:szCs w:val="24"/>
              </w:rPr>
              <w:t>:Offres</w:t>
            </w:r>
            <w:proofErr w:type="gramEnd"/>
            <w:r w:rsidRPr="00062ED4">
              <w:rPr>
                <w:color w:val="0D0D0D" w:themeColor="text1" w:themeTint="F2"/>
                <w:szCs w:val="24"/>
              </w:rPr>
              <w:t xml:space="preserve"> hors délai. . . . . . . . . . . . . . . . . . . . . . . . . . . . . . . . . . . . . . . . . . . . . </w:t>
            </w:r>
            <w:r w:rsidR="003F0914" w:rsidRPr="00062ED4">
              <w:rPr>
                <w:color w:val="0D0D0D" w:themeColor="text1" w:themeTint="F2"/>
                <w:szCs w:val="24"/>
              </w:rPr>
              <w:t>….</w:t>
            </w:r>
          </w:p>
        </w:tc>
      </w:tr>
      <w:tr w:rsidR="001C330B" w:rsidRPr="00062ED4" w14:paraId="2289D58D" w14:textId="77777777" w:rsidTr="003F0914">
        <w:tc>
          <w:tcPr>
            <w:tcW w:w="3000" w:type="dxa"/>
            <w:vAlign w:val="center"/>
            <w:hideMark/>
          </w:tcPr>
          <w:p w14:paraId="05EBAE10" w14:textId="0B236FD1" w:rsidR="00D25DB9" w:rsidRPr="00062ED4" w:rsidRDefault="00D25DB9" w:rsidP="00D25DB9">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24 </w:t>
            </w:r>
          </w:p>
        </w:tc>
        <w:tc>
          <w:tcPr>
            <w:tcW w:w="7598" w:type="dxa"/>
            <w:vAlign w:val="center"/>
            <w:hideMark/>
          </w:tcPr>
          <w:p w14:paraId="3D81403A" w14:textId="280F49C3" w:rsidR="00D25DB9" w:rsidRPr="00062ED4" w:rsidRDefault="00D25DB9" w:rsidP="00D25DB9">
            <w:pPr>
              <w:tabs>
                <w:tab w:val="left" w:pos="3036"/>
              </w:tabs>
              <w:rPr>
                <w:color w:val="0D0D0D" w:themeColor="text1" w:themeTint="F2"/>
                <w:szCs w:val="24"/>
              </w:rPr>
            </w:pPr>
            <w:r w:rsidRPr="00062ED4">
              <w:rPr>
                <w:color w:val="0D0D0D" w:themeColor="text1" w:themeTint="F2"/>
                <w:szCs w:val="24"/>
              </w:rPr>
              <w:t xml:space="preserve">: Modification, substitution et retrait des offres . . . . . . . . . . . . . . . . . . . . . </w:t>
            </w:r>
            <w:r w:rsidR="003F0914" w:rsidRPr="00062ED4">
              <w:rPr>
                <w:color w:val="0D0D0D" w:themeColor="text1" w:themeTint="F2"/>
                <w:szCs w:val="24"/>
              </w:rPr>
              <w:t>….</w:t>
            </w:r>
            <w:r w:rsidRPr="00062ED4">
              <w:rPr>
                <w:color w:val="0D0D0D" w:themeColor="text1" w:themeTint="F2"/>
                <w:szCs w:val="24"/>
              </w:rPr>
              <w:t xml:space="preserve">  </w:t>
            </w:r>
          </w:p>
        </w:tc>
      </w:tr>
    </w:tbl>
    <w:p w14:paraId="1CD24BF4" w14:textId="425D7BE9" w:rsidR="00D25DB9" w:rsidRPr="00062ED4" w:rsidRDefault="00D25DB9" w:rsidP="003F0914">
      <w:pPr>
        <w:tabs>
          <w:tab w:val="left" w:pos="3036"/>
        </w:tabs>
        <w:ind w:right="-1130"/>
        <w:rPr>
          <w:color w:val="0D0D0D" w:themeColor="text1" w:themeTint="F2"/>
          <w:szCs w:val="24"/>
        </w:rPr>
      </w:pPr>
      <w:r w:rsidRPr="00062ED4">
        <w:rPr>
          <w:b/>
          <w:bCs/>
          <w:color w:val="0D0D0D" w:themeColor="text1" w:themeTint="F2"/>
          <w:szCs w:val="24"/>
        </w:rPr>
        <w:t xml:space="preserve">E. Ouverture des plis et évaluation des offres </w:t>
      </w:r>
      <w:r w:rsidRPr="00062ED4">
        <w:rPr>
          <w:color w:val="0D0D0D" w:themeColor="text1" w:themeTint="F2"/>
          <w:szCs w:val="24"/>
        </w:rPr>
        <w:t>. . . ……………………………………</w:t>
      </w:r>
      <w:r w:rsidR="003F0914" w:rsidRPr="00062ED4">
        <w:rPr>
          <w:color w:val="0D0D0D" w:themeColor="text1" w:themeTint="F2"/>
          <w:szCs w:val="24"/>
        </w:rPr>
        <w:t>…………………….</w:t>
      </w:r>
    </w:p>
    <w:tbl>
      <w:tblPr>
        <w:tblW w:w="10632" w:type="dxa"/>
        <w:tblInd w:w="-34" w:type="dxa"/>
        <w:tblLayout w:type="fixed"/>
        <w:tblLook w:val="04A0" w:firstRow="1" w:lastRow="0" w:firstColumn="1" w:lastColumn="0" w:noHBand="0" w:noVBand="1"/>
      </w:tblPr>
      <w:tblGrid>
        <w:gridCol w:w="3034"/>
        <w:gridCol w:w="108"/>
        <w:gridCol w:w="7490"/>
      </w:tblGrid>
      <w:tr w:rsidR="001C330B" w:rsidRPr="00062ED4" w14:paraId="1A4E2C52" w14:textId="77777777" w:rsidTr="003F0914">
        <w:tc>
          <w:tcPr>
            <w:tcW w:w="3034" w:type="dxa"/>
            <w:vAlign w:val="center"/>
            <w:hideMark/>
          </w:tcPr>
          <w:p w14:paraId="4AB89F4A" w14:textId="698558B3" w:rsidR="00D25DB9" w:rsidRPr="00062ED4" w:rsidRDefault="00D25DB9" w:rsidP="00D25DB9">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25 </w:t>
            </w:r>
          </w:p>
        </w:tc>
        <w:tc>
          <w:tcPr>
            <w:tcW w:w="7598" w:type="dxa"/>
            <w:gridSpan w:val="2"/>
            <w:vAlign w:val="center"/>
            <w:hideMark/>
          </w:tcPr>
          <w:p w14:paraId="27C3B6F2" w14:textId="5AFE6615" w:rsidR="00D25DB9" w:rsidRPr="00062ED4" w:rsidRDefault="00D25DB9" w:rsidP="00D25DB9">
            <w:pPr>
              <w:tabs>
                <w:tab w:val="left" w:pos="3036"/>
              </w:tabs>
              <w:rPr>
                <w:color w:val="0D0D0D" w:themeColor="text1" w:themeTint="F2"/>
                <w:szCs w:val="24"/>
              </w:rPr>
            </w:pPr>
            <w:proofErr w:type="gramStart"/>
            <w:r w:rsidRPr="00062ED4">
              <w:rPr>
                <w:color w:val="0D0D0D" w:themeColor="text1" w:themeTint="F2"/>
                <w:szCs w:val="24"/>
              </w:rPr>
              <w:t>:Ouverture</w:t>
            </w:r>
            <w:proofErr w:type="gramEnd"/>
            <w:r w:rsidRPr="00062ED4">
              <w:rPr>
                <w:color w:val="0D0D0D" w:themeColor="text1" w:themeTint="F2"/>
                <w:szCs w:val="24"/>
              </w:rPr>
              <w:t xml:space="preserve"> des plis et recours. . . . . . . . . . . . . . . . . . . . . . . . . . . . . . . . . . . </w:t>
            </w:r>
            <w:r w:rsidR="003F0914" w:rsidRPr="00062ED4">
              <w:rPr>
                <w:color w:val="0D0D0D" w:themeColor="text1" w:themeTint="F2"/>
                <w:szCs w:val="24"/>
              </w:rPr>
              <w:t>….</w:t>
            </w:r>
          </w:p>
        </w:tc>
      </w:tr>
      <w:tr w:rsidR="001C330B" w:rsidRPr="00062ED4" w14:paraId="47F97217" w14:textId="77777777" w:rsidTr="003F0914">
        <w:tc>
          <w:tcPr>
            <w:tcW w:w="3142" w:type="dxa"/>
            <w:gridSpan w:val="2"/>
            <w:vAlign w:val="center"/>
            <w:hideMark/>
          </w:tcPr>
          <w:p w14:paraId="3F621A95" w14:textId="3BA8B893" w:rsidR="00797F81" w:rsidRPr="00062ED4" w:rsidRDefault="00797F81" w:rsidP="00797F81">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26 </w:t>
            </w:r>
          </w:p>
        </w:tc>
        <w:tc>
          <w:tcPr>
            <w:tcW w:w="7490" w:type="dxa"/>
            <w:vAlign w:val="center"/>
            <w:hideMark/>
          </w:tcPr>
          <w:p w14:paraId="31A2A750" w14:textId="773459A2" w:rsidR="00797F81" w:rsidRPr="00062ED4" w:rsidRDefault="00797F81" w:rsidP="00797F81">
            <w:pPr>
              <w:tabs>
                <w:tab w:val="left" w:pos="3036"/>
              </w:tabs>
              <w:rPr>
                <w:color w:val="0D0D0D" w:themeColor="text1" w:themeTint="F2"/>
                <w:szCs w:val="24"/>
              </w:rPr>
            </w:pPr>
            <w:r w:rsidRPr="00062ED4">
              <w:rPr>
                <w:color w:val="0D0D0D" w:themeColor="text1" w:themeTint="F2"/>
                <w:szCs w:val="24"/>
              </w:rPr>
              <w:t xml:space="preserve">: Caractère confidentiel de la procédure . . . . . . . . . . . . . . . . . . . . . </w:t>
            </w:r>
            <w:proofErr w:type="gramStart"/>
            <w:r w:rsidRPr="00062ED4">
              <w:rPr>
                <w:color w:val="0D0D0D" w:themeColor="text1" w:themeTint="F2"/>
                <w:szCs w:val="24"/>
              </w:rPr>
              <w:t>. . . .</w:t>
            </w:r>
            <w:proofErr w:type="gramEnd"/>
            <w:r w:rsidRPr="00062ED4">
              <w:rPr>
                <w:color w:val="0D0D0D" w:themeColor="text1" w:themeTint="F2"/>
                <w:szCs w:val="24"/>
              </w:rPr>
              <w:t xml:space="preserve"> </w:t>
            </w:r>
            <w:r w:rsidR="003F0914" w:rsidRPr="00062ED4">
              <w:rPr>
                <w:color w:val="0D0D0D" w:themeColor="text1" w:themeTint="F2"/>
                <w:szCs w:val="24"/>
              </w:rPr>
              <w:t>…..</w:t>
            </w:r>
            <w:r w:rsidRPr="00062ED4">
              <w:rPr>
                <w:color w:val="0D0D0D" w:themeColor="text1" w:themeTint="F2"/>
                <w:szCs w:val="24"/>
              </w:rPr>
              <w:t xml:space="preserve"> </w:t>
            </w:r>
          </w:p>
        </w:tc>
      </w:tr>
      <w:tr w:rsidR="001C330B" w:rsidRPr="00062ED4" w14:paraId="59082254" w14:textId="77777777" w:rsidTr="003F0914">
        <w:tc>
          <w:tcPr>
            <w:tcW w:w="3142" w:type="dxa"/>
            <w:gridSpan w:val="2"/>
            <w:vAlign w:val="center"/>
            <w:hideMark/>
          </w:tcPr>
          <w:p w14:paraId="479AC7E1" w14:textId="77777777" w:rsidR="00797F81" w:rsidRPr="00062ED4" w:rsidRDefault="00797F81" w:rsidP="00797F81">
            <w:pPr>
              <w:tabs>
                <w:tab w:val="left" w:pos="3036"/>
              </w:tabs>
              <w:rPr>
                <w:color w:val="0D0D0D" w:themeColor="text1" w:themeTint="F2"/>
                <w:szCs w:val="24"/>
              </w:rPr>
            </w:pPr>
            <w:r w:rsidRPr="00062ED4">
              <w:rPr>
                <w:color w:val="0D0D0D" w:themeColor="text1" w:themeTint="F2"/>
                <w:szCs w:val="24"/>
              </w:rPr>
              <w:t xml:space="preserve">Article 27 </w:t>
            </w:r>
          </w:p>
        </w:tc>
        <w:tc>
          <w:tcPr>
            <w:tcW w:w="7490" w:type="dxa"/>
            <w:vAlign w:val="center"/>
            <w:hideMark/>
          </w:tcPr>
          <w:p w14:paraId="17F2CF51" w14:textId="1543C067" w:rsidR="00797F81" w:rsidRPr="00062ED4" w:rsidRDefault="00797F81" w:rsidP="00797F81">
            <w:pPr>
              <w:tabs>
                <w:tab w:val="left" w:pos="3036"/>
              </w:tabs>
              <w:rPr>
                <w:color w:val="0D0D0D" w:themeColor="text1" w:themeTint="F2"/>
                <w:szCs w:val="24"/>
              </w:rPr>
            </w:pPr>
            <w:r w:rsidRPr="00062ED4">
              <w:rPr>
                <w:color w:val="0D0D0D" w:themeColor="text1" w:themeTint="F2"/>
                <w:szCs w:val="24"/>
              </w:rPr>
              <w:t xml:space="preserve">: Éclaircissements sur les offres et contacts avec l’Autorité </w:t>
            </w:r>
            <w:proofErr w:type="gramStart"/>
            <w:r w:rsidRPr="00062ED4">
              <w:rPr>
                <w:color w:val="0D0D0D" w:themeColor="text1" w:themeTint="F2"/>
                <w:szCs w:val="24"/>
              </w:rPr>
              <w:t>Contractante</w:t>
            </w:r>
            <w:r w:rsidR="003F0914" w:rsidRPr="00062ED4">
              <w:rPr>
                <w:color w:val="0D0D0D" w:themeColor="text1" w:themeTint="F2"/>
                <w:szCs w:val="24"/>
              </w:rPr>
              <w:t>….</w:t>
            </w:r>
            <w:proofErr w:type="gramEnd"/>
          </w:p>
        </w:tc>
      </w:tr>
      <w:tr w:rsidR="001C330B" w:rsidRPr="00062ED4" w14:paraId="0BA50738" w14:textId="77777777" w:rsidTr="003F0914">
        <w:tc>
          <w:tcPr>
            <w:tcW w:w="3142" w:type="dxa"/>
            <w:gridSpan w:val="2"/>
            <w:vAlign w:val="center"/>
            <w:hideMark/>
          </w:tcPr>
          <w:p w14:paraId="2819CA6E" w14:textId="52BDA84F" w:rsidR="00797F81" w:rsidRPr="00062ED4" w:rsidRDefault="00797F81" w:rsidP="00797F81">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28 </w:t>
            </w:r>
          </w:p>
        </w:tc>
        <w:tc>
          <w:tcPr>
            <w:tcW w:w="7490" w:type="dxa"/>
            <w:vAlign w:val="center"/>
            <w:hideMark/>
          </w:tcPr>
          <w:p w14:paraId="0077B69B" w14:textId="29514E23" w:rsidR="00797F81" w:rsidRPr="00062ED4" w:rsidRDefault="00797F81" w:rsidP="00797F81">
            <w:pPr>
              <w:tabs>
                <w:tab w:val="left" w:pos="3036"/>
              </w:tabs>
              <w:rPr>
                <w:color w:val="0D0D0D" w:themeColor="text1" w:themeTint="F2"/>
                <w:szCs w:val="24"/>
              </w:rPr>
            </w:pPr>
            <w:r w:rsidRPr="00062ED4">
              <w:rPr>
                <w:color w:val="0D0D0D" w:themeColor="text1" w:themeTint="F2"/>
                <w:szCs w:val="24"/>
              </w:rPr>
              <w:t xml:space="preserve">: Détermination de la conformité des offres . . . . . . . . . . . . </w:t>
            </w:r>
            <w:proofErr w:type="gramStart"/>
            <w:r w:rsidRPr="00062ED4">
              <w:rPr>
                <w:color w:val="0D0D0D" w:themeColor="text1" w:themeTint="F2"/>
                <w:szCs w:val="24"/>
              </w:rPr>
              <w:t>. . . .</w:t>
            </w:r>
            <w:proofErr w:type="gramEnd"/>
            <w:r w:rsidRPr="00062ED4">
              <w:rPr>
                <w:color w:val="0D0D0D" w:themeColor="text1" w:themeTint="F2"/>
                <w:szCs w:val="24"/>
              </w:rPr>
              <w:t xml:space="preserve"> . </w:t>
            </w:r>
            <w:r w:rsidR="003F0914" w:rsidRPr="00062ED4">
              <w:rPr>
                <w:color w:val="0D0D0D" w:themeColor="text1" w:themeTint="F2"/>
                <w:szCs w:val="24"/>
              </w:rPr>
              <w:t>…………</w:t>
            </w:r>
          </w:p>
        </w:tc>
      </w:tr>
      <w:tr w:rsidR="001C330B" w:rsidRPr="00062ED4" w14:paraId="5CD09E44" w14:textId="77777777" w:rsidTr="003F0914">
        <w:tc>
          <w:tcPr>
            <w:tcW w:w="3142" w:type="dxa"/>
            <w:gridSpan w:val="2"/>
            <w:vAlign w:val="center"/>
            <w:hideMark/>
          </w:tcPr>
          <w:p w14:paraId="55129795" w14:textId="50EEAE6C" w:rsidR="00797F81" w:rsidRPr="00062ED4" w:rsidRDefault="00797F81" w:rsidP="00797F81">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29 </w:t>
            </w:r>
          </w:p>
        </w:tc>
        <w:tc>
          <w:tcPr>
            <w:tcW w:w="7490" w:type="dxa"/>
            <w:vAlign w:val="center"/>
            <w:hideMark/>
          </w:tcPr>
          <w:p w14:paraId="454E02DC" w14:textId="5C9E0385" w:rsidR="00797F81" w:rsidRPr="00062ED4" w:rsidRDefault="00797F81" w:rsidP="00797F81">
            <w:pPr>
              <w:tabs>
                <w:tab w:val="left" w:pos="3036"/>
              </w:tabs>
              <w:rPr>
                <w:color w:val="0D0D0D" w:themeColor="text1" w:themeTint="F2"/>
                <w:szCs w:val="24"/>
              </w:rPr>
            </w:pPr>
            <w:proofErr w:type="gramStart"/>
            <w:r w:rsidRPr="00062ED4">
              <w:rPr>
                <w:color w:val="0D0D0D" w:themeColor="text1" w:themeTint="F2"/>
                <w:szCs w:val="24"/>
              </w:rPr>
              <w:t>:Qualification</w:t>
            </w:r>
            <w:proofErr w:type="gramEnd"/>
            <w:r w:rsidRPr="00062ED4">
              <w:rPr>
                <w:color w:val="0D0D0D" w:themeColor="text1" w:themeTint="F2"/>
                <w:szCs w:val="24"/>
              </w:rPr>
              <w:t xml:space="preserve"> du soumissionnaire. . . . . . . . . . . . . . . . . . . . . . . . </w:t>
            </w:r>
            <w:r w:rsidR="003F0914" w:rsidRPr="00062ED4">
              <w:rPr>
                <w:color w:val="0D0D0D" w:themeColor="text1" w:themeTint="F2"/>
                <w:szCs w:val="24"/>
              </w:rPr>
              <w:t>…………..</w:t>
            </w:r>
            <w:r w:rsidRPr="00062ED4">
              <w:rPr>
                <w:color w:val="0D0D0D" w:themeColor="text1" w:themeTint="F2"/>
                <w:szCs w:val="24"/>
              </w:rPr>
              <w:t xml:space="preserve"> </w:t>
            </w:r>
          </w:p>
        </w:tc>
      </w:tr>
      <w:tr w:rsidR="001C330B" w:rsidRPr="00062ED4" w14:paraId="17CAB07F" w14:textId="77777777" w:rsidTr="003F0914">
        <w:tc>
          <w:tcPr>
            <w:tcW w:w="3142" w:type="dxa"/>
            <w:gridSpan w:val="2"/>
            <w:vAlign w:val="center"/>
            <w:hideMark/>
          </w:tcPr>
          <w:p w14:paraId="4A548991" w14:textId="6FA64943" w:rsidR="00797F81" w:rsidRPr="00062ED4" w:rsidRDefault="00797F81" w:rsidP="00797F81">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30 </w:t>
            </w:r>
          </w:p>
        </w:tc>
        <w:tc>
          <w:tcPr>
            <w:tcW w:w="7490" w:type="dxa"/>
            <w:vAlign w:val="center"/>
            <w:hideMark/>
          </w:tcPr>
          <w:p w14:paraId="282E6AFA" w14:textId="34695F59" w:rsidR="00797F81" w:rsidRPr="00062ED4" w:rsidRDefault="00797F81" w:rsidP="00797F81">
            <w:pPr>
              <w:tabs>
                <w:tab w:val="left" w:pos="3036"/>
              </w:tabs>
              <w:rPr>
                <w:color w:val="0D0D0D" w:themeColor="text1" w:themeTint="F2"/>
                <w:szCs w:val="24"/>
              </w:rPr>
            </w:pPr>
            <w:proofErr w:type="gramStart"/>
            <w:r w:rsidRPr="00062ED4">
              <w:rPr>
                <w:color w:val="0D0D0D" w:themeColor="text1" w:themeTint="F2"/>
                <w:szCs w:val="24"/>
              </w:rPr>
              <w:t>:Correction</w:t>
            </w:r>
            <w:proofErr w:type="gramEnd"/>
            <w:r w:rsidRPr="00062ED4">
              <w:rPr>
                <w:color w:val="0D0D0D" w:themeColor="text1" w:themeTint="F2"/>
                <w:szCs w:val="24"/>
              </w:rPr>
              <w:t xml:space="preserve"> des erreurs. . . . . . . . . . . . . . . . . . . . . . . . . . . . . . . . . . </w:t>
            </w:r>
            <w:r w:rsidR="003F0914" w:rsidRPr="00062ED4">
              <w:rPr>
                <w:color w:val="0D0D0D" w:themeColor="text1" w:themeTint="F2"/>
                <w:szCs w:val="24"/>
              </w:rPr>
              <w:t>…………</w:t>
            </w:r>
          </w:p>
        </w:tc>
      </w:tr>
      <w:tr w:rsidR="001C330B" w:rsidRPr="00062ED4" w14:paraId="6F138470" w14:textId="77777777" w:rsidTr="003F0914">
        <w:tc>
          <w:tcPr>
            <w:tcW w:w="3142" w:type="dxa"/>
            <w:gridSpan w:val="2"/>
            <w:vAlign w:val="center"/>
            <w:hideMark/>
          </w:tcPr>
          <w:p w14:paraId="55E1AA0A" w14:textId="59557BFC" w:rsidR="00797F81" w:rsidRPr="00062ED4" w:rsidRDefault="00797F81" w:rsidP="00797F81">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31 </w:t>
            </w:r>
          </w:p>
        </w:tc>
        <w:tc>
          <w:tcPr>
            <w:tcW w:w="7490" w:type="dxa"/>
            <w:vAlign w:val="center"/>
            <w:hideMark/>
          </w:tcPr>
          <w:p w14:paraId="4D451A6C" w14:textId="39007DD2" w:rsidR="00797F81" w:rsidRPr="00062ED4" w:rsidRDefault="00797F81" w:rsidP="00797F81">
            <w:pPr>
              <w:tabs>
                <w:tab w:val="left" w:pos="3036"/>
              </w:tabs>
              <w:rPr>
                <w:color w:val="0D0D0D" w:themeColor="text1" w:themeTint="F2"/>
                <w:szCs w:val="24"/>
              </w:rPr>
            </w:pPr>
            <w:proofErr w:type="gramStart"/>
            <w:r w:rsidRPr="00062ED4">
              <w:rPr>
                <w:color w:val="0D0D0D" w:themeColor="text1" w:themeTint="F2"/>
                <w:szCs w:val="24"/>
              </w:rPr>
              <w:t>:Conversion</w:t>
            </w:r>
            <w:proofErr w:type="gramEnd"/>
            <w:r w:rsidRPr="00062ED4">
              <w:rPr>
                <w:color w:val="0D0D0D" w:themeColor="text1" w:themeTint="F2"/>
                <w:szCs w:val="24"/>
              </w:rPr>
              <w:t xml:space="preserve"> en une seule monnaie. . . . . . . . . . . . . . . . . . . . . . . . . </w:t>
            </w:r>
            <w:r w:rsidR="003F0914" w:rsidRPr="00062ED4">
              <w:rPr>
                <w:color w:val="0D0D0D" w:themeColor="text1" w:themeTint="F2"/>
                <w:szCs w:val="24"/>
              </w:rPr>
              <w:t>…………</w:t>
            </w:r>
          </w:p>
        </w:tc>
      </w:tr>
      <w:tr w:rsidR="001C330B" w:rsidRPr="00062ED4" w14:paraId="2AA48430" w14:textId="77777777" w:rsidTr="003F0914">
        <w:tc>
          <w:tcPr>
            <w:tcW w:w="3142" w:type="dxa"/>
            <w:gridSpan w:val="2"/>
            <w:vAlign w:val="center"/>
            <w:hideMark/>
          </w:tcPr>
          <w:p w14:paraId="5ACCA968" w14:textId="3F825B12" w:rsidR="00797F81" w:rsidRPr="00062ED4" w:rsidRDefault="00797F81" w:rsidP="00797F81">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32 </w:t>
            </w:r>
          </w:p>
        </w:tc>
        <w:tc>
          <w:tcPr>
            <w:tcW w:w="7490" w:type="dxa"/>
            <w:vAlign w:val="center"/>
            <w:hideMark/>
          </w:tcPr>
          <w:p w14:paraId="788BEA32" w14:textId="44538AC2" w:rsidR="00797F81" w:rsidRPr="00062ED4" w:rsidRDefault="00797F81" w:rsidP="00797F81">
            <w:pPr>
              <w:tabs>
                <w:tab w:val="left" w:pos="3036"/>
              </w:tabs>
              <w:rPr>
                <w:color w:val="0D0D0D" w:themeColor="text1" w:themeTint="F2"/>
                <w:szCs w:val="24"/>
              </w:rPr>
            </w:pPr>
            <w:r w:rsidRPr="00062ED4">
              <w:rPr>
                <w:color w:val="0D0D0D" w:themeColor="text1" w:themeTint="F2"/>
                <w:szCs w:val="24"/>
              </w:rPr>
              <w:t xml:space="preserve">: Évaluation des offres au plan financier . . . . . . . . . . . . . . . </w:t>
            </w:r>
            <w:proofErr w:type="gramStart"/>
            <w:r w:rsidRPr="00062ED4">
              <w:rPr>
                <w:color w:val="0D0D0D" w:themeColor="text1" w:themeTint="F2"/>
                <w:szCs w:val="24"/>
              </w:rPr>
              <w:t>. . . .</w:t>
            </w:r>
            <w:proofErr w:type="gramEnd"/>
            <w:r w:rsidRPr="00062ED4">
              <w:rPr>
                <w:color w:val="0D0D0D" w:themeColor="text1" w:themeTint="F2"/>
                <w:szCs w:val="24"/>
              </w:rPr>
              <w:t xml:space="preserve"> . </w:t>
            </w:r>
            <w:r w:rsidR="003F0914" w:rsidRPr="00062ED4">
              <w:rPr>
                <w:color w:val="0D0D0D" w:themeColor="text1" w:themeTint="F2"/>
                <w:szCs w:val="24"/>
              </w:rPr>
              <w:t>…………</w:t>
            </w:r>
          </w:p>
        </w:tc>
      </w:tr>
      <w:tr w:rsidR="001C330B" w:rsidRPr="00062ED4" w14:paraId="69E7FB8E" w14:textId="77777777" w:rsidTr="003F0914">
        <w:tc>
          <w:tcPr>
            <w:tcW w:w="3142" w:type="dxa"/>
            <w:gridSpan w:val="2"/>
            <w:vAlign w:val="center"/>
            <w:hideMark/>
          </w:tcPr>
          <w:p w14:paraId="04700161" w14:textId="77777777" w:rsidR="00797F81" w:rsidRPr="00062ED4" w:rsidRDefault="00797F81" w:rsidP="00797F81">
            <w:pPr>
              <w:tabs>
                <w:tab w:val="left" w:pos="3036"/>
              </w:tabs>
              <w:rPr>
                <w:color w:val="0D0D0D" w:themeColor="text1" w:themeTint="F2"/>
                <w:szCs w:val="24"/>
              </w:rPr>
            </w:pPr>
            <w:r w:rsidRPr="00062ED4">
              <w:rPr>
                <w:color w:val="0D0D0D" w:themeColor="text1" w:themeTint="F2"/>
                <w:szCs w:val="24"/>
              </w:rPr>
              <w:t xml:space="preserve">Article 33 </w:t>
            </w:r>
          </w:p>
        </w:tc>
        <w:tc>
          <w:tcPr>
            <w:tcW w:w="7490" w:type="dxa"/>
            <w:vAlign w:val="center"/>
            <w:hideMark/>
          </w:tcPr>
          <w:p w14:paraId="57F194D8" w14:textId="37109262" w:rsidR="00797F81" w:rsidRPr="00062ED4" w:rsidRDefault="00797F81" w:rsidP="00797F81">
            <w:pPr>
              <w:tabs>
                <w:tab w:val="left" w:pos="3036"/>
              </w:tabs>
              <w:rPr>
                <w:color w:val="0D0D0D" w:themeColor="text1" w:themeTint="F2"/>
                <w:szCs w:val="24"/>
              </w:rPr>
            </w:pPr>
            <w:r w:rsidRPr="00062ED4">
              <w:rPr>
                <w:color w:val="0D0D0D" w:themeColor="text1" w:themeTint="F2"/>
                <w:szCs w:val="24"/>
              </w:rPr>
              <w:t xml:space="preserve">: Préférence accordée aux soumissionnaires nationaux . . . . . . . . . </w:t>
            </w:r>
            <w:r w:rsidR="003F0914" w:rsidRPr="00062ED4">
              <w:rPr>
                <w:color w:val="0D0D0D" w:themeColor="text1" w:themeTint="F2"/>
                <w:szCs w:val="24"/>
              </w:rPr>
              <w:t>………...</w:t>
            </w:r>
          </w:p>
        </w:tc>
      </w:tr>
    </w:tbl>
    <w:p w14:paraId="03AA75AB" w14:textId="4A03C8D2" w:rsidR="00797F81" w:rsidRPr="00062ED4" w:rsidRDefault="00797F81" w:rsidP="003F0914">
      <w:pPr>
        <w:tabs>
          <w:tab w:val="left" w:pos="3036"/>
        </w:tabs>
        <w:ind w:right="-1130"/>
        <w:rPr>
          <w:color w:val="0D0D0D" w:themeColor="text1" w:themeTint="F2"/>
          <w:szCs w:val="24"/>
        </w:rPr>
      </w:pPr>
      <w:r w:rsidRPr="00062ED4">
        <w:rPr>
          <w:b/>
          <w:bCs/>
          <w:color w:val="0D0D0D" w:themeColor="text1" w:themeTint="F2"/>
          <w:szCs w:val="24"/>
        </w:rPr>
        <w:t>F. Attribution du Marché</w:t>
      </w:r>
      <w:proofErr w:type="gramStart"/>
      <w:r w:rsidRPr="00062ED4">
        <w:rPr>
          <w:b/>
          <w:bCs/>
          <w:color w:val="0D0D0D" w:themeColor="text1" w:themeTint="F2"/>
          <w:szCs w:val="24"/>
        </w:rPr>
        <w:t xml:space="preserve">. </w:t>
      </w:r>
      <w:r w:rsidRPr="00062ED4">
        <w:rPr>
          <w:color w:val="0D0D0D" w:themeColor="text1" w:themeTint="F2"/>
          <w:szCs w:val="24"/>
        </w:rPr>
        <w:t>.</w:t>
      </w:r>
      <w:proofErr w:type="gramEnd"/>
      <w:r w:rsidRPr="00062ED4">
        <w:rPr>
          <w:color w:val="0D0D0D" w:themeColor="text1" w:themeTint="F2"/>
          <w:szCs w:val="24"/>
        </w:rPr>
        <w:t xml:space="preserve"> ………………………………………………………………</w:t>
      </w:r>
      <w:r w:rsidR="003F0914" w:rsidRPr="00062ED4">
        <w:rPr>
          <w:color w:val="0D0D0D" w:themeColor="text1" w:themeTint="F2"/>
          <w:szCs w:val="24"/>
        </w:rPr>
        <w:t>………………….</w:t>
      </w:r>
    </w:p>
    <w:tbl>
      <w:tblPr>
        <w:tblW w:w="10598" w:type="dxa"/>
        <w:tblLayout w:type="fixed"/>
        <w:tblLook w:val="04A0" w:firstRow="1" w:lastRow="0" w:firstColumn="1" w:lastColumn="0" w:noHBand="0" w:noVBand="1"/>
      </w:tblPr>
      <w:tblGrid>
        <w:gridCol w:w="3000"/>
        <w:gridCol w:w="7598"/>
      </w:tblGrid>
      <w:tr w:rsidR="001C330B" w:rsidRPr="00062ED4" w14:paraId="4454AA81" w14:textId="77777777" w:rsidTr="003F0914">
        <w:tc>
          <w:tcPr>
            <w:tcW w:w="3000" w:type="dxa"/>
            <w:vAlign w:val="center"/>
            <w:hideMark/>
          </w:tcPr>
          <w:p w14:paraId="3D70D6FF" w14:textId="06ECAA4B" w:rsidR="00797F81" w:rsidRPr="00062ED4" w:rsidRDefault="00797F81" w:rsidP="00797F81">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34 </w:t>
            </w:r>
          </w:p>
        </w:tc>
        <w:tc>
          <w:tcPr>
            <w:tcW w:w="7598" w:type="dxa"/>
            <w:vAlign w:val="center"/>
            <w:hideMark/>
          </w:tcPr>
          <w:p w14:paraId="2CF4BF1E" w14:textId="7611BCA9" w:rsidR="00797F81" w:rsidRPr="00062ED4" w:rsidRDefault="00797F81" w:rsidP="00797F81">
            <w:pPr>
              <w:tabs>
                <w:tab w:val="left" w:pos="3036"/>
              </w:tabs>
              <w:rPr>
                <w:color w:val="0D0D0D" w:themeColor="text1" w:themeTint="F2"/>
                <w:szCs w:val="24"/>
              </w:rPr>
            </w:pPr>
            <w:proofErr w:type="gramStart"/>
            <w:r w:rsidRPr="00062ED4">
              <w:rPr>
                <w:color w:val="0D0D0D" w:themeColor="text1" w:themeTint="F2"/>
                <w:szCs w:val="24"/>
              </w:rPr>
              <w:t>:Attribution</w:t>
            </w:r>
            <w:proofErr w:type="gramEnd"/>
            <w:r w:rsidRPr="00062ED4">
              <w:rPr>
                <w:color w:val="0D0D0D" w:themeColor="text1" w:themeTint="F2"/>
                <w:szCs w:val="24"/>
              </w:rPr>
              <w:t xml:space="preserve"> du marché. . . . . . . . . . . . . . . . . . . . . . . . . . . . . . . . . . . </w:t>
            </w:r>
            <w:r w:rsidR="003F0914" w:rsidRPr="00062ED4">
              <w:rPr>
                <w:color w:val="0D0D0D" w:themeColor="text1" w:themeTint="F2"/>
                <w:szCs w:val="24"/>
              </w:rPr>
              <w:t>…………</w:t>
            </w:r>
          </w:p>
        </w:tc>
      </w:tr>
      <w:tr w:rsidR="001C330B" w:rsidRPr="00062ED4" w14:paraId="00B77FBC" w14:textId="77777777" w:rsidTr="003F0914">
        <w:tc>
          <w:tcPr>
            <w:tcW w:w="3000" w:type="dxa"/>
            <w:vAlign w:val="center"/>
            <w:hideMark/>
          </w:tcPr>
          <w:p w14:paraId="7F1DF113" w14:textId="404DB02D" w:rsidR="00797F81" w:rsidRPr="00062ED4" w:rsidRDefault="00797F81" w:rsidP="00797F81">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35 </w:t>
            </w:r>
          </w:p>
        </w:tc>
        <w:tc>
          <w:tcPr>
            <w:tcW w:w="7598" w:type="dxa"/>
            <w:vAlign w:val="center"/>
            <w:hideMark/>
          </w:tcPr>
          <w:p w14:paraId="3AB65A6B" w14:textId="2E3B5E7C" w:rsidR="00797F81" w:rsidRPr="00062ED4" w:rsidRDefault="00797F81" w:rsidP="00797F81">
            <w:pPr>
              <w:tabs>
                <w:tab w:val="left" w:pos="3036"/>
              </w:tabs>
              <w:rPr>
                <w:color w:val="0D0D0D" w:themeColor="text1" w:themeTint="F2"/>
                <w:szCs w:val="24"/>
              </w:rPr>
            </w:pPr>
            <w:proofErr w:type="gramStart"/>
            <w:r w:rsidRPr="00062ED4">
              <w:rPr>
                <w:color w:val="0D0D0D" w:themeColor="text1" w:themeTint="F2"/>
                <w:szCs w:val="24"/>
              </w:rPr>
              <w:t>:Notification</w:t>
            </w:r>
            <w:proofErr w:type="gramEnd"/>
            <w:r w:rsidRPr="00062ED4">
              <w:rPr>
                <w:color w:val="0D0D0D" w:themeColor="text1" w:themeTint="F2"/>
                <w:szCs w:val="24"/>
              </w:rPr>
              <w:t xml:space="preserve"> de l’attribution du marché. . . . . . . . . . . . . . . . . . . . . </w:t>
            </w:r>
            <w:r w:rsidR="003F0914" w:rsidRPr="00062ED4">
              <w:rPr>
                <w:color w:val="0D0D0D" w:themeColor="text1" w:themeTint="F2"/>
                <w:szCs w:val="24"/>
              </w:rPr>
              <w:t>………….</w:t>
            </w:r>
          </w:p>
        </w:tc>
      </w:tr>
      <w:tr w:rsidR="001C330B" w:rsidRPr="00062ED4" w14:paraId="447BA5E2" w14:textId="77777777" w:rsidTr="003F0914">
        <w:tc>
          <w:tcPr>
            <w:tcW w:w="3000" w:type="dxa"/>
            <w:vAlign w:val="center"/>
            <w:hideMark/>
          </w:tcPr>
          <w:p w14:paraId="1AAC0001" w14:textId="7F6C7946" w:rsidR="00797F81" w:rsidRPr="00062ED4" w:rsidRDefault="00797F81" w:rsidP="00797F81">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36 </w:t>
            </w:r>
          </w:p>
        </w:tc>
        <w:tc>
          <w:tcPr>
            <w:tcW w:w="7598" w:type="dxa"/>
            <w:vAlign w:val="center"/>
            <w:hideMark/>
          </w:tcPr>
          <w:p w14:paraId="5388DC63" w14:textId="2DAD265F" w:rsidR="00797F81" w:rsidRPr="00062ED4" w:rsidRDefault="00797F81" w:rsidP="00797F81">
            <w:pPr>
              <w:tabs>
                <w:tab w:val="left" w:pos="3036"/>
              </w:tabs>
              <w:rPr>
                <w:color w:val="0D0D0D" w:themeColor="text1" w:themeTint="F2"/>
                <w:szCs w:val="24"/>
              </w:rPr>
            </w:pPr>
            <w:r w:rsidRPr="00062ED4">
              <w:rPr>
                <w:color w:val="0D0D0D" w:themeColor="text1" w:themeTint="F2"/>
                <w:szCs w:val="24"/>
              </w:rPr>
              <w:t>: Publication des résultats d’attribution du marché et recours</w:t>
            </w:r>
            <w:proofErr w:type="gramStart"/>
            <w:r w:rsidRPr="00062ED4">
              <w:rPr>
                <w:color w:val="0D0D0D" w:themeColor="text1" w:themeTint="F2"/>
                <w:szCs w:val="24"/>
              </w:rPr>
              <w:t>. . . .</w:t>
            </w:r>
            <w:proofErr w:type="gramEnd"/>
            <w:r w:rsidRPr="00062ED4">
              <w:rPr>
                <w:color w:val="0D0D0D" w:themeColor="text1" w:themeTint="F2"/>
                <w:szCs w:val="24"/>
              </w:rPr>
              <w:t xml:space="preserve"> </w:t>
            </w:r>
            <w:r w:rsidR="003F0914" w:rsidRPr="00062ED4">
              <w:rPr>
                <w:color w:val="0D0D0D" w:themeColor="text1" w:themeTint="F2"/>
                <w:szCs w:val="24"/>
              </w:rPr>
              <w:t>…………..</w:t>
            </w:r>
            <w:r w:rsidRPr="00062ED4">
              <w:rPr>
                <w:color w:val="0D0D0D" w:themeColor="text1" w:themeTint="F2"/>
                <w:szCs w:val="24"/>
              </w:rPr>
              <w:t xml:space="preserve"> </w:t>
            </w:r>
          </w:p>
        </w:tc>
      </w:tr>
      <w:tr w:rsidR="001C330B" w:rsidRPr="00062ED4" w14:paraId="158F24F4" w14:textId="77777777" w:rsidTr="003F0914">
        <w:tc>
          <w:tcPr>
            <w:tcW w:w="3000" w:type="dxa"/>
            <w:vAlign w:val="center"/>
            <w:hideMark/>
          </w:tcPr>
          <w:p w14:paraId="56979E13" w14:textId="7F7564D7" w:rsidR="00797F81" w:rsidRPr="00062ED4" w:rsidRDefault="00797F81" w:rsidP="00797F81">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37 </w:t>
            </w:r>
          </w:p>
        </w:tc>
        <w:tc>
          <w:tcPr>
            <w:tcW w:w="7598" w:type="dxa"/>
            <w:vAlign w:val="center"/>
            <w:hideMark/>
          </w:tcPr>
          <w:p w14:paraId="119829FA" w14:textId="264AC82D" w:rsidR="00797F81" w:rsidRPr="00062ED4" w:rsidRDefault="00797F81" w:rsidP="00797F81">
            <w:pPr>
              <w:tabs>
                <w:tab w:val="left" w:pos="3036"/>
              </w:tabs>
              <w:rPr>
                <w:color w:val="0D0D0D" w:themeColor="text1" w:themeTint="F2"/>
                <w:szCs w:val="24"/>
              </w:rPr>
            </w:pPr>
            <w:proofErr w:type="gramStart"/>
            <w:r w:rsidRPr="00062ED4">
              <w:rPr>
                <w:color w:val="0D0D0D" w:themeColor="text1" w:themeTint="F2"/>
                <w:szCs w:val="24"/>
              </w:rPr>
              <w:t>:Signature</w:t>
            </w:r>
            <w:proofErr w:type="gramEnd"/>
            <w:r w:rsidRPr="00062ED4">
              <w:rPr>
                <w:color w:val="0D0D0D" w:themeColor="text1" w:themeTint="F2"/>
                <w:szCs w:val="24"/>
              </w:rPr>
              <w:t xml:space="preserve"> du marché. . . . . . . . . . . . . . . . . . . . . . . . . . . . . . . . . . . . </w:t>
            </w:r>
            <w:r w:rsidR="003F0914" w:rsidRPr="00062ED4">
              <w:rPr>
                <w:color w:val="0D0D0D" w:themeColor="text1" w:themeTint="F2"/>
                <w:szCs w:val="24"/>
              </w:rPr>
              <w:t>…………</w:t>
            </w:r>
            <w:r w:rsidRPr="00062ED4">
              <w:rPr>
                <w:color w:val="0D0D0D" w:themeColor="text1" w:themeTint="F2"/>
                <w:szCs w:val="24"/>
              </w:rPr>
              <w:t xml:space="preserve"> </w:t>
            </w:r>
          </w:p>
        </w:tc>
      </w:tr>
      <w:tr w:rsidR="00797F81" w:rsidRPr="00062ED4" w14:paraId="6AB672AF" w14:textId="77777777" w:rsidTr="003F0914">
        <w:tc>
          <w:tcPr>
            <w:tcW w:w="3000" w:type="dxa"/>
            <w:vAlign w:val="center"/>
            <w:hideMark/>
          </w:tcPr>
          <w:p w14:paraId="2F8962E8" w14:textId="55AA9A65" w:rsidR="00797F81" w:rsidRPr="00062ED4" w:rsidRDefault="00797F81" w:rsidP="00797F81">
            <w:pPr>
              <w:tabs>
                <w:tab w:val="left" w:pos="3036"/>
              </w:tabs>
              <w:rPr>
                <w:color w:val="0D0D0D" w:themeColor="text1" w:themeTint="F2"/>
                <w:szCs w:val="24"/>
              </w:rPr>
            </w:pPr>
            <w:r w:rsidRPr="00062ED4">
              <w:rPr>
                <w:color w:val="0D0D0D" w:themeColor="text1" w:themeTint="F2"/>
                <w:szCs w:val="24"/>
              </w:rPr>
              <w:t>Article</w:t>
            </w:r>
            <w:r w:rsidR="003F0914" w:rsidRPr="00062ED4">
              <w:rPr>
                <w:color w:val="0D0D0D" w:themeColor="text1" w:themeTint="F2"/>
                <w:szCs w:val="24"/>
              </w:rPr>
              <w:t xml:space="preserve"> </w:t>
            </w:r>
            <w:r w:rsidRPr="00062ED4">
              <w:rPr>
                <w:color w:val="0D0D0D" w:themeColor="text1" w:themeTint="F2"/>
                <w:szCs w:val="24"/>
              </w:rPr>
              <w:t xml:space="preserve">38 </w:t>
            </w:r>
          </w:p>
        </w:tc>
        <w:tc>
          <w:tcPr>
            <w:tcW w:w="7598" w:type="dxa"/>
            <w:vAlign w:val="center"/>
            <w:hideMark/>
          </w:tcPr>
          <w:p w14:paraId="44A435F3" w14:textId="562BE260" w:rsidR="00797F81" w:rsidRPr="00062ED4" w:rsidRDefault="00797F81" w:rsidP="00797F81">
            <w:pPr>
              <w:tabs>
                <w:tab w:val="left" w:pos="3036"/>
              </w:tabs>
              <w:rPr>
                <w:color w:val="0D0D0D" w:themeColor="text1" w:themeTint="F2"/>
                <w:szCs w:val="24"/>
              </w:rPr>
            </w:pPr>
            <w:proofErr w:type="gramStart"/>
            <w:r w:rsidRPr="00062ED4">
              <w:rPr>
                <w:color w:val="0D0D0D" w:themeColor="text1" w:themeTint="F2"/>
                <w:szCs w:val="24"/>
              </w:rPr>
              <w:t>:Cautionnement</w:t>
            </w:r>
            <w:proofErr w:type="gramEnd"/>
            <w:r w:rsidRPr="00062ED4">
              <w:rPr>
                <w:color w:val="0D0D0D" w:themeColor="text1" w:themeTint="F2"/>
                <w:szCs w:val="24"/>
              </w:rPr>
              <w:t xml:space="preserve"> définitif. . . . . . . . . . . . . . . . . . . . . . . . . . . . . . . . .  </w:t>
            </w:r>
            <w:r w:rsidR="003F0914" w:rsidRPr="00062ED4">
              <w:rPr>
                <w:color w:val="0D0D0D" w:themeColor="text1" w:themeTint="F2"/>
                <w:szCs w:val="24"/>
              </w:rPr>
              <w:t>…………</w:t>
            </w:r>
          </w:p>
        </w:tc>
      </w:tr>
    </w:tbl>
    <w:p w14:paraId="09250859" w14:textId="3B25B2A2" w:rsidR="00D25DB9" w:rsidRPr="00062ED4" w:rsidRDefault="00D25DB9" w:rsidP="00D25DB9">
      <w:pPr>
        <w:tabs>
          <w:tab w:val="left" w:pos="3036"/>
        </w:tabs>
        <w:rPr>
          <w:color w:val="0D0D0D" w:themeColor="text1" w:themeTint="F2"/>
          <w:szCs w:val="24"/>
        </w:rPr>
      </w:pPr>
    </w:p>
    <w:p w14:paraId="2006D133" w14:textId="77777777" w:rsidR="000B4BDA" w:rsidRPr="00062ED4" w:rsidRDefault="000B4BDA" w:rsidP="00D25DB9">
      <w:pPr>
        <w:tabs>
          <w:tab w:val="left" w:pos="3036"/>
        </w:tabs>
        <w:rPr>
          <w:color w:val="0D0D0D" w:themeColor="text1" w:themeTint="F2"/>
          <w:szCs w:val="24"/>
        </w:rPr>
      </w:pPr>
    </w:p>
    <w:p w14:paraId="152A91E4" w14:textId="77777777" w:rsidR="000B4BDA" w:rsidRPr="00062ED4" w:rsidRDefault="000B4BDA" w:rsidP="00D25DB9">
      <w:pPr>
        <w:tabs>
          <w:tab w:val="left" w:pos="3036"/>
        </w:tabs>
        <w:rPr>
          <w:color w:val="0D0D0D" w:themeColor="text1" w:themeTint="F2"/>
          <w:szCs w:val="24"/>
        </w:rPr>
      </w:pPr>
    </w:p>
    <w:p w14:paraId="292A70EB" w14:textId="77777777" w:rsidR="000B4BDA" w:rsidRPr="00062ED4" w:rsidRDefault="000B4BDA" w:rsidP="00D25DB9">
      <w:pPr>
        <w:tabs>
          <w:tab w:val="left" w:pos="3036"/>
        </w:tabs>
        <w:rPr>
          <w:color w:val="0D0D0D" w:themeColor="text1" w:themeTint="F2"/>
          <w:szCs w:val="24"/>
        </w:rPr>
      </w:pPr>
    </w:p>
    <w:p w14:paraId="507B5B2F" w14:textId="77777777" w:rsidR="000B4BDA" w:rsidRDefault="000B4BDA" w:rsidP="00D25DB9">
      <w:pPr>
        <w:tabs>
          <w:tab w:val="left" w:pos="3036"/>
        </w:tabs>
        <w:rPr>
          <w:color w:val="0D0D0D" w:themeColor="text1" w:themeTint="F2"/>
          <w:szCs w:val="24"/>
        </w:rPr>
      </w:pPr>
    </w:p>
    <w:p w14:paraId="41D2C62E" w14:textId="77777777" w:rsidR="00657476" w:rsidRDefault="00657476" w:rsidP="00D25DB9">
      <w:pPr>
        <w:tabs>
          <w:tab w:val="left" w:pos="3036"/>
        </w:tabs>
        <w:rPr>
          <w:color w:val="0D0D0D" w:themeColor="text1" w:themeTint="F2"/>
          <w:szCs w:val="24"/>
        </w:rPr>
      </w:pPr>
    </w:p>
    <w:p w14:paraId="0CDB0EBA" w14:textId="77777777" w:rsidR="000B4BDA" w:rsidRPr="00062ED4" w:rsidRDefault="000B4BDA" w:rsidP="00D25DB9">
      <w:pPr>
        <w:tabs>
          <w:tab w:val="left" w:pos="3036"/>
        </w:tabs>
        <w:rPr>
          <w:color w:val="0D0D0D" w:themeColor="text1" w:themeTint="F2"/>
          <w:szCs w:val="24"/>
        </w:rPr>
      </w:pPr>
    </w:p>
    <w:p w14:paraId="26272008" w14:textId="77777777" w:rsidR="00CB6C18" w:rsidRPr="00062ED4" w:rsidRDefault="00CB6C18" w:rsidP="00CB6C18">
      <w:pPr>
        <w:tabs>
          <w:tab w:val="left" w:pos="3036"/>
        </w:tabs>
        <w:jc w:val="center"/>
        <w:rPr>
          <w:b/>
          <w:bCs/>
          <w:color w:val="0D0D0D" w:themeColor="text1" w:themeTint="F2"/>
          <w:szCs w:val="24"/>
        </w:rPr>
      </w:pPr>
      <w:r w:rsidRPr="00062ED4">
        <w:rPr>
          <w:b/>
          <w:bCs/>
          <w:color w:val="0D0D0D" w:themeColor="text1" w:themeTint="F2"/>
          <w:szCs w:val="24"/>
        </w:rPr>
        <w:lastRenderedPageBreak/>
        <w:t>Règlement Général de l'Appel d'Offres</w:t>
      </w:r>
    </w:p>
    <w:p w14:paraId="0CC86DC5" w14:textId="4085CC0B" w:rsidR="00CB6C18" w:rsidRPr="00062ED4" w:rsidRDefault="00CB6C18" w:rsidP="00CB6C18">
      <w:pPr>
        <w:tabs>
          <w:tab w:val="left" w:pos="3036"/>
        </w:tabs>
        <w:jc w:val="left"/>
        <w:rPr>
          <w:b/>
          <w:bCs/>
          <w:color w:val="0D0D0D" w:themeColor="text1" w:themeTint="F2"/>
          <w:szCs w:val="24"/>
        </w:rPr>
      </w:pPr>
      <w:r w:rsidRPr="00062ED4">
        <w:rPr>
          <w:b/>
          <w:bCs/>
          <w:color w:val="0D0D0D" w:themeColor="text1" w:themeTint="F2"/>
          <w:szCs w:val="24"/>
        </w:rPr>
        <w:br/>
        <w:t>A. Généralités</w:t>
      </w:r>
      <w:r w:rsidRPr="00062ED4">
        <w:rPr>
          <w:b/>
          <w:bCs/>
          <w:color w:val="0D0D0D" w:themeColor="text1" w:themeTint="F2"/>
          <w:szCs w:val="24"/>
        </w:rPr>
        <w:br/>
        <w:t>Article</w:t>
      </w:r>
      <w:proofErr w:type="gramStart"/>
      <w:r w:rsidRPr="00062ED4">
        <w:rPr>
          <w:b/>
          <w:bCs/>
          <w:color w:val="0D0D0D" w:themeColor="text1" w:themeTint="F2"/>
          <w:szCs w:val="24"/>
        </w:rPr>
        <w:t>1:</w:t>
      </w:r>
      <w:proofErr w:type="gramEnd"/>
      <w:r w:rsidRPr="00062ED4">
        <w:rPr>
          <w:b/>
          <w:bCs/>
          <w:color w:val="0D0D0D" w:themeColor="text1" w:themeTint="F2"/>
          <w:szCs w:val="24"/>
        </w:rPr>
        <w:t xml:space="preserve"> Portée de la soumission</w:t>
      </w:r>
    </w:p>
    <w:p w14:paraId="4E9465E3" w14:textId="5D93EADC" w:rsidR="00CB6C18" w:rsidRPr="00062ED4" w:rsidRDefault="00CB6C18" w:rsidP="00CB6C18">
      <w:pPr>
        <w:tabs>
          <w:tab w:val="left" w:pos="3036"/>
        </w:tabs>
        <w:rPr>
          <w:b/>
          <w:color w:val="0D0D0D" w:themeColor="text1" w:themeTint="F2"/>
          <w:szCs w:val="24"/>
        </w:rPr>
      </w:pPr>
      <w:r w:rsidRPr="00062ED4">
        <w:rPr>
          <w:color w:val="0D0D0D" w:themeColor="text1" w:themeTint="F2"/>
          <w:szCs w:val="24"/>
        </w:rPr>
        <w:t xml:space="preserve">Le présent Appel d’Offres a pour objet </w:t>
      </w:r>
      <w:r w:rsidR="003A7823" w:rsidRPr="003A7823">
        <w:rPr>
          <w:color w:val="0D0D0D" w:themeColor="text1" w:themeTint="F2"/>
          <w:szCs w:val="24"/>
        </w:rPr>
        <w:t xml:space="preserve">LES TRAVAUX </w:t>
      </w:r>
      <w:r w:rsidR="003A7823" w:rsidRPr="00491860">
        <w:rPr>
          <w:color w:val="0D0D0D" w:themeColor="text1" w:themeTint="F2"/>
          <w:szCs w:val="24"/>
        </w:rPr>
        <w:t>D’ENTRETIEN DE LA ROUTE COMMUNALE CARREFOUR AVIATION INTER R0201-CHEFFERIE 3EME DE NDAM EP YOKO BROUSSE-LIMITE COMMUNE (14 KM), DANS LA COMMUNE DE BATOURI DEPARTEMENT DE LA KADEY, REGION DE L’EST</w:t>
      </w:r>
    </w:p>
    <w:p w14:paraId="4AD2F114" w14:textId="77D33CD2" w:rsidR="00CB6C18" w:rsidRPr="00062ED4" w:rsidRDefault="00CB6C18" w:rsidP="00CB6C18">
      <w:pPr>
        <w:tabs>
          <w:tab w:val="left" w:pos="3036"/>
        </w:tabs>
        <w:rPr>
          <w:color w:val="0D0D0D" w:themeColor="text1" w:themeTint="F2"/>
          <w:szCs w:val="24"/>
        </w:rPr>
      </w:pPr>
      <w:r w:rsidRPr="00062ED4">
        <w:rPr>
          <w:color w:val="0D0D0D" w:themeColor="text1" w:themeTint="F2"/>
          <w:szCs w:val="24"/>
        </w:rPr>
        <w:t xml:space="preserve">Les travaux sont exécutés pour le compte de la commune </w:t>
      </w:r>
      <w:r w:rsidR="00F2674E" w:rsidRPr="00062ED4">
        <w:rPr>
          <w:color w:val="0D0D0D" w:themeColor="text1" w:themeTint="F2"/>
          <w:szCs w:val="24"/>
        </w:rPr>
        <w:t>de Batouri</w:t>
      </w:r>
      <w:r w:rsidRPr="00062ED4">
        <w:rPr>
          <w:color w:val="0D0D0D" w:themeColor="text1" w:themeTint="F2"/>
          <w:szCs w:val="24"/>
        </w:rPr>
        <w:t xml:space="preserve"> dans le cadre des ressources transférées du MINTP aux communes pour l’Entretien routier 202</w:t>
      </w:r>
      <w:r w:rsidR="0014362F" w:rsidRPr="00062ED4">
        <w:rPr>
          <w:color w:val="0D0D0D" w:themeColor="text1" w:themeTint="F2"/>
          <w:szCs w:val="24"/>
        </w:rPr>
        <w:t>5</w:t>
      </w:r>
      <w:r w:rsidRPr="00062ED4">
        <w:rPr>
          <w:color w:val="0D0D0D" w:themeColor="text1" w:themeTint="F2"/>
          <w:szCs w:val="24"/>
        </w:rPr>
        <w:t>.</w:t>
      </w:r>
      <w:r w:rsidRPr="00062ED4">
        <w:rPr>
          <w:color w:val="0D0D0D" w:themeColor="text1" w:themeTint="F2"/>
          <w:szCs w:val="24"/>
        </w:rPr>
        <w:br/>
        <w:t>Les Marchés sont soumis à la réglementation en vigueur en République du Cameroun pour les contrats passés au nom de l’État et notamment aux textes du Cahier des Clauses Administratives Particulières du présent Appel d’Offres.</w:t>
      </w:r>
    </w:p>
    <w:p w14:paraId="15DB660A" w14:textId="77777777" w:rsidR="00CB6C18" w:rsidRPr="00062ED4" w:rsidRDefault="00CB6C18" w:rsidP="00CB6C18">
      <w:pPr>
        <w:pStyle w:val="Paragraphedeliste"/>
        <w:numPr>
          <w:ilvl w:val="1"/>
          <w:numId w:val="9"/>
        </w:numPr>
        <w:tabs>
          <w:tab w:val="left" w:pos="3036"/>
        </w:tabs>
        <w:rPr>
          <w:color w:val="0D0D0D" w:themeColor="text1" w:themeTint="F2"/>
          <w:szCs w:val="24"/>
        </w:rPr>
      </w:pPr>
      <w:r w:rsidRPr="00062ED4">
        <w:rPr>
          <w:color w:val="0D0D0D" w:themeColor="text1" w:themeTint="F2"/>
          <w:szCs w:val="24"/>
        </w:rPr>
        <w:t>Le Soumissionnaire retenu, ou attributaire, doit achever les travaux dans le délai indiqué dans le RPAO, et qui court sauf stipulation contraire du CCAP, à compter de la date de notification de l’Ordre de Service de démarrage des travaux ou de celle fixée dans ledit Ordre de Service.</w:t>
      </w:r>
    </w:p>
    <w:p w14:paraId="130B91BC" w14:textId="4CF6099B" w:rsidR="00CB6C18" w:rsidRPr="00062ED4" w:rsidRDefault="00CB6C18" w:rsidP="00CB6C18">
      <w:pPr>
        <w:pStyle w:val="Paragraphedeliste"/>
        <w:numPr>
          <w:ilvl w:val="1"/>
          <w:numId w:val="9"/>
        </w:numPr>
        <w:tabs>
          <w:tab w:val="left" w:pos="3036"/>
        </w:tabs>
        <w:rPr>
          <w:color w:val="0D0D0D" w:themeColor="text1" w:themeTint="F2"/>
          <w:szCs w:val="24"/>
        </w:rPr>
      </w:pPr>
      <w:r w:rsidRPr="00062ED4">
        <w:rPr>
          <w:color w:val="0D0D0D" w:themeColor="text1" w:themeTint="F2"/>
          <w:szCs w:val="24"/>
        </w:rPr>
        <w:t>Dans le présent Dossier d’Appel d’Offres, le terme “jour” désigne un jour calendaire.</w:t>
      </w:r>
    </w:p>
    <w:p w14:paraId="515CB7AC" w14:textId="77777777" w:rsidR="00CB6C18" w:rsidRPr="00062ED4" w:rsidRDefault="00CB6C18" w:rsidP="00CB6C18">
      <w:pPr>
        <w:tabs>
          <w:tab w:val="left" w:pos="3036"/>
        </w:tabs>
        <w:jc w:val="left"/>
        <w:rPr>
          <w:color w:val="0D0D0D" w:themeColor="text1" w:themeTint="F2"/>
          <w:szCs w:val="24"/>
        </w:rPr>
      </w:pPr>
      <w:r w:rsidRPr="00062ED4">
        <w:rPr>
          <w:b/>
          <w:bCs/>
          <w:color w:val="0D0D0D" w:themeColor="text1" w:themeTint="F2"/>
          <w:szCs w:val="24"/>
        </w:rPr>
        <w:t>Article</w:t>
      </w:r>
      <w:proofErr w:type="gramStart"/>
      <w:r w:rsidRPr="00062ED4">
        <w:rPr>
          <w:b/>
          <w:bCs/>
          <w:color w:val="0D0D0D" w:themeColor="text1" w:themeTint="F2"/>
          <w:szCs w:val="24"/>
        </w:rPr>
        <w:t>2:</w:t>
      </w:r>
      <w:proofErr w:type="gramEnd"/>
      <w:r w:rsidRPr="00062ED4">
        <w:rPr>
          <w:b/>
          <w:bCs/>
          <w:color w:val="0D0D0D" w:themeColor="text1" w:themeTint="F2"/>
          <w:szCs w:val="24"/>
        </w:rPr>
        <w:t xml:space="preserve"> Financement</w:t>
      </w:r>
      <w:r w:rsidRPr="00062ED4">
        <w:rPr>
          <w:b/>
          <w:bCs/>
          <w:color w:val="0D0D0D" w:themeColor="text1" w:themeTint="F2"/>
          <w:szCs w:val="24"/>
        </w:rPr>
        <w:br/>
      </w:r>
      <w:r w:rsidRPr="00062ED4">
        <w:rPr>
          <w:color w:val="0D0D0D" w:themeColor="text1" w:themeTint="F2"/>
          <w:szCs w:val="24"/>
        </w:rPr>
        <w:t>La source de financement des travaux objet du présent appel d’offres est précisée dans le RPAO.</w:t>
      </w:r>
    </w:p>
    <w:p w14:paraId="13631E55" w14:textId="5C8F6E7B" w:rsidR="00CB6C18" w:rsidRPr="00062ED4" w:rsidRDefault="00CB6C18" w:rsidP="00CB6C18">
      <w:pPr>
        <w:tabs>
          <w:tab w:val="left" w:pos="3036"/>
        </w:tabs>
        <w:rPr>
          <w:b/>
          <w:bCs/>
          <w:color w:val="0D0D0D" w:themeColor="text1" w:themeTint="F2"/>
          <w:szCs w:val="24"/>
        </w:rPr>
      </w:pPr>
      <w:r w:rsidRPr="00062ED4">
        <w:rPr>
          <w:b/>
          <w:bCs/>
          <w:color w:val="0D0D0D" w:themeColor="text1" w:themeTint="F2"/>
          <w:szCs w:val="24"/>
        </w:rPr>
        <w:t>Article</w:t>
      </w:r>
      <w:proofErr w:type="gramStart"/>
      <w:r w:rsidRPr="00062ED4">
        <w:rPr>
          <w:b/>
          <w:bCs/>
          <w:color w:val="0D0D0D" w:themeColor="text1" w:themeTint="F2"/>
          <w:szCs w:val="24"/>
        </w:rPr>
        <w:t>3:Fraude</w:t>
      </w:r>
      <w:proofErr w:type="gramEnd"/>
      <w:r w:rsidRPr="00062ED4">
        <w:rPr>
          <w:b/>
          <w:bCs/>
          <w:color w:val="0D0D0D" w:themeColor="text1" w:themeTint="F2"/>
          <w:szCs w:val="24"/>
        </w:rPr>
        <w:t xml:space="preserve"> et corruption</w:t>
      </w:r>
    </w:p>
    <w:p w14:paraId="376EE4AB" w14:textId="77777777" w:rsidR="00CB6C18" w:rsidRPr="00062ED4" w:rsidRDefault="00CB6C18" w:rsidP="00CB6C18">
      <w:pPr>
        <w:tabs>
          <w:tab w:val="left" w:pos="3036"/>
        </w:tabs>
        <w:rPr>
          <w:color w:val="0D0D0D" w:themeColor="text1" w:themeTint="F2"/>
          <w:szCs w:val="24"/>
        </w:rPr>
      </w:pPr>
      <w:r w:rsidRPr="00062ED4">
        <w:rPr>
          <w:color w:val="0D0D0D" w:themeColor="text1" w:themeTint="F2"/>
          <w:szCs w:val="24"/>
        </w:rPr>
        <w:t>3.1. Les soumissionnaires et les entrepreneurs, sont tenus au respect des règles d’éthique professionnelle les plus strictes durant la passation et l’exécution des marchés.</w:t>
      </w:r>
    </w:p>
    <w:p w14:paraId="75EBCFDB" w14:textId="77777777" w:rsidR="00010404" w:rsidRPr="00062ED4" w:rsidRDefault="00CB6C18" w:rsidP="00CB6C18">
      <w:pPr>
        <w:tabs>
          <w:tab w:val="left" w:pos="3036"/>
        </w:tabs>
        <w:jc w:val="left"/>
        <w:rPr>
          <w:color w:val="0D0D0D" w:themeColor="text1" w:themeTint="F2"/>
          <w:szCs w:val="24"/>
        </w:rPr>
      </w:pPr>
      <w:r w:rsidRPr="00062ED4">
        <w:rPr>
          <w:color w:val="0D0D0D" w:themeColor="text1" w:themeTint="F2"/>
          <w:szCs w:val="24"/>
        </w:rPr>
        <w:t>En vertu de ce principe :</w:t>
      </w:r>
      <w:r w:rsidRPr="00062ED4">
        <w:rPr>
          <w:color w:val="0D0D0D" w:themeColor="text1" w:themeTint="F2"/>
          <w:szCs w:val="24"/>
        </w:rPr>
        <w:br/>
        <w:t>a. Les définitions ci-après sont admises :</w:t>
      </w:r>
    </w:p>
    <w:p w14:paraId="2D826F8F" w14:textId="411CBF60" w:rsidR="00197D7D" w:rsidRPr="00062ED4" w:rsidRDefault="00CB6C18" w:rsidP="00197D7D">
      <w:pPr>
        <w:pStyle w:val="Paragraphedeliste"/>
        <w:numPr>
          <w:ilvl w:val="0"/>
          <w:numId w:val="10"/>
        </w:numPr>
        <w:tabs>
          <w:tab w:val="left" w:pos="3036"/>
        </w:tabs>
        <w:rPr>
          <w:color w:val="0D0D0D" w:themeColor="text1" w:themeTint="F2"/>
          <w:szCs w:val="24"/>
        </w:rPr>
      </w:pPr>
      <w:r w:rsidRPr="00062ED4">
        <w:rPr>
          <w:color w:val="0D0D0D" w:themeColor="text1" w:themeTint="F2"/>
          <w:szCs w:val="24"/>
        </w:rPr>
        <w:t>Est coupable de “corruption” quiconque offre, donne, sollicite ou accepte un quelconque</w:t>
      </w:r>
      <w:r w:rsidR="00197D7D" w:rsidRPr="00062ED4">
        <w:rPr>
          <w:color w:val="0D0D0D" w:themeColor="text1" w:themeTint="F2"/>
          <w:szCs w:val="24"/>
        </w:rPr>
        <w:t xml:space="preserve"> </w:t>
      </w:r>
      <w:r w:rsidRPr="00062ED4">
        <w:rPr>
          <w:color w:val="0D0D0D" w:themeColor="text1" w:themeTint="F2"/>
          <w:szCs w:val="24"/>
        </w:rPr>
        <w:t>avantage en vue d’influencer l’action d’un agent public au cours de l’attribution</w:t>
      </w:r>
      <w:r w:rsidR="00197D7D" w:rsidRPr="00062ED4">
        <w:rPr>
          <w:color w:val="0D0D0D" w:themeColor="text1" w:themeTint="F2"/>
          <w:szCs w:val="24"/>
        </w:rPr>
        <w:t xml:space="preserve"> </w:t>
      </w:r>
      <w:r w:rsidRPr="00062ED4">
        <w:rPr>
          <w:color w:val="0D0D0D" w:themeColor="text1" w:themeTint="F2"/>
          <w:szCs w:val="24"/>
        </w:rPr>
        <w:t>ou</w:t>
      </w:r>
      <w:r w:rsidR="00197D7D" w:rsidRPr="00062ED4">
        <w:rPr>
          <w:color w:val="0D0D0D" w:themeColor="text1" w:themeTint="F2"/>
          <w:szCs w:val="24"/>
        </w:rPr>
        <w:t xml:space="preserve"> </w:t>
      </w:r>
      <w:r w:rsidRPr="00062ED4">
        <w:rPr>
          <w:color w:val="0D0D0D" w:themeColor="text1" w:themeTint="F2"/>
          <w:szCs w:val="24"/>
        </w:rPr>
        <w:t>de</w:t>
      </w:r>
      <w:r w:rsidR="00197D7D" w:rsidRPr="00062ED4">
        <w:rPr>
          <w:color w:val="0D0D0D" w:themeColor="text1" w:themeTint="F2"/>
          <w:szCs w:val="24"/>
        </w:rPr>
        <w:t xml:space="preserve"> </w:t>
      </w:r>
      <w:r w:rsidRPr="00062ED4">
        <w:rPr>
          <w:color w:val="0D0D0D" w:themeColor="text1" w:themeTint="F2"/>
          <w:szCs w:val="24"/>
        </w:rPr>
        <w:t>l’exécution</w:t>
      </w:r>
      <w:r w:rsidR="00197D7D" w:rsidRPr="00062ED4">
        <w:rPr>
          <w:color w:val="0D0D0D" w:themeColor="text1" w:themeTint="F2"/>
          <w:szCs w:val="24"/>
        </w:rPr>
        <w:t xml:space="preserve"> </w:t>
      </w:r>
      <w:r w:rsidRPr="00062ED4">
        <w:rPr>
          <w:color w:val="0D0D0D" w:themeColor="text1" w:themeTint="F2"/>
          <w:szCs w:val="24"/>
        </w:rPr>
        <w:t>d’un</w:t>
      </w:r>
      <w:r w:rsidR="00197D7D" w:rsidRPr="00062ED4">
        <w:rPr>
          <w:color w:val="0D0D0D" w:themeColor="text1" w:themeTint="F2"/>
          <w:szCs w:val="24"/>
        </w:rPr>
        <w:t xml:space="preserve"> </w:t>
      </w:r>
      <w:r w:rsidRPr="00062ED4">
        <w:rPr>
          <w:color w:val="0D0D0D" w:themeColor="text1" w:themeTint="F2"/>
          <w:szCs w:val="24"/>
        </w:rPr>
        <w:t>marché,</w:t>
      </w:r>
    </w:p>
    <w:p w14:paraId="06660D26" w14:textId="141326C0" w:rsidR="00197D7D" w:rsidRPr="00062ED4" w:rsidRDefault="00CB6C18" w:rsidP="005A2A88">
      <w:pPr>
        <w:pStyle w:val="Paragraphedeliste"/>
        <w:numPr>
          <w:ilvl w:val="0"/>
          <w:numId w:val="10"/>
        </w:numPr>
        <w:tabs>
          <w:tab w:val="left" w:pos="3036"/>
        </w:tabs>
        <w:rPr>
          <w:color w:val="0D0D0D" w:themeColor="text1" w:themeTint="F2"/>
          <w:szCs w:val="24"/>
        </w:rPr>
      </w:pPr>
      <w:r w:rsidRPr="00062ED4">
        <w:rPr>
          <w:color w:val="0D0D0D" w:themeColor="text1" w:themeTint="F2"/>
          <w:szCs w:val="24"/>
        </w:rPr>
        <w:t>Se livre à des “manœuvres frauduleuses” quiconque déforme ou dénature des faits afin</w:t>
      </w:r>
      <w:r w:rsidR="00D21E72" w:rsidRPr="00062ED4">
        <w:rPr>
          <w:color w:val="0D0D0D" w:themeColor="text1" w:themeTint="F2"/>
          <w:szCs w:val="24"/>
        </w:rPr>
        <w:t xml:space="preserve"> </w:t>
      </w:r>
      <w:r w:rsidRPr="00062ED4">
        <w:rPr>
          <w:color w:val="0D0D0D" w:themeColor="text1" w:themeTint="F2"/>
          <w:szCs w:val="24"/>
        </w:rPr>
        <w:t>d’influencer l’attribution ou l’exécution d’un marché</w:t>
      </w:r>
      <w:r w:rsidR="00197D7D" w:rsidRPr="00062ED4">
        <w:rPr>
          <w:color w:val="0D0D0D" w:themeColor="text1" w:themeTint="F2"/>
          <w:szCs w:val="24"/>
        </w:rPr>
        <w:t xml:space="preserve"> </w:t>
      </w:r>
      <w:r w:rsidRPr="00062ED4">
        <w:rPr>
          <w:color w:val="0D0D0D" w:themeColor="text1" w:themeTint="F2"/>
          <w:szCs w:val="24"/>
        </w:rPr>
        <w:t>;</w:t>
      </w:r>
    </w:p>
    <w:p w14:paraId="5924A08A" w14:textId="2FA6FEDD" w:rsidR="00197D7D" w:rsidRPr="00062ED4" w:rsidRDefault="00CB6C18" w:rsidP="005A2A88">
      <w:pPr>
        <w:pStyle w:val="Paragraphedeliste"/>
        <w:numPr>
          <w:ilvl w:val="0"/>
          <w:numId w:val="10"/>
        </w:numPr>
        <w:tabs>
          <w:tab w:val="left" w:pos="3036"/>
        </w:tabs>
        <w:rPr>
          <w:color w:val="0D0D0D" w:themeColor="text1" w:themeTint="F2"/>
          <w:szCs w:val="24"/>
        </w:rPr>
      </w:pPr>
      <w:r w:rsidRPr="00062ED4">
        <w:rPr>
          <w:color w:val="0D0D0D" w:themeColor="text1" w:themeTint="F2"/>
          <w:szCs w:val="24"/>
        </w:rPr>
        <w:t xml:space="preserve"> “pratiques collusoires” désignent toute forme d’entente entre deux ou plusieurs</w:t>
      </w:r>
      <w:r w:rsidRPr="00062ED4">
        <w:rPr>
          <w:color w:val="0D0D0D" w:themeColor="text1" w:themeTint="F2"/>
          <w:szCs w:val="24"/>
        </w:rPr>
        <w:br/>
        <w:t>soumissionnaires (que l’Autorité Contractante en ait connaissance ou non) visant à maintenir</w:t>
      </w:r>
      <w:r w:rsidR="00D21E72" w:rsidRPr="00062ED4">
        <w:rPr>
          <w:color w:val="0D0D0D" w:themeColor="text1" w:themeTint="F2"/>
          <w:szCs w:val="24"/>
        </w:rPr>
        <w:t xml:space="preserve"> </w:t>
      </w:r>
      <w:r w:rsidRPr="00062ED4">
        <w:rPr>
          <w:color w:val="0D0D0D" w:themeColor="text1" w:themeTint="F2"/>
          <w:szCs w:val="24"/>
        </w:rPr>
        <w:t>artificiellement les prix des offres à des niveaux ne correspondant pas à ceu</w:t>
      </w:r>
      <w:r w:rsidR="00A143E4" w:rsidRPr="00062ED4">
        <w:rPr>
          <w:color w:val="0D0D0D" w:themeColor="text1" w:themeTint="F2"/>
          <w:szCs w:val="24"/>
        </w:rPr>
        <w:t>x</w:t>
      </w:r>
      <w:r w:rsidR="00197D7D" w:rsidRPr="00062ED4">
        <w:rPr>
          <w:color w:val="0D0D0D" w:themeColor="text1" w:themeTint="F2"/>
          <w:szCs w:val="24"/>
        </w:rPr>
        <w:t xml:space="preserve"> </w:t>
      </w:r>
      <w:r w:rsidRPr="00062ED4">
        <w:rPr>
          <w:color w:val="0D0D0D" w:themeColor="text1" w:themeTint="F2"/>
          <w:szCs w:val="24"/>
        </w:rPr>
        <w:t>qui</w:t>
      </w:r>
      <w:r w:rsidR="00197D7D" w:rsidRPr="00062ED4">
        <w:rPr>
          <w:color w:val="0D0D0D" w:themeColor="text1" w:themeTint="F2"/>
          <w:szCs w:val="24"/>
        </w:rPr>
        <w:t xml:space="preserve"> </w:t>
      </w:r>
      <w:r w:rsidRPr="00062ED4">
        <w:rPr>
          <w:color w:val="0D0D0D" w:themeColor="text1" w:themeTint="F2"/>
          <w:szCs w:val="24"/>
        </w:rPr>
        <w:t>résulteraient</w:t>
      </w:r>
      <w:r w:rsidR="00197D7D" w:rsidRPr="00062ED4">
        <w:rPr>
          <w:color w:val="0D0D0D" w:themeColor="text1" w:themeTint="F2"/>
          <w:szCs w:val="24"/>
        </w:rPr>
        <w:t xml:space="preserve"> </w:t>
      </w:r>
      <w:r w:rsidRPr="00062ED4">
        <w:rPr>
          <w:color w:val="0D0D0D" w:themeColor="text1" w:themeTint="F2"/>
          <w:szCs w:val="24"/>
        </w:rPr>
        <w:t>du</w:t>
      </w:r>
      <w:r w:rsidR="00197D7D" w:rsidRPr="00062ED4">
        <w:rPr>
          <w:color w:val="0D0D0D" w:themeColor="text1" w:themeTint="F2"/>
          <w:szCs w:val="24"/>
        </w:rPr>
        <w:t xml:space="preserve"> </w:t>
      </w:r>
      <w:r w:rsidRPr="00062ED4">
        <w:rPr>
          <w:color w:val="0D0D0D" w:themeColor="text1" w:themeTint="F2"/>
          <w:szCs w:val="24"/>
        </w:rPr>
        <w:t>jeu</w:t>
      </w:r>
      <w:r w:rsidR="00197D7D" w:rsidRPr="00062ED4">
        <w:rPr>
          <w:color w:val="0D0D0D" w:themeColor="text1" w:themeTint="F2"/>
          <w:szCs w:val="24"/>
        </w:rPr>
        <w:t xml:space="preserve"> </w:t>
      </w:r>
      <w:r w:rsidRPr="00062ED4">
        <w:rPr>
          <w:color w:val="0D0D0D" w:themeColor="text1" w:themeTint="F2"/>
          <w:szCs w:val="24"/>
        </w:rPr>
        <w:t>de</w:t>
      </w:r>
      <w:r w:rsidR="00197D7D" w:rsidRPr="00062ED4">
        <w:rPr>
          <w:color w:val="0D0D0D" w:themeColor="text1" w:themeTint="F2"/>
          <w:szCs w:val="24"/>
        </w:rPr>
        <w:t xml:space="preserve"> </w:t>
      </w:r>
      <w:r w:rsidRPr="00062ED4">
        <w:rPr>
          <w:color w:val="0D0D0D" w:themeColor="text1" w:themeTint="F2"/>
          <w:szCs w:val="24"/>
        </w:rPr>
        <w:t>la</w:t>
      </w:r>
      <w:r w:rsidR="00197D7D" w:rsidRPr="00062ED4">
        <w:rPr>
          <w:color w:val="0D0D0D" w:themeColor="text1" w:themeTint="F2"/>
          <w:szCs w:val="24"/>
        </w:rPr>
        <w:t xml:space="preserve"> </w:t>
      </w:r>
      <w:r w:rsidRPr="00062ED4">
        <w:rPr>
          <w:color w:val="0D0D0D" w:themeColor="text1" w:themeTint="F2"/>
          <w:szCs w:val="24"/>
        </w:rPr>
        <w:t>concurrence</w:t>
      </w:r>
      <w:r w:rsidR="00197D7D" w:rsidRPr="00062ED4">
        <w:rPr>
          <w:color w:val="0D0D0D" w:themeColor="text1" w:themeTint="F2"/>
          <w:szCs w:val="24"/>
        </w:rPr>
        <w:t xml:space="preserve"> </w:t>
      </w:r>
      <w:r w:rsidRPr="00062ED4">
        <w:rPr>
          <w:color w:val="0D0D0D" w:themeColor="text1" w:themeTint="F2"/>
          <w:szCs w:val="24"/>
        </w:rPr>
        <w:t>;</w:t>
      </w:r>
    </w:p>
    <w:p w14:paraId="59F203B2" w14:textId="29F5C585" w:rsidR="00197D7D" w:rsidRPr="00062ED4" w:rsidRDefault="00CB6C18" w:rsidP="005A2A88">
      <w:pPr>
        <w:pStyle w:val="Paragraphedeliste"/>
        <w:numPr>
          <w:ilvl w:val="0"/>
          <w:numId w:val="10"/>
        </w:numPr>
        <w:tabs>
          <w:tab w:val="left" w:pos="3036"/>
        </w:tabs>
        <w:rPr>
          <w:color w:val="0D0D0D" w:themeColor="text1" w:themeTint="F2"/>
          <w:szCs w:val="24"/>
        </w:rPr>
      </w:pPr>
      <w:r w:rsidRPr="00062ED4">
        <w:rPr>
          <w:color w:val="0D0D0D" w:themeColor="text1" w:themeTint="F2"/>
          <w:szCs w:val="24"/>
        </w:rPr>
        <w:t>“pratiques coercitives” désignent toute forme d’atteinte aux personnes ou à leurs biens</w:t>
      </w:r>
      <w:r w:rsidR="00197D7D" w:rsidRPr="00062ED4">
        <w:rPr>
          <w:color w:val="0D0D0D" w:themeColor="text1" w:themeTint="F2"/>
          <w:szCs w:val="24"/>
        </w:rPr>
        <w:t xml:space="preserve"> </w:t>
      </w:r>
      <w:r w:rsidRPr="00062ED4">
        <w:rPr>
          <w:color w:val="0D0D0D" w:themeColor="text1" w:themeTint="F2"/>
          <w:szCs w:val="24"/>
        </w:rPr>
        <w:t>ou</w:t>
      </w:r>
      <w:r w:rsidR="00197D7D" w:rsidRPr="00062ED4">
        <w:rPr>
          <w:color w:val="0D0D0D" w:themeColor="text1" w:themeTint="F2"/>
          <w:szCs w:val="24"/>
        </w:rPr>
        <w:t xml:space="preserve"> </w:t>
      </w:r>
      <w:r w:rsidRPr="00062ED4">
        <w:rPr>
          <w:color w:val="0D0D0D" w:themeColor="text1" w:themeTint="F2"/>
          <w:szCs w:val="24"/>
        </w:rPr>
        <w:t>de</w:t>
      </w:r>
      <w:r w:rsidR="00197D7D" w:rsidRPr="00062ED4">
        <w:rPr>
          <w:color w:val="0D0D0D" w:themeColor="text1" w:themeTint="F2"/>
          <w:szCs w:val="24"/>
        </w:rPr>
        <w:t xml:space="preserve"> </w:t>
      </w:r>
      <w:r w:rsidRPr="00062ED4">
        <w:rPr>
          <w:color w:val="0D0D0D" w:themeColor="text1" w:themeTint="F2"/>
          <w:szCs w:val="24"/>
        </w:rPr>
        <w:t>menaces à leur encontre afin d’influencer leur action au cours de l’attribution</w:t>
      </w:r>
      <w:r w:rsidR="00197D7D" w:rsidRPr="00062ED4">
        <w:rPr>
          <w:color w:val="0D0D0D" w:themeColor="text1" w:themeTint="F2"/>
          <w:szCs w:val="24"/>
        </w:rPr>
        <w:t xml:space="preserve"> </w:t>
      </w:r>
      <w:r w:rsidRPr="00062ED4">
        <w:rPr>
          <w:color w:val="0D0D0D" w:themeColor="text1" w:themeTint="F2"/>
          <w:szCs w:val="24"/>
        </w:rPr>
        <w:t>ou</w:t>
      </w:r>
      <w:r w:rsidR="00197D7D" w:rsidRPr="00062ED4">
        <w:rPr>
          <w:color w:val="0D0D0D" w:themeColor="text1" w:themeTint="F2"/>
          <w:szCs w:val="24"/>
        </w:rPr>
        <w:t xml:space="preserve"> </w:t>
      </w:r>
      <w:r w:rsidRPr="00062ED4">
        <w:rPr>
          <w:color w:val="0D0D0D" w:themeColor="text1" w:themeTint="F2"/>
          <w:szCs w:val="24"/>
        </w:rPr>
        <w:t>de</w:t>
      </w:r>
      <w:r w:rsidR="00197D7D" w:rsidRPr="00062ED4">
        <w:rPr>
          <w:color w:val="0D0D0D" w:themeColor="text1" w:themeTint="F2"/>
          <w:szCs w:val="24"/>
        </w:rPr>
        <w:t xml:space="preserve"> </w:t>
      </w:r>
      <w:r w:rsidRPr="00062ED4">
        <w:rPr>
          <w:color w:val="0D0D0D" w:themeColor="text1" w:themeTint="F2"/>
          <w:szCs w:val="24"/>
        </w:rPr>
        <w:t>l’exécution</w:t>
      </w:r>
      <w:r w:rsidR="00197D7D" w:rsidRPr="00062ED4">
        <w:rPr>
          <w:color w:val="0D0D0D" w:themeColor="text1" w:themeTint="F2"/>
          <w:szCs w:val="24"/>
        </w:rPr>
        <w:t xml:space="preserve"> </w:t>
      </w:r>
      <w:r w:rsidRPr="00062ED4">
        <w:rPr>
          <w:color w:val="0D0D0D" w:themeColor="text1" w:themeTint="F2"/>
          <w:szCs w:val="24"/>
        </w:rPr>
        <w:t>d’un</w:t>
      </w:r>
      <w:r w:rsidR="00197D7D" w:rsidRPr="00062ED4">
        <w:rPr>
          <w:color w:val="0D0D0D" w:themeColor="text1" w:themeTint="F2"/>
          <w:szCs w:val="24"/>
        </w:rPr>
        <w:t xml:space="preserve"> </w:t>
      </w:r>
      <w:r w:rsidRPr="00062ED4">
        <w:rPr>
          <w:color w:val="0D0D0D" w:themeColor="text1" w:themeTint="F2"/>
          <w:szCs w:val="24"/>
        </w:rPr>
        <w:t>marché.</w:t>
      </w:r>
    </w:p>
    <w:p w14:paraId="6F61CE30" w14:textId="32C98C38" w:rsidR="00197D7D" w:rsidRPr="00062ED4" w:rsidRDefault="00CB6C18" w:rsidP="00197D7D">
      <w:pPr>
        <w:pStyle w:val="Paragraphedeliste"/>
        <w:tabs>
          <w:tab w:val="left" w:pos="3036"/>
        </w:tabs>
        <w:ind w:left="1080"/>
        <w:rPr>
          <w:color w:val="0D0D0D" w:themeColor="text1" w:themeTint="F2"/>
          <w:szCs w:val="24"/>
        </w:rPr>
      </w:pPr>
      <w:r w:rsidRPr="00062ED4">
        <w:rPr>
          <w:color w:val="0D0D0D" w:themeColor="text1" w:themeTint="F2"/>
          <w:szCs w:val="24"/>
        </w:rPr>
        <w:t>b. Toute proposition d’attribution est rejetée, s’il est prouvé que l’attributaire proposé est</w:t>
      </w:r>
      <w:r w:rsidR="00197D7D" w:rsidRPr="00062ED4">
        <w:rPr>
          <w:color w:val="0D0D0D" w:themeColor="text1" w:themeTint="F2"/>
          <w:szCs w:val="24"/>
        </w:rPr>
        <w:t xml:space="preserve"> </w:t>
      </w:r>
      <w:r w:rsidRPr="00062ED4">
        <w:rPr>
          <w:color w:val="0D0D0D" w:themeColor="text1" w:themeTint="F2"/>
          <w:szCs w:val="24"/>
        </w:rPr>
        <w:t>directement</w:t>
      </w:r>
      <w:r w:rsidR="00197D7D" w:rsidRPr="00062ED4">
        <w:rPr>
          <w:color w:val="0D0D0D" w:themeColor="text1" w:themeTint="F2"/>
          <w:szCs w:val="24"/>
        </w:rPr>
        <w:t xml:space="preserve"> </w:t>
      </w:r>
      <w:r w:rsidRPr="00062ED4">
        <w:rPr>
          <w:color w:val="0D0D0D" w:themeColor="text1" w:themeTint="F2"/>
          <w:szCs w:val="24"/>
        </w:rPr>
        <w:t>ou</w:t>
      </w:r>
      <w:r w:rsidR="00197D7D" w:rsidRPr="00062ED4">
        <w:rPr>
          <w:color w:val="0D0D0D" w:themeColor="text1" w:themeTint="F2"/>
          <w:szCs w:val="24"/>
        </w:rPr>
        <w:t xml:space="preserve"> </w:t>
      </w:r>
      <w:r w:rsidRPr="00062ED4">
        <w:rPr>
          <w:color w:val="0D0D0D" w:themeColor="text1" w:themeTint="F2"/>
          <w:szCs w:val="24"/>
        </w:rPr>
        <w:t>par l’intermédiaire d’un agent, coupable de corruption ou s’est livré à</w:t>
      </w:r>
      <w:r w:rsidR="00197D7D" w:rsidRPr="00062ED4">
        <w:rPr>
          <w:color w:val="0D0D0D" w:themeColor="text1" w:themeTint="F2"/>
          <w:szCs w:val="24"/>
        </w:rPr>
        <w:t xml:space="preserve"> d</w:t>
      </w:r>
      <w:r w:rsidRPr="00062ED4">
        <w:rPr>
          <w:color w:val="0D0D0D" w:themeColor="text1" w:themeTint="F2"/>
          <w:szCs w:val="24"/>
        </w:rPr>
        <w:t>es</w:t>
      </w:r>
      <w:r w:rsidR="00197D7D" w:rsidRPr="00062ED4">
        <w:rPr>
          <w:color w:val="0D0D0D" w:themeColor="text1" w:themeTint="F2"/>
          <w:szCs w:val="24"/>
        </w:rPr>
        <w:t xml:space="preserve"> </w:t>
      </w:r>
      <w:r w:rsidRPr="00062ED4">
        <w:rPr>
          <w:color w:val="0D0D0D" w:themeColor="text1" w:themeTint="F2"/>
          <w:szCs w:val="24"/>
        </w:rPr>
        <w:t>manœuvres</w:t>
      </w:r>
      <w:r w:rsidR="00197D7D" w:rsidRPr="00062ED4">
        <w:rPr>
          <w:color w:val="0D0D0D" w:themeColor="text1" w:themeTint="F2"/>
          <w:szCs w:val="24"/>
        </w:rPr>
        <w:t xml:space="preserve"> </w:t>
      </w:r>
      <w:r w:rsidRPr="00062ED4">
        <w:rPr>
          <w:color w:val="0D0D0D" w:themeColor="text1" w:themeTint="F2"/>
          <w:szCs w:val="24"/>
        </w:rPr>
        <w:t>frauduleuses,</w:t>
      </w:r>
      <w:r w:rsidR="00197D7D" w:rsidRPr="00062ED4">
        <w:rPr>
          <w:color w:val="0D0D0D" w:themeColor="text1" w:themeTint="F2"/>
          <w:szCs w:val="24"/>
        </w:rPr>
        <w:t xml:space="preserve"> </w:t>
      </w:r>
      <w:r w:rsidRPr="00062ED4">
        <w:rPr>
          <w:color w:val="0D0D0D" w:themeColor="text1" w:themeTint="F2"/>
          <w:szCs w:val="24"/>
        </w:rPr>
        <w:t>des</w:t>
      </w:r>
      <w:r w:rsidR="00197D7D" w:rsidRPr="00062ED4">
        <w:rPr>
          <w:color w:val="0D0D0D" w:themeColor="text1" w:themeTint="F2"/>
          <w:szCs w:val="24"/>
        </w:rPr>
        <w:t xml:space="preserve"> </w:t>
      </w:r>
      <w:r w:rsidRPr="00062ED4">
        <w:rPr>
          <w:color w:val="0D0D0D" w:themeColor="text1" w:themeTint="F2"/>
          <w:szCs w:val="24"/>
        </w:rPr>
        <w:t>pratiques collusoires ou coercitives pour l’attribution</w:t>
      </w:r>
      <w:r w:rsidR="00197D7D" w:rsidRPr="00062ED4">
        <w:rPr>
          <w:color w:val="0D0D0D" w:themeColor="text1" w:themeTint="F2"/>
          <w:szCs w:val="24"/>
        </w:rPr>
        <w:t xml:space="preserve"> </w:t>
      </w:r>
      <w:r w:rsidRPr="00062ED4">
        <w:rPr>
          <w:color w:val="0D0D0D" w:themeColor="text1" w:themeTint="F2"/>
          <w:szCs w:val="24"/>
        </w:rPr>
        <w:t>de</w:t>
      </w:r>
      <w:r w:rsidR="00197D7D" w:rsidRPr="00062ED4">
        <w:rPr>
          <w:color w:val="0D0D0D" w:themeColor="text1" w:themeTint="F2"/>
          <w:szCs w:val="24"/>
        </w:rPr>
        <w:t xml:space="preserve"> </w:t>
      </w:r>
      <w:r w:rsidRPr="00062ED4">
        <w:rPr>
          <w:color w:val="0D0D0D" w:themeColor="text1" w:themeTint="F2"/>
          <w:szCs w:val="24"/>
        </w:rPr>
        <w:t>ce</w:t>
      </w:r>
      <w:r w:rsidR="00197D7D" w:rsidRPr="00062ED4">
        <w:rPr>
          <w:color w:val="0D0D0D" w:themeColor="text1" w:themeTint="F2"/>
          <w:szCs w:val="24"/>
        </w:rPr>
        <w:t xml:space="preserve"> </w:t>
      </w:r>
      <w:r w:rsidRPr="00062ED4">
        <w:rPr>
          <w:color w:val="0D0D0D" w:themeColor="text1" w:themeTint="F2"/>
          <w:szCs w:val="24"/>
        </w:rPr>
        <w:t>marché.</w:t>
      </w:r>
    </w:p>
    <w:p w14:paraId="4BCC75F8" w14:textId="71E416A1" w:rsidR="00197D7D" w:rsidRPr="00062ED4" w:rsidRDefault="00CB6C18" w:rsidP="00197D7D">
      <w:pPr>
        <w:pStyle w:val="Paragraphedeliste"/>
        <w:tabs>
          <w:tab w:val="left" w:pos="3036"/>
        </w:tabs>
        <w:ind w:left="0"/>
        <w:rPr>
          <w:color w:val="0D0D0D" w:themeColor="text1" w:themeTint="F2"/>
          <w:szCs w:val="24"/>
        </w:rPr>
      </w:pPr>
      <w:r w:rsidRPr="00062ED4">
        <w:rPr>
          <w:color w:val="0D0D0D" w:themeColor="text1" w:themeTint="F2"/>
          <w:szCs w:val="24"/>
        </w:rPr>
        <w:t>3.2. Le Ministre Délégué à la Présidence chargé des Marchés Publics, peut à titre conservatoire, prendre</w:t>
      </w:r>
      <w:r w:rsidR="00197D7D" w:rsidRPr="00062ED4">
        <w:rPr>
          <w:color w:val="0D0D0D" w:themeColor="text1" w:themeTint="F2"/>
          <w:szCs w:val="24"/>
        </w:rPr>
        <w:t xml:space="preserve"> </w:t>
      </w:r>
      <w:r w:rsidRPr="00062ED4">
        <w:rPr>
          <w:color w:val="0D0D0D" w:themeColor="text1" w:themeTint="F2"/>
          <w:szCs w:val="24"/>
        </w:rPr>
        <w:t>une décision d’interdiction de soumissionner pendant une période n’excédant pas</w:t>
      </w:r>
      <w:r w:rsidRPr="00062ED4">
        <w:rPr>
          <w:color w:val="0D0D0D" w:themeColor="text1" w:themeTint="F2"/>
          <w:szCs w:val="24"/>
        </w:rPr>
        <w:br/>
        <w:t>deux</w:t>
      </w:r>
      <w:r w:rsidR="00197D7D" w:rsidRPr="00062ED4">
        <w:rPr>
          <w:color w:val="0D0D0D" w:themeColor="text1" w:themeTint="F2"/>
          <w:szCs w:val="24"/>
        </w:rPr>
        <w:t xml:space="preserve"> </w:t>
      </w:r>
      <w:r w:rsidRPr="00062ED4">
        <w:rPr>
          <w:color w:val="0D0D0D" w:themeColor="text1" w:themeTint="F2"/>
          <w:szCs w:val="24"/>
        </w:rPr>
        <w:t>(2)</w:t>
      </w:r>
      <w:r w:rsidR="00197D7D" w:rsidRPr="00062ED4">
        <w:rPr>
          <w:color w:val="0D0D0D" w:themeColor="text1" w:themeTint="F2"/>
          <w:szCs w:val="24"/>
        </w:rPr>
        <w:t xml:space="preserve"> </w:t>
      </w:r>
      <w:r w:rsidRPr="00062ED4">
        <w:rPr>
          <w:color w:val="0D0D0D" w:themeColor="text1" w:themeTint="F2"/>
          <w:szCs w:val="24"/>
        </w:rPr>
        <w:t>ans,</w:t>
      </w:r>
      <w:r w:rsidR="00197D7D" w:rsidRPr="00062ED4">
        <w:rPr>
          <w:color w:val="0D0D0D" w:themeColor="text1" w:themeTint="F2"/>
          <w:szCs w:val="24"/>
        </w:rPr>
        <w:t xml:space="preserve"> </w:t>
      </w:r>
      <w:r w:rsidRPr="00062ED4">
        <w:rPr>
          <w:color w:val="0D0D0D" w:themeColor="text1" w:themeTint="F2"/>
          <w:szCs w:val="24"/>
        </w:rPr>
        <w:t>à</w:t>
      </w:r>
      <w:r w:rsidR="00197D7D" w:rsidRPr="00062ED4">
        <w:rPr>
          <w:color w:val="0D0D0D" w:themeColor="text1" w:themeTint="F2"/>
          <w:szCs w:val="24"/>
        </w:rPr>
        <w:t xml:space="preserve"> </w:t>
      </w:r>
      <w:r w:rsidRPr="00062ED4">
        <w:rPr>
          <w:color w:val="0D0D0D" w:themeColor="text1" w:themeTint="F2"/>
          <w:szCs w:val="24"/>
        </w:rPr>
        <w:t>l’encontre</w:t>
      </w:r>
      <w:r w:rsidR="00197D7D" w:rsidRPr="00062ED4">
        <w:rPr>
          <w:color w:val="0D0D0D" w:themeColor="text1" w:themeTint="F2"/>
          <w:szCs w:val="24"/>
        </w:rPr>
        <w:t xml:space="preserve"> </w:t>
      </w:r>
      <w:r w:rsidRPr="00062ED4">
        <w:rPr>
          <w:color w:val="0D0D0D" w:themeColor="text1" w:themeTint="F2"/>
          <w:szCs w:val="24"/>
        </w:rPr>
        <w:t>de</w:t>
      </w:r>
      <w:r w:rsidR="00197D7D" w:rsidRPr="00062ED4">
        <w:rPr>
          <w:color w:val="0D0D0D" w:themeColor="text1" w:themeTint="F2"/>
          <w:szCs w:val="24"/>
        </w:rPr>
        <w:t xml:space="preserve"> </w:t>
      </w:r>
      <w:r w:rsidRPr="00062ED4">
        <w:rPr>
          <w:color w:val="0D0D0D" w:themeColor="text1" w:themeTint="F2"/>
          <w:szCs w:val="24"/>
        </w:rPr>
        <w:t>tout</w:t>
      </w:r>
      <w:r w:rsidR="00197D7D" w:rsidRPr="00062ED4">
        <w:rPr>
          <w:color w:val="0D0D0D" w:themeColor="text1" w:themeTint="F2"/>
          <w:szCs w:val="24"/>
        </w:rPr>
        <w:t xml:space="preserve"> </w:t>
      </w:r>
      <w:r w:rsidRPr="00062ED4">
        <w:rPr>
          <w:color w:val="0D0D0D" w:themeColor="text1" w:themeTint="F2"/>
          <w:szCs w:val="24"/>
        </w:rPr>
        <w:t>soumissionnaire</w:t>
      </w:r>
      <w:r w:rsidR="00197D7D" w:rsidRPr="00062ED4">
        <w:rPr>
          <w:color w:val="0D0D0D" w:themeColor="text1" w:themeTint="F2"/>
          <w:szCs w:val="24"/>
        </w:rPr>
        <w:t xml:space="preserve"> </w:t>
      </w:r>
      <w:r w:rsidRPr="00062ED4">
        <w:rPr>
          <w:color w:val="0D0D0D" w:themeColor="text1" w:themeTint="F2"/>
          <w:szCs w:val="24"/>
        </w:rPr>
        <w:t>reconnu</w:t>
      </w:r>
      <w:r w:rsidR="00197D7D" w:rsidRPr="00062ED4">
        <w:rPr>
          <w:color w:val="0D0D0D" w:themeColor="text1" w:themeTint="F2"/>
          <w:szCs w:val="24"/>
        </w:rPr>
        <w:t xml:space="preserve"> </w:t>
      </w:r>
      <w:r w:rsidRPr="00062ED4">
        <w:rPr>
          <w:color w:val="0D0D0D" w:themeColor="text1" w:themeTint="F2"/>
          <w:szCs w:val="24"/>
        </w:rPr>
        <w:t>coupable</w:t>
      </w:r>
      <w:r w:rsidR="00197D7D" w:rsidRPr="00062ED4">
        <w:rPr>
          <w:color w:val="0D0D0D" w:themeColor="text1" w:themeTint="F2"/>
          <w:szCs w:val="24"/>
        </w:rPr>
        <w:t xml:space="preserve"> </w:t>
      </w:r>
      <w:r w:rsidRPr="00062ED4">
        <w:rPr>
          <w:color w:val="0D0D0D" w:themeColor="text1" w:themeTint="F2"/>
          <w:szCs w:val="24"/>
        </w:rPr>
        <w:t>de</w:t>
      </w:r>
      <w:r w:rsidR="00197D7D" w:rsidRPr="00062ED4">
        <w:rPr>
          <w:color w:val="0D0D0D" w:themeColor="text1" w:themeTint="F2"/>
          <w:szCs w:val="24"/>
        </w:rPr>
        <w:t xml:space="preserve"> </w:t>
      </w:r>
      <w:r w:rsidRPr="00062ED4">
        <w:rPr>
          <w:color w:val="0D0D0D" w:themeColor="text1" w:themeTint="F2"/>
          <w:szCs w:val="24"/>
        </w:rPr>
        <w:t>trafic</w:t>
      </w:r>
      <w:r w:rsidR="00197D7D" w:rsidRPr="00062ED4">
        <w:rPr>
          <w:color w:val="0D0D0D" w:themeColor="text1" w:themeTint="F2"/>
          <w:szCs w:val="24"/>
        </w:rPr>
        <w:t xml:space="preserve"> </w:t>
      </w:r>
      <w:r w:rsidRPr="00062ED4">
        <w:rPr>
          <w:color w:val="0D0D0D" w:themeColor="text1" w:themeTint="F2"/>
          <w:szCs w:val="24"/>
        </w:rPr>
        <w:t>d’influence,</w:t>
      </w:r>
      <w:r w:rsidR="00197D7D" w:rsidRPr="00062ED4">
        <w:rPr>
          <w:color w:val="0D0D0D" w:themeColor="text1" w:themeTint="F2"/>
          <w:szCs w:val="24"/>
        </w:rPr>
        <w:t xml:space="preserve"> </w:t>
      </w:r>
      <w:r w:rsidRPr="00062ED4">
        <w:rPr>
          <w:color w:val="0D0D0D" w:themeColor="text1" w:themeTint="F2"/>
          <w:szCs w:val="24"/>
        </w:rPr>
        <w:t>de conflits d’intérêts,</w:t>
      </w:r>
      <w:r w:rsidR="00D21E72" w:rsidRPr="00062ED4">
        <w:rPr>
          <w:color w:val="0D0D0D" w:themeColor="text1" w:themeTint="F2"/>
          <w:szCs w:val="24"/>
        </w:rPr>
        <w:t xml:space="preserve"> </w:t>
      </w:r>
      <w:r w:rsidRPr="00062ED4">
        <w:rPr>
          <w:color w:val="0D0D0D" w:themeColor="text1" w:themeTint="F2"/>
          <w:szCs w:val="24"/>
        </w:rPr>
        <w:t>de</w:t>
      </w:r>
      <w:r w:rsidR="00D21E72" w:rsidRPr="00062ED4">
        <w:rPr>
          <w:color w:val="0D0D0D" w:themeColor="text1" w:themeTint="F2"/>
          <w:szCs w:val="24"/>
        </w:rPr>
        <w:t xml:space="preserve"> </w:t>
      </w:r>
      <w:r w:rsidRPr="00062ED4">
        <w:rPr>
          <w:color w:val="0D0D0D" w:themeColor="text1" w:themeTint="F2"/>
          <w:szCs w:val="24"/>
        </w:rPr>
        <w:t>délit d’initiés, de fraude, de corruption ou de production de documents non authentiques</w:t>
      </w:r>
      <w:r w:rsidR="00D21E72" w:rsidRPr="00062ED4">
        <w:rPr>
          <w:color w:val="0D0D0D" w:themeColor="text1" w:themeTint="F2"/>
          <w:szCs w:val="24"/>
        </w:rPr>
        <w:t xml:space="preserve"> </w:t>
      </w:r>
      <w:r w:rsidRPr="00062ED4">
        <w:rPr>
          <w:color w:val="0D0D0D" w:themeColor="text1" w:themeTint="F2"/>
          <w:szCs w:val="24"/>
        </w:rPr>
        <w:t>dans</w:t>
      </w:r>
      <w:r w:rsidR="00D21E72" w:rsidRPr="00062ED4">
        <w:rPr>
          <w:color w:val="0D0D0D" w:themeColor="text1" w:themeTint="F2"/>
          <w:szCs w:val="24"/>
        </w:rPr>
        <w:t xml:space="preserve"> </w:t>
      </w:r>
      <w:r w:rsidRPr="00062ED4">
        <w:rPr>
          <w:color w:val="0D0D0D" w:themeColor="text1" w:themeTint="F2"/>
          <w:szCs w:val="24"/>
        </w:rPr>
        <w:t>la</w:t>
      </w:r>
      <w:r w:rsidR="00D21E72" w:rsidRPr="00062ED4">
        <w:rPr>
          <w:color w:val="0D0D0D" w:themeColor="text1" w:themeTint="F2"/>
          <w:szCs w:val="24"/>
        </w:rPr>
        <w:t xml:space="preserve"> </w:t>
      </w:r>
      <w:r w:rsidRPr="00062ED4">
        <w:rPr>
          <w:color w:val="0D0D0D" w:themeColor="text1" w:themeTint="F2"/>
          <w:szCs w:val="24"/>
        </w:rPr>
        <w:t>soumission, sans préjudice des poursuites pénales qui pourraient être engagées</w:t>
      </w:r>
      <w:r w:rsidR="00197D7D" w:rsidRPr="00062ED4">
        <w:rPr>
          <w:color w:val="0D0D0D" w:themeColor="text1" w:themeTint="F2"/>
          <w:szCs w:val="24"/>
        </w:rPr>
        <w:t xml:space="preserve"> </w:t>
      </w:r>
      <w:r w:rsidRPr="00062ED4">
        <w:rPr>
          <w:color w:val="0D0D0D" w:themeColor="text1" w:themeTint="F2"/>
          <w:szCs w:val="24"/>
        </w:rPr>
        <w:t>contre</w:t>
      </w:r>
      <w:r w:rsidR="00197D7D" w:rsidRPr="00062ED4">
        <w:rPr>
          <w:color w:val="0D0D0D" w:themeColor="text1" w:themeTint="F2"/>
          <w:szCs w:val="24"/>
        </w:rPr>
        <w:t xml:space="preserve"> </w:t>
      </w:r>
      <w:r w:rsidRPr="00062ED4">
        <w:rPr>
          <w:color w:val="0D0D0D" w:themeColor="text1" w:themeTint="F2"/>
          <w:szCs w:val="24"/>
        </w:rPr>
        <w:t>lui.</w:t>
      </w:r>
    </w:p>
    <w:p w14:paraId="01375772" w14:textId="015A96C0" w:rsidR="000C07A7" w:rsidRPr="00062ED4" w:rsidRDefault="00CB6C18" w:rsidP="00197D7D">
      <w:pPr>
        <w:pStyle w:val="Paragraphedeliste"/>
        <w:tabs>
          <w:tab w:val="left" w:pos="3036"/>
        </w:tabs>
        <w:ind w:left="0"/>
        <w:rPr>
          <w:b/>
          <w:bCs/>
          <w:color w:val="0D0D0D" w:themeColor="text1" w:themeTint="F2"/>
          <w:szCs w:val="24"/>
        </w:rPr>
      </w:pPr>
      <w:r w:rsidRPr="00062ED4">
        <w:rPr>
          <w:b/>
          <w:bCs/>
          <w:color w:val="0D0D0D" w:themeColor="text1" w:themeTint="F2"/>
          <w:szCs w:val="24"/>
        </w:rPr>
        <w:t>Article</w:t>
      </w:r>
      <w:r w:rsidR="000C07A7" w:rsidRPr="00062ED4">
        <w:rPr>
          <w:b/>
          <w:bCs/>
          <w:color w:val="0D0D0D" w:themeColor="text1" w:themeTint="F2"/>
          <w:szCs w:val="24"/>
        </w:rPr>
        <w:t xml:space="preserve"> </w:t>
      </w:r>
      <w:r w:rsidRPr="00062ED4">
        <w:rPr>
          <w:b/>
          <w:bCs/>
          <w:color w:val="0D0D0D" w:themeColor="text1" w:themeTint="F2"/>
          <w:szCs w:val="24"/>
        </w:rPr>
        <w:t>4</w:t>
      </w:r>
      <w:r w:rsidR="000C07A7" w:rsidRPr="00062ED4">
        <w:rPr>
          <w:b/>
          <w:bCs/>
          <w:color w:val="0D0D0D" w:themeColor="text1" w:themeTint="F2"/>
          <w:szCs w:val="24"/>
        </w:rPr>
        <w:t xml:space="preserve"> </w:t>
      </w:r>
      <w:r w:rsidRPr="00062ED4">
        <w:rPr>
          <w:b/>
          <w:bCs/>
          <w:color w:val="0D0D0D" w:themeColor="text1" w:themeTint="F2"/>
          <w:szCs w:val="24"/>
        </w:rPr>
        <w:t>:</w:t>
      </w:r>
      <w:r w:rsidR="000C07A7" w:rsidRPr="00062ED4">
        <w:rPr>
          <w:b/>
          <w:bCs/>
          <w:color w:val="0D0D0D" w:themeColor="text1" w:themeTint="F2"/>
          <w:szCs w:val="24"/>
        </w:rPr>
        <w:t xml:space="preserve"> </w:t>
      </w:r>
      <w:r w:rsidRPr="00062ED4">
        <w:rPr>
          <w:b/>
          <w:bCs/>
          <w:color w:val="0D0D0D" w:themeColor="text1" w:themeTint="F2"/>
          <w:szCs w:val="24"/>
        </w:rPr>
        <w:t>Candidats</w:t>
      </w:r>
      <w:r w:rsidR="000C07A7" w:rsidRPr="00062ED4">
        <w:rPr>
          <w:b/>
          <w:bCs/>
          <w:color w:val="0D0D0D" w:themeColor="text1" w:themeTint="F2"/>
          <w:szCs w:val="24"/>
        </w:rPr>
        <w:t xml:space="preserve"> </w:t>
      </w:r>
      <w:r w:rsidRPr="00062ED4">
        <w:rPr>
          <w:b/>
          <w:bCs/>
          <w:color w:val="0D0D0D" w:themeColor="text1" w:themeTint="F2"/>
          <w:szCs w:val="24"/>
        </w:rPr>
        <w:t>admis</w:t>
      </w:r>
      <w:r w:rsidR="000C07A7" w:rsidRPr="00062ED4">
        <w:rPr>
          <w:b/>
          <w:bCs/>
          <w:color w:val="0D0D0D" w:themeColor="text1" w:themeTint="F2"/>
          <w:szCs w:val="24"/>
        </w:rPr>
        <w:t xml:space="preserve"> </w:t>
      </w:r>
      <w:r w:rsidRPr="00062ED4">
        <w:rPr>
          <w:b/>
          <w:bCs/>
          <w:color w:val="0D0D0D" w:themeColor="text1" w:themeTint="F2"/>
          <w:szCs w:val="24"/>
        </w:rPr>
        <w:t>à</w:t>
      </w:r>
      <w:r w:rsidR="000C07A7" w:rsidRPr="00062ED4">
        <w:rPr>
          <w:b/>
          <w:bCs/>
          <w:color w:val="0D0D0D" w:themeColor="text1" w:themeTint="F2"/>
          <w:szCs w:val="24"/>
        </w:rPr>
        <w:t xml:space="preserve"> </w:t>
      </w:r>
      <w:r w:rsidRPr="00062ED4">
        <w:rPr>
          <w:b/>
          <w:bCs/>
          <w:color w:val="0D0D0D" w:themeColor="text1" w:themeTint="F2"/>
          <w:szCs w:val="24"/>
        </w:rPr>
        <w:t>concourir</w:t>
      </w:r>
    </w:p>
    <w:p w14:paraId="24AB93C2" w14:textId="655033EB" w:rsidR="00614F0A" w:rsidRPr="00062ED4" w:rsidRDefault="00CB6C18" w:rsidP="00197D7D">
      <w:pPr>
        <w:pStyle w:val="Paragraphedeliste"/>
        <w:tabs>
          <w:tab w:val="left" w:pos="3036"/>
        </w:tabs>
        <w:ind w:left="0"/>
        <w:rPr>
          <w:color w:val="0D0D0D" w:themeColor="text1" w:themeTint="F2"/>
          <w:szCs w:val="24"/>
        </w:rPr>
      </w:pPr>
      <w:r w:rsidRPr="00062ED4">
        <w:rPr>
          <w:color w:val="0D0D0D" w:themeColor="text1" w:themeTint="F2"/>
          <w:szCs w:val="24"/>
        </w:rPr>
        <w:t>4.1. En règle générale, l’appel d’offres s’adresse à tous les entrepreneurs, sous réserve des dispositions</w:t>
      </w:r>
      <w:r w:rsidR="00614F0A" w:rsidRPr="00062ED4">
        <w:rPr>
          <w:color w:val="0D0D0D" w:themeColor="text1" w:themeTint="F2"/>
          <w:szCs w:val="24"/>
        </w:rPr>
        <w:t xml:space="preserve"> </w:t>
      </w:r>
      <w:r w:rsidRPr="00062ED4">
        <w:rPr>
          <w:color w:val="0D0D0D" w:themeColor="text1" w:themeTint="F2"/>
          <w:szCs w:val="24"/>
        </w:rPr>
        <w:t>ci-</w:t>
      </w:r>
      <w:proofErr w:type="gramStart"/>
      <w:r w:rsidRPr="00062ED4">
        <w:rPr>
          <w:color w:val="0D0D0D" w:themeColor="text1" w:themeTint="F2"/>
          <w:szCs w:val="24"/>
        </w:rPr>
        <w:t>après:</w:t>
      </w:r>
      <w:proofErr w:type="gramEnd"/>
    </w:p>
    <w:p w14:paraId="13330E87" w14:textId="50E4B249" w:rsidR="000C07A7" w:rsidRPr="00062ED4" w:rsidRDefault="00CB6C18" w:rsidP="00197D7D">
      <w:pPr>
        <w:pStyle w:val="Paragraphedeliste"/>
        <w:tabs>
          <w:tab w:val="left" w:pos="3036"/>
        </w:tabs>
        <w:ind w:left="0"/>
        <w:rPr>
          <w:color w:val="0D0D0D" w:themeColor="text1" w:themeTint="F2"/>
          <w:szCs w:val="24"/>
        </w:rPr>
      </w:pPr>
      <w:r w:rsidRPr="00062ED4">
        <w:rPr>
          <w:color w:val="0D0D0D" w:themeColor="text1" w:themeTint="F2"/>
          <w:szCs w:val="24"/>
        </w:rPr>
        <w:t xml:space="preserve">a. Un soumissionnaire (y compris tous les membres d’un groupement d’entreprises et tous les </w:t>
      </w:r>
      <w:r w:rsidR="000C07A7" w:rsidRPr="00062ED4">
        <w:rPr>
          <w:color w:val="0D0D0D" w:themeColor="text1" w:themeTint="F2"/>
          <w:szCs w:val="24"/>
        </w:rPr>
        <w:t>sous-traitants</w:t>
      </w:r>
      <w:r w:rsidRPr="00062ED4">
        <w:rPr>
          <w:color w:val="0D0D0D" w:themeColor="text1" w:themeTint="F2"/>
          <w:szCs w:val="24"/>
        </w:rPr>
        <w:t xml:space="preserve"> du soumissionnaire) doit être d’un pays éligible, conformément à la convention de financement</w:t>
      </w:r>
      <w:r w:rsidR="000C07A7" w:rsidRPr="00062ED4">
        <w:rPr>
          <w:color w:val="0D0D0D" w:themeColor="text1" w:themeTint="F2"/>
          <w:szCs w:val="24"/>
        </w:rPr>
        <w:t xml:space="preserve"> </w:t>
      </w:r>
      <w:r w:rsidRPr="00062ED4">
        <w:rPr>
          <w:color w:val="0D0D0D" w:themeColor="text1" w:themeTint="F2"/>
          <w:szCs w:val="24"/>
        </w:rPr>
        <w:t>;</w:t>
      </w:r>
    </w:p>
    <w:p w14:paraId="42F79743" w14:textId="0D1DF561" w:rsidR="000B4BDA" w:rsidRPr="00062ED4" w:rsidRDefault="00CB6C18" w:rsidP="00197D7D">
      <w:pPr>
        <w:pStyle w:val="Paragraphedeliste"/>
        <w:tabs>
          <w:tab w:val="left" w:pos="3036"/>
        </w:tabs>
        <w:ind w:left="0"/>
        <w:rPr>
          <w:color w:val="0D0D0D" w:themeColor="text1" w:themeTint="F2"/>
          <w:szCs w:val="24"/>
        </w:rPr>
      </w:pPr>
      <w:r w:rsidRPr="00062ED4">
        <w:rPr>
          <w:color w:val="0D0D0D" w:themeColor="text1" w:themeTint="F2"/>
          <w:szCs w:val="24"/>
        </w:rPr>
        <w:lastRenderedPageBreak/>
        <w:t xml:space="preserve">b. Un soumissionnaire (y compris tous les membres d’un groupement d’entreprises et tous les </w:t>
      </w:r>
      <w:r w:rsidR="000C07A7" w:rsidRPr="00062ED4">
        <w:rPr>
          <w:color w:val="0D0D0D" w:themeColor="text1" w:themeTint="F2"/>
          <w:szCs w:val="24"/>
        </w:rPr>
        <w:t>sous-traitants</w:t>
      </w:r>
      <w:r w:rsidRPr="00062ED4">
        <w:rPr>
          <w:color w:val="0D0D0D" w:themeColor="text1" w:themeTint="F2"/>
          <w:szCs w:val="24"/>
        </w:rPr>
        <w:t xml:space="preserve"> du soumissionnaire) ne doit pas se trouver en situation de conflit d’intérêt sous peine</w:t>
      </w:r>
      <w:r w:rsidR="000C07A7" w:rsidRPr="00062ED4">
        <w:rPr>
          <w:color w:val="0D0D0D" w:themeColor="text1" w:themeTint="F2"/>
          <w:szCs w:val="24"/>
        </w:rPr>
        <w:t xml:space="preserve"> </w:t>
      </w:r>
      <w:r w:rsidRPr="00062ED4">
        <w:rPr>
          <w:color w:val="0D0D0D" w:themeColor="text1" w:themeTint="F2"/>
          <w:szCs w:val="24"/>
        </w:rPr>
        <w:t>de</w:t>
      </w:r>
      <w:r w:rsidR="000C07A7" w:rsidRPr="00062ED4">
        <w:rPr>
          <w:color w:val="0D0D0D" w:themeColor="text1" w:themeTint="F2"/>
          <w:szCs w:val="24"/>
        </w:rPr>
        <w:t xml:space="preserve"> </w:t>
      </w:r>
      <w:r w:rsidRPr="00062ED4">
        <w:rPr>
          <w:color w:val="0D0D0D" w:themeColor="text1" w:themeTint="F2"/>
          <w:szCs w:val="24"/>
        </w:rPr>
        <w:t>disqualification. Un soumissionnaire peut être jugé comme étant en situation de conflit d’intérêt</w:t>
      </w:r>
      <w:r w:rsidR="000C07A7" w:rsidRPr="00062ED4">
        <w:rPr>
          <w:color w:val="0D0D0D" w:themeColor="text1" w:themeTint="F2"/>
          <w:szCs w:val="24"/>
        </w:rPr>
        <w:t>.</w:t>
      </w:r>
    </w:p>
    <w:p w14:paraId="02540992" w14:textId="41DBD2C7" w:rsidR="00614F0A" w:rsidRPr="00062ED4" w:rsidRDefault="000C07A7" w:rsidP="00197D7D">
      <w:pPr>
        <w:pStyle w:val="Paragraphedeliste"/>
        <w:tabs>
          <w:tab w:val="left" w:pos="3036"/>
        </w:tabs>
        <w:ind w:left="0"/>
        <w:rPr>
          <w:color w:val="0D0D0D" w:themeColor="text1" w:themeTint="F2"/>
          <w:szCs w:val="24"/>
        </w:rPr>
      </w:pPr>
      <w:r w:rsidRPr="00062ED4">
        <w:rPr>
          <w:color w:val="0D0D0D" w:themeColor="text1" w:themeTint="F2"/>
          <w:szCs w:val="24"/>
        </w:rPr>
        <w:t>i. Est associé ou a été associé dans le passé, à une entreprise (ou à une filiale de cette entreprise)</w:t>
      </w:r>
      <w:r w:rsidRPr="00062ED4">
        <w:rPr>
          <w:color w:val="0D0D0D" w:themeColor="text1" w:themeTint="F2"/>
          <w:szCs w:val="24"/>
        </w:rPr>
        <w:br/>
        <w:t>qui a fourni des services de consultant pour la conception, la préparation des spécifications et</w:t>
      </w:r>
      <w:r w:rsidRPr="00062ED4">
        <w:rPr>
          <w:color w:val="0D0D0D" w:themeColor="text1" w:themeTint="F2"/>
          <w:szCs w:val="24"/>
        </w:rPr>
        <w:br/>
        <w:t>autres documents utilisés dans le cadre des marchés passés au titre du présent appel d’offres ; ou</w:t>
      </w:r>
      <w:r w:rsidRPr="00062ED4">
        <w:rPr>
          <w:color w:val="0D0D0D" w:themeColor="text1" w:themeTint="F2"/>
          <w:szCs w:val="24"/>
        </w:rPr>
        <w:br/>
        <w:t>ii. Présente plus d’une offre dans le cadre du présent appel d’offres, à l’exception des offres</w:t>
      </w:r>
      <w:r w:rsidRPr="00062ED4">
        <w:rPr>
          <w:color w:val="0D0D0D" w:themeColor="text1" w:themeTint="F2"/>
          <w:szCs w:val="24"/>
        </w:rPr>
        <w:br/>
        <w:t>variantes autorisées selon la clause 17, le cas échéant ; cependant, ceci ne fait pas obstacle à la</w:t>
      </w:r>
      <w:r w:rsidRPr="00062ED4">
        <w:rPr>
          <w:color w:val="0D0D0D" w:themeColor="text1" w:themeTint="F2"/>
          <w:szCs w:val="24"/>
        </w:rPr>
        <w:br/>
        <w:t>participation</w:t>
      </w:r>
      <w:r w:rsidR="00614F0A" w:rsidRPr="00062ED4">
        <w:rPr>
          <w:color w:val="0D0D0D" w:themeColor="text1" w:themeTint="F2"/>
          <w:szCs w:val="24"/>
        </w:rPr>
        <w:t xml:space="preserve"> </w:t>
      </w:r>
      <w:r w:rsidRPr="00062ED4">
        <w:rPr>
          <w:color w:val="0D0D0D" w:themeColor="text1" w:themeTint="F2"/>
          <w:szCs w:val="24"/>
        </w:rPr>
        <w:t>de</w:t>
      </w:r>
      <w:r w:rsidR="00614F0A" w:rsidRPr="00062ED4">
        <w:rPr>
          <w:color w:val="0D0D0D" w:themeColor="text1" w:themeTint="F2"/>
          <w:szCs w:val="24"/>
        </w:rPr>
        <w:t xml:space="preserve"> </w:t>
      </w:r>
      <w:r w:rsidRPr="00062ED4">
        <w:rPr>
          <w:color w:val="0D0D0D" w:themeColor="text1" w:themeTint="F2"/>
          <w:szCs w:val="24"/>
        </w:rPr>
        <w:t>sous-traitants</w:t>
      </w:r>
      <w:r w:rsidR="00614F0A" w:rsidRPr="00062ED4">
        <w:rPr>
          <w:color w:val="0D0D0D" w:themeColor="text1" w:themeTint="F2"/>
          <w:szCs w:val="24"/>
        </w:rPr>
        <w:t xml:space="preserve"> </w:t>
      </w:r>
      <w:r w:rsidRPr="00062ED4">
        <w:rPr>
          <w:color w:val="0D0D0D" w:themeColor="text1" w:themeTint="F2"/>
          <w:szCs w:val="24"/>
        </w:rPr>
        <w:t>dans</w:t>
      </w:r>
      <w:r w:rsidR="00614F0A" w:rsidRPr="00062ED4">
        <w:rPr>
          <w:color w:val="0D0D0D" w:themeColor="text1" w:themeTint="F2"/>
          <w:szCs w:val="24"/>
        </w:rPr>
        <w:t xml:space="preserve"> </w:t>
      </w:r>
      <w:r w:rsidRPr="00062ED4">
        <w:rPr>
          <w:color w:val="0D0D0D" w:themeColor="text1" w:themeTint="F2"/>
          <w:szCs w:val="24"/>
        </w:rPr>
        <w:t>plus</w:t>
      </w:r>
      <w:r w:rsidR="00614F0A" w:rsidRPr="00062ED4">
        <w:rPr>
          <w:color w:val="0D0D0D" w:themeColor="text1" w:themeTint="F2"/>
          <w:szCs w:val="24"/>
        </w:rPr>
        <w:t xml:space="preserve"> </w:t>
      </w:r>
      <w:r w:rsidRPr="00062ED4">
        <w:rPr>
          <w:color w:val="0D0D0D" w:themeColor="text1" w:themeTint="F2"/>
          <w:szCs w:val="24"/>
        </w:rPr>
        <w:t>d’une</w:t>
      </w:r>
      <w:r w:rsidR="00614F0A" w:rsidRPr="00062ED4">
        <w:rPr>
          <w:color w:val="0D0D0D" w:themeColor="text1" w:themeTint="F2"/>
          <w:szCs w:val="24"/>
        </w:rPr>
        <w:t xml:space="preserve"> </w:t>
      </w:r>
      <w:r w:rsidRPr="00062ED4">
        <w:rPr>
          <w:color w:val="0D0D0D" w:themeColor="text1" w:themeTint="F2"/>
          <w:szCs w:val="24"/>
        </w:rPr>
        <w:t>offre.</w:t>
      </w:r>
    </w:p>
    <w:p w14:paraId="428F1FDF" w14:textId="3B21F14B" w:rsidR="00614F0A" w:rsidRPr="00062ED4" w:rsidRDefault="000C07A7" w:rsidP="00197D7D">
      <w:pPr>
        <w:pStyle w:val="Paragraphedeliste"/>
        <w:tabs>
          <w:tab w:val="left" w:pos="3036"/>
        </w:tabs>
        <w:ind w:left="0"/>
        <w:rPr>
          <w:color w:val="0D0D0D" w:themeColor="text1" w:themeTint="F2"/>
          <w:szCs w:val="24"/>
        </w:rPr>
      </w:pPr>
      <w:r w:rsidRPr="00062ED4">
        <w:rPr>
          <w:color w:val="0D0D0D" w:themeColor="text1" w:themeTint="F2"/>
          <w:szCs w:val="24"/>
        </w:rPr>
        <w:t>iii</w:t>
      </w:r>
      <w:r w:rsidR="00614F0A" w:rsidRPr="00062ED4">
        <w:rPr>
          <w:color w:val="0D0D0D" w:themeColor="text1" w:themeTint="F2"/>
          <w:szCs w:val="24"/>
        </w:rPr>
        <w:t>.</w:t>
      </w:r>
      <w:r w:rsidRPr="00062ED4">
        <w:rPr>
          <w:color w:val="0D0D0D" w:themeColor="text1" w:themeTint="F2"/>
          <w:szCs w:val="24"/>
        </w:rPr>
        <w:t xml:space="preserve"> l’Autorité Contractante ou le Maître d’Ouvrage possèdent des intérêts financiers dans sa</w:t>
      </w:r>
      <w:r w:rsidRPr="00062ED4">
        <w:rPr>
          <w:color w:val="0D0D0D" w:themeColor="text1" w:themeTint="F2"/>
          <w:szCs w:val="24"/>
        </w:rPr>
        <w:br/>
        <w:t>géographie du capital de nature à compromettre la transparence des procédures de passation</w:t>
      </w:r>
      <w:r w:rsidRPr="00062ED4">
        <w:rPr>
          <w:color w:val="0D0D0D" w:themeColor="text1" w:themeTint="F2"/>
          <w:szCs w:val="24"/>
        </w:rPr>
        <w:br/>
        <w:t>des</w:t>
      </w:r>
      <w:r w:rsidR="00614F0A" w:rsidRPr="00062ED4">
        <w:rPr>
          <w:color w:val="0D0D0D" w:themeColor="text1" w:themeTint="F2"/>
          <w:szCs w:val="24"/>
        </w:rPr>
        <w:t xml:space="preserve"> </w:t>
      </w:r>
      <w:r w:rsidRPr="00062ED4">
        <w:rPr>
          <w:color w:val="0D0D0D" w:themeColor="text1" w:themeTint="F2"/>
          <w:szCs w:val="24"/>
        </w:rPr>
        <w:t>marchés</w:t>
      </w:r>
      <w:r w:rsidR="00614F0A" w:rsidRPr="00062ED4">
        <w:rPr>
          <w:color w:val="0D0D0D" w:themeColor="text1" w:themeTint="F2"/>
          <w:szCs w:val="24"/>
        </w:rPr>
        <w:t xml:space="preserve"> </w:t>
      </w:r>
      <w:r w:rsidRPr="00062ED4">
        <w:rPr>
          <w:color w:val="0D0D0D" w:themeColor="text1" w:themeTint="F2"/>
          <w:szCs w:val="24"/>
        </w:rPr>
        <w:t>publics.</w:t>
      </w:r>
    </w:p>
    <w:p w14:paraId="55F250B3" w14:textId="4C0EC69B" w:rsidR="009B3EB7" w:rsidRPr="00062ED4" w:rsidRDefault="000C07A7" w:rsidP="009B3EB7">
      <w:pPr>
        <w:pStyle w:val="Paragraphedeliste"/>
        <w:tabs>
          <w:tab w:val="left" w:pos="3036"/>
        </w:tabs>
        <w:ind w:left="0"/>
        <w:rPr>
          <w:color w:val="0D0D0D" w:themeColor="text1" w:themeTint="F2"/>
          <w:szCs w:val="24"/>
        </w:rPr>
      </w:pPr>
      <w:r w:rsidRPr="00062ED4">
        <w:rPr>
          <w:color w:val="0D0D0D" w:themeColor="text1" w:themeTint="F2"/>
          <w:szCs w:val="24"/>
        </w:rPr>
        <w:t>c. Le soumissionnaire ne doit pas être sous le coup d’une décision d’exclusion.</w:t>
      </w:r>
      <w:r w:rsidRPr="00062ED4">
        <w:rPr>
          <w:color w:val="0D0D0D" w:themeColor="text1" w:themeTint="F2"/>
          <w:szCs w:val="24"/>
        </w:rPr>
        <w:br/>
        <w:t>d. Une entreprise publique camerounaise peut participer à la consultation si elle démontre qu’elle est</w:t>
      </w:r>
      <w:r w:rsidR="00614F0A" w:rsidRPr="00062ED4">
        <w:rPr>
          <w:color w:val="0D0D0D" w:themeColor="text1" w:themeTint="F2"/>
          <w:szCs w:val="24"/>
        </w:rPr>
        <w:t xml:space="preserve"> </w:t>
      </w:r>
      <w:r w:rsidRPr="00062ED4">
        <w:rPr>
          <w:color w:val="0D0D0D" w:themeColor="text1" w:themeTint="F2"/>
          <w:szCs w:val="24"/>
        </w:rPr>
        <w:t>(i)</w:t>
      </w:r>
      <w:r w:rsidR="00614F0A" w:rsidRPr="00062ED4">
        <w:rPr>
          <w:color w:val="0D0D0D" w:themeColor="text1" w:themeTint="F2"/>
          <w:szCs w:val="24"/>
        </w:rPr>
        <w:t xml:space="preserve"> </w:t>
      </w:r>
      <w:r w:rsidRPr="00062ED4">
        <w:rPr>
          <w:color w:val="0D0D0D" w:themeColor="text1" w:themeTint="F2"/>
          <w:szCs w:val="24"/>
        </w:rPr>
        <w:t>juridiquement et financièrement autonome, (ii) administrée selon les règles du droit commercial</w:t>
      </w:r>
      <w:r w:rsidR="00614F0A" w:rsidRPr="00062ED4">
        <w:rPr>
          <w:color w:val="0D0D0D" w:themeColor="text1" w:themeTint="F2"/>
          <w:szCs w:val="24"/>
        </w:rPr>
        <w:t xml:space="preserve"> </w:t>
      </w:r>
      <w:r w:rsidRPr="00062ED4">
        <w:rPr>
          <w:color w:val="0D0D0D" w:themeColor="text1" w:themeTint="F2"/>
          <w:szCs w:val="24"/>
        </w:rPr>
        <w:t>et</w:t>
      </w:r>
      <w:r w:rsidR="00614F0A" w:rsidRPr="00062ED4">
        <w:rPr>
          <w:color w:val="0D0D0D" w:themeColor="text1" w:themeTint="F2"/>
          <w:szCs w:val="24"/>
        </w:rPr>
        <w:t xml:space="preserve"> </w:t>
      </w:r>
      <w:r w:rsidRPr="00062ED4">
        <w:rPr>
          <w:color w:val="0D0D0D" w:themeColor="text1" w:themeTint="F2"/>
          <w:szCs w:val="24"/>
        </w:rPr>
        <w:t>(iii)</w:t>
      </w:r>
      <w:r w:rsidR="00614F0A" w:rsidRPr="00062ED4">
        <w:rPr>
          <w:color w:val="0D0D0D" w:themeColor="text1" w:themeTint="F2"/>
          <w:szCs w:val="24"/>
        </w:rPr>
        <w:t xml:space="preserve"> </w:t>
      </w:r>
      <w:r w:rsidRPr="00062ED4">
        <w:rPr>
          <w:color w:val="0D0D0D" w:themeColor="text1" w:themeTint="F2"/>
          <w:szCs w:val="24"/>
        </w:rPr>
        <w:t>n’est</w:t>
      </w:r>
      <w:r w:rsidR="00614F0A" w:rsidRPr="00062ED4">
        <w:rPr>
          <w:color w:val="0D0D0D" w:themeColor="text1" w:themeTint="F2"/>
          <w:szCs w:val="24"/>
        </w:rPr>
        <w:t xml:space="preserve"> </w:t>
      </w:r>
      <w:r w:rsidRPr="00062ED4">
        <w:rPr>
          <w:color w:val="0D0D0D" w:themeColor="text1" w:themeTint="F2"/>
          <w:szCs w:val="24"/>
        </w:rPr>
        <w:t>pas sous l’autorité directe de l’Autorité Contractante ou du Maître d’ouvrage.</w:t>
      </w:r>
    </w:p>
    <w:p w14:paraId="049B9934" w14:textId="3A6CEC4E" w:rsidR="009B3EB7" w:rsidRPr="00062ED4" w:rsidRDefault="000C07A7" w:rsidP="009B3EB7">
      <w:pPr>
        <w:pStyle w:val="Paragraphedeliste"/>
        <w:tabs>
          <w:tab w:val="left" w:pos="3036"/>
        </w:tabs>
        <w:ind w:left="0"/>
        <w:rPr>
          <w:color w:val="0D0D0D" w:themeColor="text1" w:themeTint="F2"/>
          <w:szCs w:val="24"/>
        </w:rPr>
      </w:pPr>
      <w:r w:rsidRPr="00062ED4">
        <w:rPr>
          <w:b/>
          <w:bCs/>
          <w:color w:val="0D0D0D" w:themeColor="text1" w:themeTint="F2"/>
          <w:szCs w:val="24"/>
        </w:rPr>
        <w:t>Article</w:t>
      </w:r>
      <w:r w:rsidR="00614F0A" w:rsidRPr="00062ED4">
        <w:rPr>
          <w:b/>
          <w:bCs/>
          <w:color w:val="0D0D0D" w:themeColor="text1" w:themeTint="F2"/>
          <w:szCs w:val="24"/>
        </w:rPr>
        <w:t xml:space="preserve"> </w:t>
      </w:r>
      <w:r w:rsidRPr="00062ED4">
        <w:rPr>
          <w:b/>
          <w:bCs/>
          <w:color w:val="0D0D0D" w:themeColor="text1" w:themeTint="F2"/>
          <w:szCs w:val="24"/>
        </w:rPr>
        <w:t>5</w:t>
      </w:r>
      <w:r w:rsidR="009B3EB7" w:rsidRPr="00062ED4">
        <w:rPr>
          <w:b/>
          <w:bCs/>
          <w:color w:val="0D0D0D" w:themeColor="text1" w:themeTint="F2"/>
          <w:szCs w:val="24"/>
        </w:rPr>
        <w:t xml:space="preserve"> </w:t>
      </w:r>
      <w:r w:rsidRPr="00062ED4">
        <w:rPr>
          <w:b/>
          <w:bCs/>
          <w:color w:val="0D0D0D" w:themeColor="text1" w:themeTint="F2"/>
          <w:szCs w:val="24"/>
        </w:rPr>
        <w:t>: Matériaux, matériels, fournitures, équipements et services autorisés</w:t>
      </w:r>
      <w:r w:rsidRPr="00062ED4">
        <w:rPr>
          <w:b/>
          <w:bCs/>
          <w:color w:val="0D0D0D" w:themeColor="text1" w:themeTint="F2"/>
          <w:szCs w:val="24"/>
        </w:rPr>
        <w:br/>
      </w:r>
      <w:r w:rsidRPr="00062ED4">
        <w:rPr>
          <w:color w:val="0D0D0D" w:themeColor="text1" w:themeTint="F2"/>
          <w:szCs w:val="24"/>
        </w:rPr>
        <w:t>5.1. Les matériaux, les matériels de l’Entrepreneur, les fournitures, équipements et services devant</w:t>
      </w:r>
      <w:r w:rsidR="00614F0A" w:rsidRPr="00062ED4">
        <w:rPr>
          <w:color w:val="0D0D0D" w:themeColor="text1" w:themeTint="F2"/>
          <w:szCs w:val="24"/>
        </w:rPr>
        <w:t xml:space="preserve"> </w:t>
      </w:r>
      <w:r w:rsidRPr="00062ED4">
        <w:rPr>
          <w:color w:val="0D0D0D" w:themeColor="text1" w:themeTint="F2"/>
          <w:szCs w:val="24"/>
        </w:rPr>
        <w:t>être</w:t>
      </w:r>
      <w:r w:rsidR="00614F0A" w:rsidRPr="00062ED4">
        <w:rPr>
          <w:color w:val="0D0D0D" w:themeColor="text1" w:themeTint="F2"/>
          <w:szCs w:val="24"/>
        </w:rPr>
        <w:t xml:space="preserve"> </w:t>
      </w:r>
      <w:r w:rsidRPr="00062ED4">
        <w:rPr>
          <w:color w:val="0D0D0D" w:themeColor="text1" w:themeTint="F2"/>
          <w:szCs w:val="24"/>
        </w:rPr>
        <w:t>fournis dans le cadre du Marché doivent provenir de pays répondant aux critères de provenance</w:t>
      </w:r>
      <w:r w:rsidR="00614F0A" w:rsidRPr="00062ED4">
        <w:rPr>
          <w:color w:val="0D0D0D" w:themeColor="text1" w:themeTint="F2"/>
          <w:szCs w:val="24"/>
        </w:rPr>
        <w:t xml:space="preserve"> </w:t>
      </w:r>
      <w:r w:rsidRPr="00062ED4">
        <w:rPr>
          <w:color w:val="0D0D0D" w:themeColor="text1" w:themeTint="F2"/>
          <w:szCs w:val="24"/>
        </w:rPr>
        <w:t>définis</w:t>
      </w:r>
      <w:r w:rsidR="00614F0A" w:rsidRPr="00062ED4">
        <w:rPr>
          <w:color w:val="0D0D0D" w:themeColor="text1" w:themeTint="F2"/>
          <w:szCs w:val="24"/>
        </w:rPr>
        <w:t xml:space="preserve"> </w:t>
      </w:r>
      <w:r w:rsidRPr="00062ED4">
        <w:rPr>
          <w:color w:val="0D0D0D" w:themeColor="text1" w:themeTint="F2"/>
          <w:szCs w:val="24"/>
        </w:rPr>
        <w:t>dans le RPAO, et toutes les dépenses effectuées au titre du Marché sont limitées</w:t>
      </w:r>
      <w:r w:rsidR="009B3EB7" w:rsidRPr="00062ED4">
        <w:rPr>
          <w:color w:val="0D0D0D" w:themeColor="text1" w:themeTint="F2"/>
          <w:szCs w:val="24"/>
        </w:rPr>
        <w:t xml:space="preserve"> </w:t>
      </w:r>
      <w:r w:rsidRPr="00062ED4">
        <w:rPr>
          <w:color w:val="0D0D0D" w:themeColor="text1" w:themeTint="F2"/>
          <w:szCs w:val="24"/>
        </w:rPr>
        <w:t>aux</w:t>
      </w:r>
      <w:r w:rsidR="009B3EB7" w:rsidRPr="00062ED4">
        <w:rPr>
          <w:color w:val="0D0D0D" w:themeColor="text1" w:themeTint="F2"/>
          <w:szCs w:val="24"/>
        </w:rPr>
        <w:t xml:space="preserve"> </w:t>
      </w:r>
      <w:r w:rsidRPr="00062ED4">
        <w:rPr>
          <w:color w:val="0D0D0D" w:themeColor="text1" w:themeTint="F2"/>
          <w:szCs w:val="24"/>
        </w:rPr>
        <w:t>dits</w:t>
      </w:r>
      <w:r w:rsidR="009B3EB7" w:rsidRPr="00062ED4">
        <w:rPr>
          <w:color w:val="0D0D0D" w:themeColor="text1" w:themeTint="F2"/>
          <w:szCs w:val="24"/>
        </w:rPr>
        <w:t xml:space="preserve"> </w:t>
      </w:r>
      <w:r w:rsidRPr="00062ED4">
        <w:rPr>
          <w:color w:val="0D0D0D" w:themeColor="text1" w:themeTint="F2"/>
          <w:szCs w:val="24"/>
        </w:rPr>
        <w:t>matériaux,</w:t>
      </w:r>
      <w:r w:rsidR="009B3EB7" w:rsidRPr="00062ED4">
        <w:rPr>
          <w:color w:val="0D0D0D" w:themeColor="text1" w:themeTint="F2"/>
          <w:szCs w:val="24"/>
        </w:rPr>
        <w:t xml:space="preserve"> </w:t>
      </w:r>
      <w:r w:rsidRPr="00062ED4">
        <w:rPr>
          <w:color w:val="0D0D0D" w:themeColor="text1" w:themeTint="F2"/>
          <w:szCs w:val="24"/>
        </w:rPr>
        <w:t>matériels,</w:t>
      </w:r>
      <w:r w:rsidR="009B3EB7" w:rsidRPr="00062ED4">
        <w:rPr>
          <w:color w:val="0D0D0D" w:themeColor="text1" w:themeTint="F2"/>
          <w:szCs w:val="24"/>
        </w:rPr>
        <w:t xml:space="preserve"> </w:t>
      </w:r>
      <w:r w:rsidRPr="00062ED4">
        <w:rPr>
          <w:color w:val="0D0D0D" w:themeColor="text1" w:themeTint="F2"/>
          <w:szCs w:val="24"/>
        </w:rPr>
        <w:t>fournitures,</w:t>
      </w:r>
      <w:r w:rsidR="009B3EB7" w:rsidRPr="00062ED4">
        <w:rPr>
          <w:color w:val="0D0D0D" w:themeColor="text1" w:themeTint="F2"/>
          <w:szCs w:val="24"/>
        </w:rPr>
        <w:t xml:space="preserve"> </w:t>
      </w:r>
      <w:r w:rsidRPr="00062ED4">
        <w:rPr>
          <w:color w:val="0D0D0D" w:themeColor="text1" w:themeTint="F2"/>
          <w:szCs w:val="24"/>
        </w:rPr>
        <w:t>équipements</w:t>
      </w:r>
      <w:r w:rsidR="009B3EB7" w:rsidRPr="00062ED4">
        <w:rPr>
          <w:color w:val="0D0D0D" w:themeColor="text1" w:themeTint="F2"/>
          <w:szCs w:val="24"/>
        </w:rPr>
        <w:t xml:space="preserve"> </w:t>
      </w:r>
      <w:r w:rsidRPr="00062ED4">
        <w:rPr>
          <w:color w:val="0D0D0D" w:themeColor="text1" w:themeTint="F2"/>
          <w:szCs w:val="24"/>
        </w:rPr>
        <w:t>et</w:t>
      </w:r>
      <w:r w:rsidR="009B3EB7" w:rsidRPr="00062ED4">
        <w:rPr>
          <w:color w:val="0D0D0D" w:themeColor="text1" w:themeTint="F2"/>
          <w:szCs w:val="24"/>
        </w:rPr>
        <w:t xml:space="preserve"> </w:t>
      </w:r>
      <w:r w:rsidRPr="00062ED4">
        <w:rPr>
          <w:color w:val="0D0D0D" w:themeColor="text1" w:themeTint="F2"/>
          <w:szCs w:val="24"/>
        </w:rPr>
        <w:t>services.</w:t>
      </w:r>
      <w:r w:rsidRPr="00062ED4">
        <w:rPr>
          <w:color w:val="0D0D0D" w:themeColor="text1" w:themeTint="F2"/>
          <w:szCs w:val="24"/>
        </w:rPr>
        <w:br/>
        <w:t>5.2. En vertu</w:t>
      </w:r>
      <w:r w:rsidR="009B3EB7" w:rsidRPr="00062ED4">
        <w:rPr>
          <w:color w:val="0D0D0D" w:themeColor="text1" w:themeTint="F2"/>
          <w:szCs w:val="24"/>
        </w:rPr>
        <w:t xml:space="preserve"> </w:t>
      </w:r>
      <w:r w:rsidRPr="00062ED4">
        <w:rPr>
          <w:color w:val="0D0D0D" w:themeColor="text1" w:themeTint="F2"/>
          <w:szCs w:val="24"/>
        </w:rPr>
        <w:t>de</w:t>
      </w:r>
      <w:r w:rsidR="009B3EB7" w:rsidRPr="00062ED4">
        <w:rPr>
          <w:color w:val="0D0D0D" w:themeColor="text1" w:themeTint="F2"/>
          <w:szCs w:val="24"/>
        </w:rPr>
        <w:t xml:space="preserve"> </w:t>
      </w:r>
      <w:r w:rsidRPr="00062ED4">
        <w:rPr>
          <w:color w:val="0D0D0D" w:themeColor="text1" w:themeTint="F2"/>
          <w:szCs w:val="24"/>
        </w:rPr>
        <w:t>l’article</w:t>
      </w:r>
      <w:r w:rsidR="009B3EB7" w:rsidRPr="00062ED4">
        <w:rPr>
          <w:color w:val="0D0D0D" w:themeColor="text1" w:themeTint="F2"/>
          <w:szCs w:val="24"/>
        </w:rPr>
        <w:t xml:space="preserve"> </w:t>
      </w:r>
      <w:r w:rsidRPr="00062ED4">
        <w:rPr>
          <w:color w:val="0D0D0D" w:themeColor="text1" w:themeTint="F2"/>
          <w:szCs w:val="24"/>
        </w:rPr>
        <w:t>5.1</w:t>
      </w:r>
      <w:r w:rsidR="009B3EB7" w:rsidRPr="00062ED4">
        <w:rPr>
          <w:color w:val="0D0D0D" w:themeColor="text1" w:themeTint="F2"/>
          <w:szCs w:val="24"/>
        </w:rPr>
        <w:t xml:space="preserve"> </w:t>
      </w:r>
      <w:r w:rsidRPr="00062ED4">
        <w:rPr>
          <w:color w:val="0D0D0D" w:themeColor="text1" w:themeTint="F2"/>
          <w:szCs w:val="24"/>
        </w:rPr>
        <w:t>ci-dessus, le terme “provenir” désigne le lieu où les biens sont extraits, cultivés,</w:t>
      </w:r>
      <w:r w:rsidR="009B3EB7" w:rsidRPr="00062ED4">
        <w:rPr>
          <w:color w:val="0D0D0D" w:themeColor="text1" w:themeTint="F2"/>
          <w:szCs w:val="24"/>
        </w:rPr>
        <w:t xml:space="preserve"> </w:t>
      </w:r>
      <w:r w:rsidRPr="00062ED4">
        <w:rPr>
          <w:color w:val="0D0D0D" w:themeColor="text1" w:themeTint="F2"/>
          <w:szCs w:val="24"/>
        </w:rPr>
        <w:t>produits</w:t>
      </w:r>
      <w:r w:rsidR="009B3EB7" w:rsidRPr="00062ED4">
        <w:rPr>
          <w:color w:val="0D0D0D" w:themeColor="text1" w:themeTint="F2"/>
          <w:szCs w:val="24"/>
        </w:rPr>
        <w:t xml:space="preserve"> </w:t>
      </w:r>
      <w:r w:rsidRPr="00062ED4">
        <w:rPr>
          <w:color w:val="0D0D0D" w:themeColor="text1" w:themeTint="F2"/>
          <w:szCs w:val="24"/>
        </w:rPr>
        <w:t>ou</w:t>
      </w:r>
      <w:r w:rsidR="009B3EB7" w:rsidRPr="00062ED4">
        <w:rPr>
          <w:color w:val="0D0D0D" w:themeColor="text1" w:themeTint="F2"/>
          <w:szCs w:val="24"/>
        </w:rPr>
        <w:t xml:space="preserve"> </w:t>
      </w:r>
      <w:r w:rsidRPr="00062ED4">
        <w:rPr>
          <w:color w:val="0D0D0D" w:themeColor="text1" w:themeTint="F2"/>
          <w:szCs w:val="24"/>
        </w:rPr>
        <w:t>fabriqués</w:t>
      </w:r>
      <w:r w:rsidR="009B3EB7" w:rsidRPr="00062ED4">
        <w:rPr>
          <w:color w:val="0D0D0D" w:themeColor="text1" w:themeTint="F2"/>
          <w:szCs w:val="24"/>
        </w:rPr>
        <w:t xml:space="preserve"> </w:t>
      </w:r>
      <w:r w:rsidRPr="00062ED4">
        <w:rPr>
          <w:color w:val="0D0D0D" w:themeColor="text1" w:themeTint="F2"/>
          <w:szCs w:val="24"/>
        </w:rPr>
        <w:t>et</w:t>
      </w:r>
      <w:r w:rsidR="009B3EB7" w:rsidRPr="00062ED4">
        <w:rPr>
          <w:color w:val="0D0D0D" w:themeColor="text1" w:themeTint="F2"/>
          <w:szCs w:val="24"/>
        </w:rPr>
        <w:t xml:space="preserve"> </w:t>
      </w:r>
      <w:r w:rsidRPr="00062ED4">
        <w:rPr>
          <w:color w:val="0D0D0D" w:themeColor="text1" w:themeTint="F2"/>
          <w:szCs w:val="24"/>
        </w:rPr>
        <w:t>d’où</w:t>
      </w:r>
      <w:r w:rsidR="009B3EB7" w:rsidRPr="00062ED4">
        <w:rPr>
          <w:color w:val="0D0D0D" w:themeColor="text1" w:themeTint="F2"/>
          <w:szCs w:val="24"/>
        </w:rPr>
        <w:t xml:space="preserve"> </w:t>
      </w:r>
      <w:r w:rsidRPr="00062ED4">
        <w:rPr>
          <w:color w:val="0D0D0D" w:themeColor="text1" w:themeTint="F2"/>
          <w:szCs w:val="24"/>
        </w:rPr>
        <w:t>proviennent</w:t>
      </w:r>
      <w:r w:rsidR="009B3EB7" w:rsidRPr="00062ED4">
        <w:rPr>
          <w:color w:val="0D0D0D" w:themeColor="text1" w:themeTint="F2"/>
          <w:szCs w:val="24"/>
        </w:rPr>
        <w:t xml:space="preserve"> </w:t>
      </w:r>
      <w:r w:rsidRPr="00062ED4">
        <w:rPr>
          <w:color w:val="0D0D0D" w:themeColor="text1" w:themeTint="F2"/>
          <w:szCs w:val="24"/>
        </w:rPr>
        <w:t>les</w:t>
      </w:r>
      <w:r w:rsidR="009B3EB7" w:rsidRPr="00062ED4">
        <w:rPr>
          <w:color w:val="0D0D0D" w:themeColor="text1" w:themeTint="F2"/>
          <w:szCs w:val="24"/>
        </w:rPr>
        <w:t xml:space="preserve"> </w:t>
      </w:r>
      <w:r w:rsidRPr="00062ED4">
        <w:rPr>
          <w:color w:val="0D0D0D" w:themeColor="text1" w:themeTint="F2"/>
          <w:szCs w:val="24"/>
        </w:rPr>
        <w:t>services.</w:t>
      </w:r>
    </w:p>
    <w:p w14:paraId="45FBBD85" w14:textId="3ADEFD84" w:rsidR="009B3EB7" w:rsidRPr="00062ED4" w:rsidRDefault="000C07A7" w:rsidP="009B3EB7">
      <w:pPr>
        <w:pStyle w:val="Paragraphedeliste"/>
        <w:tabs>
          <w:tab w:val="left" w:pos="3036"/>
        </w:tabs>
        <w:ind w:left="0"/>
        <w:rPr>
          <w:b/>
          <w:bCs/>
          <w:color w:val="0D0D0D" w:themeColor="text1" w:themeTint="F2"/>
          <w:szCs w:val="24"/>
        </w:rPr>
      </w:pPr>
      <w:r w:rsidRPr="00062ED4">
        <w:rPr>
          <w:b/>
          <w:bCs/>
          <w:color w:val="0D0D0D" w:themeColor="text1" w:themeTint="F2"/>
          <w:szCs w:val="24"/>
        </w:rPr>
        <w:t>Article</w:t>
      </w:r>
      <w:r w:rsidR="009B3EB7" w:rsidRPr="00062ED4">
        <w:rPr>
          <w:b/>
          <w:bCs/>
          <w:color w:val="0D0D0D" w:themeColor="text1" w:themeTint="F2"/>
          <w:szCs w:val="24"/>
        </w:rPr>
        <w:t xml:space="preserve"> </w:t>
      </w:r>
      <w:r w:rsidRPr="00062ED4">
        <w:rPr>
          <w:b/>
          <w:bCs/>
          <w:color w:val="0D0D0D" w:themeColor="text1" w:themeTint="F2"/>
          <w:szCs w:val="24"/>
        </w:rPr>
        <w:t>6</w:t>
      </w:r>
      <w:r w:rsidR="009B3EB7" w:rsidRPr="00062ED4">
        <w:rPr>
          <w:b/>
          <w:bCs/>
          <w:color w:val="0D0D0D" w:themeColor="text1" w:themeTint="F2"/>
          <w:szCs w:val="24"/>
        </w:rPr>
        <w:t xml:space="preserve"> </w:t>
      </w:r>
      <w:r w:rsidRPr="00062ED4">
        <w:rPr>
          <w:b/>
          <w:bCs/>
          <w:color w:val="0D0D0D" w:themeColor="text1" w:themeTint="F2"/>
          <w:szCs w:val="24"/>
        </w:rPr>
        <w:t>: Qualification du Soumissionnaire</w:t>
      </w:r>
    </w:p>
    <w:p w14:paraId="493A459B" w14:textId="72177644" w:rsidR="009B3EB7" w:rsidRPr="00062ED4" w:rsidRDefault="000C07A7" w:rsidP="009B3EB7">
      <w:pPr>
        <w:pStyle w:val="Paragraphedeliste"/>
        <w:tabs>
          <w:tab w:val="left" w:pos="3036"/>
        </w:tabs>
        <w:ind w:left="0"/>
        <w:rPr>
          <w:color w:val="0D0D0D" w:themeColor="text1" w:themeTint="F2"/>
          <w:szCs w:val="24"/>
        </w:rPr>
      </w:pPr>
      <w:r w:rsidRPr="00062ED4">
        <w:rPr>
          <w:color w:val="0D0D0D" w:themeColor="text1" w:themeTint="F2"/>
          <w:szCs w:val="24"/>
        </w:rPr>
        <w:t>6.1. Les soumissionnaires doivent, comme partie intégrante de leur offre :</w:t>
      </w:r>
      <w:r w:rsidRPr="00062ED4">
        <w:rPr>
          <w:color w:val="0D0D0D" w:themeColor="text1" w:themeTint="F2"/>
          <w:szCs w:val="24"/>
        </w:rPr>
        <w:br/>
        <w:t>a. Soumettre un pouvoir habilitant le signataire de la soumission à engager le Soumissionnaire ;</w:t>
      </w:r>
      <w:r w:rsidRPr="00062ED4">
        <w:rPr>
          <w:color w:val="0D0D0D" w:themeColor="text1" w:themeTint="F2"/>
          <w:szCs w:val="24"/>
        </w:rPr>
        <w:br/>
        <w:t>b. Fournir toutes les informations (compléter ou mettre à jour les informations jointes à leur demande de</w:t>
      </w:r>
      <w:r w:rsidR="009B3EB7" w:rsidRPr="00062ED4">
        <w:rPr>
          <w:color w:val="0D0D0D" w:themeColor="text1" w:themeTint="F2"/>
          <w:szCs w:val="24"/>
        </w:rPr>
        <w:t xml:space="preserve"> préqualification</w:t>
      </w:r>
      <w:r w:rsidRPr="00062ED4">
        <w:rPr>
          <w:color w:val="0D0D0D" w:themeColor="text1" w:themeTint="F2"/>
          <w:szCs w:val="24"/>
        </w:rPr>
        <w:t xml:space="preserve"> qui ont pu changer, au cas où les candidats ont fait l’objet d’une </w:t>
      </w:r>
      <w:r w:rsidR="009B3EB7" w:rsidRPr="00062ED4">
        <w:rPr>
          <w:color w:val="0D0D0D" w:themeColor="text1" w:themeTint="F2"/>
          <w:szCs w:val="24"/>
        </w:rPr>
        <w:t>préqualification</w:t>
      </w:r>
      <w:r w:rsidRPr="00062ED4">
        <w:rPr>
          <w:color w:val="0D0D0D" w:themeColor="text1" w:themeTint="F2"/>
          <w:szCs w:val="24"/>
        </w:rPr>
        <w:t>)</w:t>
      </w:r>
      <w:r w:rsidR="009B3EB7" w:rsidRPr="00062ED4">
        <w:rPr>
          <w:color w:val="0D0D0D" w:themeColor="text1" w:themeTint="F2"/>
          <w:szCs w:val="24"/>
        </w:rPr>
        <w:t xml:space="preserve"> </w:t>
      </w:r>
      <w:r w:rsidRPr="00062ED4">
        <w:rPr>
          <w:color w:val="0D0D0D" w:themeColor="text1" w:themeTint="F2"/>
          <w:szCs w:val="24"/>
        </w:rPr>
        <w:t>demandées aux soumissionnaires, dans le RPAO, afin d’établir leur</w:t>
      </w:r>
      <w:r w:rsidR="009B3EB7" w:rsidRPr="00062ED4">
        <w:rPr>
          <w:color w:val="0D0D0D" w:themeColor="text1" w:themeTint="F2"/>
          <w:szCs w:val="24"/>
        </w:rPr>
        <w:t xml:space="preserve"> q</w:t>
      </w:r>
      <w:r w:rsidRPr="00062ED4">
        <w:rPr>
          <w:color w:val="0D0D0D" w:themeColor="text1" w:themeTint="F2"/>
          <w:szCs w:val="24"/>
        </w:rPr>
        <w:t>ualification pour exécuter le marché.</w:t>
      </w:r>
    </w:p>
    <w:p w14:paraId="32F80798" w14:textId="67F50002" w:rsidR="00685E76" w:rsidRPr="00062ED4" w:rsidRDefault="000C07A7" w:rsidP="009B3EB7">
      <w:pPr>
        <w:pStyle w:val="Paragraphedeliste"/>
        <w:tabs>
          <w:tab w:val="left" w:pos="3036"/>
        </w:tabs>
        <w:ind w:left="0"/>
        <w:rPr>
          <w:color w:val="0D0D0D" w:themeColor="text1" w:themeTint="F2"/>
          <w:szCs w:val="24"/>
        </w:rPr>
      </w:pPr>
      <w:r w:rsidRPr="00062ED4">
        <w:rPr>
          <w:color w:val="0D0D0D" w:themeColor="text1" w:themeTint="F2"/>
          <w:szCs w:val="24"/>
        </w:rPr>
        <w:t>Les informations relatives aux points suivants sont exigées le cas échéant</w:t>
      </w:r>
      <w:r w:rsidR="00685E76" w:rsidRPr="00062ED4">
        <w:rPr>
          <w:color w:val="0D0D0D" w:themeColor="text1" w:themeTint="F2"/>
          <w:szCs w:val="24"/>
        </w:rPr>
        <w:t xml:space="preserve"> </w:t>
      </w:r>
      <w:r w:rsidRPr="00062ED4">
        <w:rPr>
          <w:color w:val="0D0D0D" w:themeColor="text1" w:themeTint="F2"/>
          <w:szCs w:val="24"/>
        </w:rPr>
        <w:t>:</w:t>
      </w:r>
      <w:r w:rsidRPr="00062ED4">
        <w:rPr>
          <w:color w:val="0D0D0D" w:themeColor="text1" w:themeTint="F2"/>
          <w:szCs w:val="24"/>
        </w:rPr>
        <w:br/>
        <w:t>i.</w:t>
      </w:r>
      <w:r w:rsidR="00685E76" w:rsidRPr="00062ED4">
        <w:rPr>
          <w:color w:val="0D0D0D" w:themeColor="text1" w:themeTint="F2"/>
          <w:szCs w:val="24"/>
        </w:rPr>
        <w:t xml:space="preserve"> </w:t>
      </w:r>
      <w:r w:rsidRPr="00062ED4">
        <w:rPr>
          <w:color w:val="0D0D0D" w:themeColor="text1" w:themeTint="F2"/>
          <w:szCs w:val="24"/>
        </w:rPr>
        <w:t>La</w:t>
      </w:r>
      <w:r w:rsidR="00685E76" w:rsidRPr="00062ED4">
        <w:rPr>
          <w:color w:val="0D0D0D" w:themeColor="text1" w:themeTint="F2"/>
          <w:szCs w:val="24"/>
        </w:rPr>
        <w:t xml:space="preserve"> p</w:t>
      </w:r>
      <w:r w:rsidRPr="00062ED4">
        <w:rPr>
          <w:color w:val="0D0D0D" w:themeColor="text1" w:themeTint="F2"/>
          <w:szCs w:val="24"/>
        </w:rPr>
        <w:t>roduction</w:t>
      </w:r>
      <w:r w:rsidR="00685E76" w:rsidRPr="00062ED4">
        <w:rPr>
          <w:color w:val="0D0D0D" w:themeColor="text1" w:themeTint="F2"/>
          <w:szCs w:val="24"/>
        </w:rPr>
        <w:t xml:space="preserve"> </w:t>
      </w:r>
      <w:r w:rsidRPr="00062ED4">
        <w:rPr>
          <w:color w:val="0D0D0D" w:themeColor="text1" w:themeTint="F2"/>
          <w:szCs w:val="24"/>
        </w:rPr>
        <w:t>des</w:t>
      </w:r>
      <w:r w:rsidR="00685E76" w:rsidRPr="00062ED4">
        <w:rPr>
          <w:color w:val="0D0D0D" w:themeColor="text1" w:themeTint="F2"/>
          <w:szCs w:val="24"/>
        </w:rPr>
        <w:t xml:space="preserve"> </w:t>
      </w:r>
      <w:r w:rsidRPr="00062ED4">
        <w:rPr>
          <w:color w:val="0D0D0D" w:themeColor="text1" w:themeTint="F2"/>
          <w:szCs w:val="24"/>
        </w:rPr>
        <w:t>bilans</w:t>
      </w:r>
      <w:r w:rsidR="00685E76" w:rsidRPr="00062ED4">
        <w:rPr>
          <w:color w:val="0D0D0D" w:themeColor="text1" w:themeTint="F2"/>
          <w:szCs w:val="24"/>
        </w:rPr>
        <w:t xml:space="preserve"> </w:t>
      </w:r>
      <w:r w:rsidRPr="00062ED4">
        <w:rPr>
          <w:color w:val="0D0D0D" w:themeColor="text1" w:themeTint="F2"/>
          <w:szCs w:val="24"/>
        </w:rPr>
        <w:t>certifiés</w:t>
      </w:r>
      <w:r w:rsidR="00685E76" w:rsidRPr="00062ED4">
        <w:rPr>
          <w:color w:val="0D0D0D" w:themeColor="text1" w:themeTint="F2"/>
          <w:szCs w:val="24"/>
        </w:rPr>
        <w:t xml:space="preserve"> </w:t>
      </w:r>
      <w:r w:rsidRPr="00062ED4">
        <w:rPr>
          <w:color w:val="0D0D0D" w:themeColor="text1" w:themeTint="F2"/>
          <w:szCs w:val="24"/>
        </w:rPr>
        <w:t>et</w:t>
      </w:r>
      <w:r w:rsidR="00685E76" w:rsidRPr="00062ED4">
        <w:rPr>
          <w:color w:val="0D0D0D" w:themeColor="text1" w:themeTint="F2"/>
          <w:szCs w:val="24"/>
        </w:rPr>
        <w:t xml:space="preserve"> </w:t>
      </w:r>
      <w:r w:rsidRPr="00062ED4">
        <w:rPr>
          <w:color w:val="0D0D0D" w:themeColor="text1" w:themeTint="F2"/>
          <w:szCs w:val="24"/>
        </w:rPr>
        <w:t>chiffres</w:t>
      </w:r>
      <w:r w:rsidR="00685E76" w:rsidRPr="00062ED4">
        <w:rPr>
          <w:color w:val="0D0D0D" w:themeColor="text1" w:themeTint="F2"/>
          <w:szCs w:val="24"/>
        </w:rPr>
        <w:t xml:space="preserve"> </w:t>
      </w:r>
      <w:r w:rsidRPr="00062ED4">
        <w:rPr>
          <w:color w:val="0D0D0D" w:themeColor="text1" w:themeTint="F2"/>
          <w:szCs w:val="24"/>
        </w:rPr>
        <w:t>d’affaires</w:t>
      </w:r>
      <w:r w:rsidR="00685E76" w:rsidRPr="00062ED4">
        <w:rPr>
          <w:color w:val="0D0D0D" w:themeColor="text1" w:themeTint="F2"/>
          <w:szCs w:val="24"/>
        </w:rPr>
        <w:t xml:space="preserve"> </w:t>
      </w:r>
      <w:proofErr w:type="gramStart"/>
      <w:r w:rsidRPr="00062ED4">
        <w:rPr>
          <w:color w:val="0D0D0D" w:themeColor="text1" w:themeTint="F2"/>
          <w:szCs w:val="24"/>
        </w:rPr>
        <w:t>récents;</w:t>
      </w:r>
      <w:proofErr w:type="gramEnd"/>
    </w:p>
    <w:p w14:paraId="3FD94A71" w14:textId="77777777" w:rsidR="00685E76" w:rsidRPr="00062ED4" w:rsidRDefault="000C07A7" w:rsidP="009B3EB7">
      <w:pPr>
        <w:pStyle w:val="Paragraphedeliste"/>
        <w:tabs>
          <w:tab w:val="left" w:pos="3036"/>
        </w:tabs>
        <w:ind w:left="0"/>
        <w:rPr>
          <w:color w:val="0D0D0D" w:themeColor="text1" w:themeTint="F2"/>
          <w:szCs w:val="24"/>
        </w:rPr>
      </w:pPr>
      <w:proofErr w:type="gramStart"/>
      <w:r w:rsidRPr="00062ED4">
        <w:rPr>
          <w:color w:val="0D0D0D" w:themeColor="text1" w:themeTint="F2"/>
          <w:szCs w:val="24"/>
        </w:rPr>
        <w:t>ii</w:t>
      </w:r>
      <w:proofErr w:type="gramEnd"/>
      <w:r w:rsidRPr="00062ED4">
        <w:rPr>
          <w:color w:val="0D0D0D" w:themeColor="text1" w:themeTint="F2"/>
          <w:szCs w:val="24"/>
        </w:rPr>
        <w:t xml:space="preserve"> Accès à une ligne de crédit ou disposition d’autres ressources financières;</w:t>
      </w:r>
    </w:p>
    <w:p w14:paraId="54A767A1" w14:textId="0E09AA85" w:rsidR="009B3EB7" w:rsidRPr="00062ED4" w:rsidRDefault="000C07A7" w:rsidP="00685E76">
      <w:pPr>
        <w:pStyle w:val="Paragraphedeliste"/>
        <w:tabs>
          <w:tab w:val="left" w:pos="3036"/>
        </w:tabs>
        <w:ind w:left="0"/>
        <w:jc w:val="left"/>
        <w:rPr>
          <w:color w:val="0D0D0D" w:themeColor="text1" w:themeTint="F2"/>
          <w:szCs w:val="24"/>
        </w:rPr>
      </w:pPr>
      <w:proofErr w:type="gramStart"/>
      <w:r w:rsidRPr="00062ED4">
        <w:rPr>
          <w:color w:val="0D0D0D" w:themeColor="text1" w:themeTint="F2"/>
          <w:szCs w:val="24"/>
        </w:rPr>
        <w:t>iii</w:t>
      </w:r>
      <w:proofErr w:type="gramEnd"/>
      <w:r w:rsidRPr="00062ED4">
        <w:rPr>
          <w:color w:val="0D0D0D" w:themeColor="text1" w:themeTint="F2"/>
          <w:szCs w:val="24"/>
        </w:rPr>
        <w:t xml:space="preserve"> Les commandes acquises et les marchés attribués;</w:t>
      </w:r>
      <w:r w:rsidRPr="00062ED4">
        <w:rPr>
          <w:color w:val="0D0D0D" w:themeColor="text1" w:themeTint="F2"/>
          <w:szCs w:val="24"/>
        </w:rPr>
        <w:br/>
        <w:t>iv Les litiges en cours;</w:t>
      </w:r>
      <w:r w:rsidRPr="00062ED4">
        <w:rPr>
          <w:color w:val="0D0D0D" w:themeColor="text1" w:themeTint="F2"/>
          <w:szCs w:val="24"/>
        </w:rPr>
        <w:br/>
        <w:t>v La disponibilité du matériel indispensable.</w:t>
      </w:r>
    </w:p>
    <w:p w14:paraId="2685AF0E" w14:textId="51B6767E" w:rsidR="00685E76" w:rsidRPr="00062ED4" w:rsidRDefault="000C07A7" w:rsidP="00685E76">
      <w:pPr>
        <w:pStyle w:val="Paragraphedeliste"/>
        <w:tabs>
          <w:tab w:val="left" w:pos="3036"/>
        </w:tabs>
        <w:ind w:left="0"/>
        <w:rPr>
          <w:color w:val="0D0D0D" w:themeColor="text1" w:themeTint="F2"/>
          <w:szCs w:val="24"/>
        </w:rPr>
      </w:pPr>
      <w:r w:rsidRPr="00062ED4">
        <w:rPr>
          <w:color w:val="0D0D0D" w:themeColor="text1" w:themeTint="F2"/>
          <w:szCs w:val="24"/>
        </w:rPr>
        <w:t>6.2. Les soumissions présentées par deux ou plusieurs entrepreneurs groupés (co-traitance) doivent</w:t>
      </w:r>
      <w:r w:rsidR="00685E76" w:rsidRPr="00062ED4">
        <w:rPr>
          <w:color w:val="0D0D0D" w:themeColor="text1" w:themeTint="F2"/>
          <w:szCs w:val="24"/>
        </w:rPr>
        <w:t xml:space="preserve"> </w:t>
      </w:r>
      <w:r w:rsidRPr="00062ED4">
        <w:rPr>
          <w:color w:val="0D0D0D" w:themeColor="text1" w:themeTint="F2"/>
          <w:szCs w:val="24"/>
        </w:rPr>
        <w:t>satisfaire aux conditions suivantes</w:t>
      </w:r>
      <w:r w:rsidR="00685E76" w:rsidRPr="00062ED4">
        <w:rPr>
          <w:color w:val="0D0D0D" w:themeColor="text1" w:themeTint="F2"/>
          <w:szCs w:val="24"/>
        </w:rPr>
        <w:t xml:space="preserve"> </w:t>
      </w:r>
      <w:r w:rsidRPr="00062ED4">
        <w:rPr>
          <w:color w:val="0D0D0D" w:themeColor="text1" w:themeTint="F2"/>
          <w:szCs w:val="24"/>
        </w:rPr>
        <w:t>:</w:t>
      </w:r>
    </w:p>
    <w:p w14:paraId="29A8274A" w14:textId="5FEC9245" w:rsidR="00685E76" w:rsidRPr="00062ED4" w:rsidRDefault="000C07A7" w:rsidP="00685E76">
      <w:pPr>
        <w:pStyle w:val="Paragraphedeliste"/>
        <w:tabs>
          <w:tab w:val="left" w:pos="3036"/>
        </w:tabs>
        <w:ind w:left="0"/>
        <w:rPr>
          <w:color w:val="0D0D0D" w:themeColor="text1" w:themeTint="F2"/>
          <w:szCs w:val="24"/>
        </w:rPr>
      </w:pPr>
      <w:r w:rsidRPr="00062ED4">
        <w:rPr>
          <w:color w:val="0D0D0D" w:themeColor="text1" w:themeTint="F2"/>
          <w:szCs w:val="24"/>
        </w:rPr>
        <w:t>a. L’offre devra inclure pour chacune des entreprises, tous les renseignements énumérés à l’Article 6.1</w:t>
      </w:r>
      <w:r w:rsidR="00685E76" w:rsidRPr="00062ED4">
        <w:rPr>
          <w:color w:val="0D0D0D" w:themeColor="text1" w:themeTint="F2"/>
          <w:szCs w:val="24"/>
        </w:rPr>
        <w:t xml:space="preserve"> </w:t>
      </w:r>
      <w:r w:rsidRPr="00062ED4">
        <w:rPr>
          <w:color w:val="0D0D0D" w:themeColor="text1" w:themeTint="F2"/>
          <w:szCs w:val="24"/>
        </w:rPr>
        <w:t>ci-dessus. Le RPAO devra préciser les informations à fournir par le groupement et celles à fournir par</w:t>
      </w:r>
      <w:r w:rsidR="00685E76" w:rsidRPr="00062ED4">
        <w:rPr>
          <w:color w:val="0D0D0D" w:themeColor="text1" w:themeTint="F2"/>
          <w:szCs w:val="24"/>
        </w:rPr>
        <w:t xml:space="preserve"> </w:t>
      </w:r>
      <w:r w:rsidRPr="00062ED4">
        <w:rPr>
          <w:color w:val="0D0D0D" w:themeColor="text1" w:themeTint="F2"/>
          <w:szCs w:val="24"/>
        </w:rPr>
        <w:t>chaque membre du groupement</w:t>
      </w:r>
      <w:r w:rsidR="00685E76" w:rsidRPr="00062ED4">
        <w:rPr>
          <w:color w:val="0D0D0D" w:themeColor="text1" w:themeTint="F2"/>
          <w:szCs w:val="24"/>
        </w:rPr>
        <w:t xml:space="preserve"> </w:t>
      </w:r>
      <w:r w:rsidRPr="00062ED4">
        <w:rPr>
          <w:color w:val="0D0D0D" w:themeColor="text1" w:themeTint="F2"/>
          <w:szCs w:val="24"/>
        </w:rPr>
        <w:t>;</w:t>
      </w:r>
    </w:p>
    <w:p w14:paraId="6FF98028" w14:textId="11B43A62" w:rsidR="00685E76" w:rsidRPr="00062ED4" w:rsidRDefault="000C07A7" w:rsidP="00685E76">
      <w:pPr>
        <w:pStyle w:val="Paragraphedeliste"/>
        <w:tabs>
          <w:tab w:val="left" w:pos="3036"/>
        </w:tabs>
        <w:ind w:left="0"/>
        <w:rPr>
          <w:color w:val="0D0D0D" w:themeColor="text1" w:themeTint="F2"/>
          <w:szCs w:val="24"/>
        </w:rPr>
      </w:pPr>
      <w:r w:rsidRPr="00062ED4">
        <w:rPr>
          <w:color w:val="0D0D0D" w:themeColor="text1" w:themeTint="F2"/>
          <w:szCs w:val="24"/>
        </w:rPr>
        <w:t>b. L’offre et le marché doivent être signés de façon à obliger tous les membres du groupement ;</w:t>
      </w:r>
      <w:r w:rsidRPr="00062ED4">
        <w:rPr>
          <w:color w:val="0D0D0D" w:themeColor="text1" w:themeTint="F2"/>
          <w:szCs w:val="24"/>
        </w:rPr>
        <w:br/>
        <w:t>c. La nature du groupement (conjoint ou solidaire tel que requis dans le RPAO) doit être précisée et</w:t>
      </w:r>
      <w:r w:rsidR="00685E76" w:rsidRPr="00062ED4">
        <w:rPr>
          <w:color w:val="0D0D0D" w:themeColor="text1" w:themeTint="F2"/>
          <w:szCs w:val="24"/>
        </w:rPr>
        <w:t xml:space="preserve"> </w:t>
      </w:r>
      <w:r w:rsidRPr="00062ED4">
        <w:rPr>
          <w:color w:val="0D0D0D" w:themeColor="text1" w:themeTint="F2"/>
          <w:szCs w:val="24"/>
        </w:rPr>
        <w:t>justifiée par la production d’une copie de l’accord de groupement en bonne et due forme</w:t>
      </w:r>
      <w:r w:rsidR="00685E76" w:rsidRPr="00062ED4">
        <w:rPr>
          <w:color w:val="0D0D0D" w:themeColor="text1" w:themeTint="F2"/>
          <w:szCs w:val="24"/>
        </w:rPr>
        <w:t xml:space="preserve"> </w:t>
      </w:r>
      <w:r w:rsidRPr="00062ED4">
        <w:rPr>
          <w:color w:val="0D0D0D" w:themeColor="text1" w:themeTint="F2"/>
          <w:szCs w:val="24"/>
        </w:rPr>
        <w:t>;</w:t>
      </w:r>
      <w:r w:rsidRPr="00062ED4">
        <w:rPr>
          <w:color w:val="0D0D0D" w:themeColor="text1" w:themeTint="F2"/>
          <w:szCs w:val="24"/>
        </w:rPr>
        <w:br/>
        <w:t xml:space="preserve">d. Le membre du groupement désigné comme mandataire, représentera l’ensemble des entreprises vis-à-vis du Maître d’ouvrage et de l’Autorité Contractante pour l’exécution du </w:t>
      </w:r>
      <w:proofErr w:type="gramStart"/>
      <w:r w:rsidRPr="00062ED4">
        <w:rPr>
          <w:color w:val="0D0D0D" w:themeColor="text1" w:themeTint="F2"/>
          <w:szCs w:val="24"/>
        </w:rPr>
        <w:t>marché;</w:t>
      </w:r>
      <w:proofErr w:type="gramEnd"/>
    </w:p>
    <w:p w14:paraId="0D78AB94" w14:textId="71CDA36E" w:rsidR="00685E76" w:rsidRPr="00062ED4" w:rsidRDefault="000C07A7" w:rsidP="00685E76">
      <w:pPr>
        <w:pStyle w:val="Paragraphedeliste"/>
        <w:tabs>
          <w:tab w:val="left" w:pos="3036"/>
        </w:tabs>
        <w:ind w:left="0"/>
        <w:rPr>
          <w:color w:val="0D0D0D" w:themeColor="text1" w:themeTint="F2"/>
          <w:szCs w:val="24"/>
        </w:rPr>
      </w:pPr>
      <w:r w:rsidRPr="00062ED4">
        <w:rPr>
          <w:color w:val="0D0D0D" w:themeColor="text1" w:themeTint="F2"/>
          <w:szCs w:val="24"/>
        </w:rPr>
        <w:br/>
        <w:t>e. En cas de groupement solidaire, les co-traitants se répartissent les payements qui sont effectués par</w:t>
      </w:r>
      <w:r w:rsidR="00685E76" w:rsidRPr="00062ED4">
        <w:rPr>
          <w:color w:val="0D0D0D" w:themeColor="text1" w:themeTint="F2"/>
          <w:szCs w:val="24"/>
        </w:rPr>
        <w:t xml:space="preserve"> </w:t>
      </w:r>
      <w:r w:rsidRPr="00062ED4">
        <w:rPr>
          <w:color w:val="0D0D0D" w:themeColor="text1" w:themeTint="F2"/>
          <w:szCs w:val="24"/>
        </w:rPr>
        <w:t>le</w:t>
      </w:r>
      <w:r w:rsidR="00685E76" w:rsidRPr="00062ED4">
        <w:rPr>
          <w:color w:val="0D0D0D" w:themeColor="text1" w:themeTint="F2"/>
          <w:szCs w:val="24"/>
        </w:rPr>
        <w:t xml:space="preserve"> </w:t>
      </w:r>
      <w:r w:rsidRPr="00062ED4">
        <w:rPr>
          <w:color w:val="0D0D0D" w:themeColor="text1" w:themeTint="F2"/>
          <w:szCs w:val="24"/>
        </w:rPr>
        <w:t>Maître d’ouvrage dans un compte unique</w:t>
      </w:r>
      <w:r w:rsidR="00685E76" w:rsidRPr="00062ED4">
        <w:rPr>
          <w:color w:val="0D0D0D" w:themeColor="text1" w:themeTint="F2"/>
          <w:szCs w:val="24"/>
        </w:rPr>
        <w:t xml:space="preserve"> </w:t>
      </w:r>
      <w:r w:rsidRPr="00062ED4">
        <w:rPr>
          <w:color w:val="0D0D0D" w:themeColor="text1" w:themeTint="F2"/>
          <w:szCs w:val="24"/>
        </w:rPr>
        <w:t>; en revanche, chaque entreprise est payée par le Maître</w:t>
      </w:r>
      <w:r w:rsidR="00685E76" w:rsidRPr="00062ED4">
        <w:rPr>
          <w:color w:val="0D0D0D" w:themeColor="text1" w:themeTint="F2"/>
          <w:szCs w:val="24"/>
        </w:rPr>
        <w:t xml:space="preserve"> </w:t>
      </w:r>
      <w:r w:rsidRPr="00062ED4">
        <w:rPr>
          <w:color w:val="0D0D0D" w:themeColor="text1" w:themeTint="F2"/>
          <w:szCs w:val="24"/>
        </w:rPr>
        <w:t>d’Ouvrage dans son propre compte, lorsqu’il s’agit d’un groupement conjoint.</w:t>
      </w:r>
      <w:r w:rsidRPr="00062ED4">
        <w:rPr>
          <w:color w:val="0D0D0D" w:themeColor="text1" w:themeTint="F2"/>
          <w:szCs w:val="24"/>
        </w:rPr>
        <w:br/>
        <w:t>6.3. Les soumissionnaires doivent également présenter des propositions suffisamment détaillées pour</w:t>
      </w:r>
      <w:r w:rsidR="00685E76" w:rsidRPr="00062ED4">
        <w:rPr>
          <w:color w:val="0D0D0D" w:themeColor="text1" w:themeTint="F2"/>
          <w:szCs w:val="24"/>
        </w:rPr>
        <w:t xml:space="preserve"> </w:t>
      </w:r>
      <w:r w:rsidRPr="00062ED4">
        <w:rPr>
          <w:color w:val="0D0D0D" w:themeColor="text1" w:themeTint="F2"/>
          <w:szCs w:val="24"/>
        </w:rPr>
        <w:t>démontrer qu’elles sont conformes aux spécifications techniques et aux délais d’exécution visés</w:t>
      </w:r>
      <w:r w:rsidR="00685E76" w:rsidRPr="00062ED4">
        <w:rPr>
          <w:color w:val="0D0D0D" w:themeColor="text1" w:themeTint="F2"/>
          <w:szCs w:val="24"/>
        </w:rPr>
        <w:t xml:space="preserve"> </w:t>
      </w:r>
      <w:r w:rsidRPr="00062ED4">
        <w:rPr>
          <w:color w:val="0D0D0D" w:themeColor="text1" w:themeTint="F2"/>
          <w:szCs w:val="24"/>
        </w:rPr>
        <w:t>dans</w:t>
      </w:r>
      <w:r w:rsidR="00685E76" w:rsidRPr="00062ED4">
        <w:rPr>
          <w:color w:val="0D0D0D" w:themeColor="text1" w:themeTint="F2"/>
          <w:szCs w:val="24"/>
        </w:rPr>
        <w:t xml:space="preserve"> </w:t>
      </w:r>
      <w:r w:rsidRPr="00062ED4">
        <w:rPr>
          <w:color w:val="0D0D0D" w:themeColor="text1" w:themeTint="F2"/>
          <w:szCs w:val="24"/>
        </w:rPr>
        <w:t>le</w:t>
      </w:r>
      <w:r w:rsidR="00685E76" w:rsidRPr="00062ED4">
        <w:rPr>
          <w:color w:val="0D0D0D" w:themeColor="text1" w:themeTint="F2"/>
          <w:szCs w:val="24"/>
        </w:rPr>
        <w:t xml:space="preserve"> </w:t>
      </w:r>
      <w:r w:rsidRPr="00062ED4">
        <w:rPr>
          <w:color w:val="0D0D0D" w:themeColor="text1" w:themeTint="F2"/>
          <w:szCs w:val="24"/>
        </w:rPr>
        <w:t>RPAO.</w:t>
      </w:r>
    </w:p>
    <w:p w14:paraId="359D1EE6" w14:textId="7C2C1EA6" w:rsidR="000C07A7" w:rsidRPr="00062ED4" w:rsidRDefault="000C07A7" w:rsidP="00685E76">
      <w:pPr>
        <w:pStyle w:val="Paragraphedeliste"/>
        <w:tabs>
          <w:tab w:val="left" w:pos="3036"/>
        </w:tabs>
        <w:ind w:left="0"/>
        <w:rPr>
          <w:color w:val="0D0D0D" w:themeColor="text1" w:themeTint="F2"/>
          <w:szCs w:val="24"/>
        </w:rPr>
      </w:pPr>
      <w:r w:rsidRPr="00062ED4">
        <w:rPr>
          <w:color w:val="0D0D0D" w:themeColor="text1" w:themeTint="F2"/>
          <w:szCs w:val="24"/>
        </w:rPr>
        <w:lastRenderedPageBreak/>
        <w:t>6.4. Les soumissionnaires qui sollicitent le bénéfice d’une marge de préférence, doivent fournir tous les</w:t>
      </w:r>
      <w:r w:rsidR="00685E76" w:rsidRPr="00062ED4">
        <w:rPr>
          <w:color w:val="0D0D0D" w:themeColor="text1" w:themeTint="F2"/>
          <w:szCs w:val="24"/>
        </w:rPr>
        <w:t xml:space="preserve"> renseignements nécessaires pour prouver qu’ils satisfont aux critères d’éligibilité décrits à l’article</w:t>
      </w:r>
      <w:r w:rsidR="00D17C61" w:rsidRPr="00062ED4">
        <w:rPr>
          <w:color w:val="0D0D0D" w:themeColor="text1" w:themeTint="F2"/>
          <w:szCs w:val="24"/>
        </w:rPr>
        <w:t xml:space="preserve"> </w:t>
      </w:r>
      <w:r w:rsidR="00685E76" w:rsidRPr="00062ED4">
        <w:rPr>
          <w:color w:val="0D0D0D" w:themeColor="text1" w:themeTint="F2"/>
          <w:szCs w:val="24"/>
        </w:rPr>
        <w:t>33 du RGAO.</w:t>
      </w:r>
    </w:p>
    <w:p w14:paraId="5B594E06" w14:textId="43A0CD8D" w:rsidR="00685E76" w:rsidRPr="00062ED4" w:rsidRDefault="00685E76" w:rsidP="00685E76">
      <w:pPr>
        <w:pStyle w:val="Paragraphedeliste"/>
        <w:tabs>
          <w:tab w:val="left" w:pos="3036"/>
        </w:tabs>
        <w:ind w:left="0"/>
        <w:rPr>
          <w:b/>
          <w:bCs/>
          <w:color w:val="0D0D0D" w:themeColor="text1" w:themeTint="F2"/>
          <w:szCs w:val="24"/>
        </w:rPr>
      </w:pPr>
      <w:r w:rsidRPr="00062ED4">
        <w:rPr>
          <w:b/>
          <w:bCs/>
          <w:color w:val="0D0D0D" w:themeColor="text1" w:themeTint="F2"/>
          <w:szCs w:val="24"/>
        </w:rPr>
        <w:t>Article 7</w:t>
      </w:r>
      <w:r w:rsidR="00D17C61" w:rsidRPr="00062ED4">
        <w:rPr>
          <w:b/>
          <w:bCs/>
          <w:color w:val="0D0D0D" w:themeColor="text1" w:themeTint="F2"/>
          <w:szCs w:val="24"/>
        </w:rPr>
        <w:t xml:space="preserve"> </w:t>
      </w:r>
      <w:r w:rsidRPr="00062ED4">
        <w:rPr>
          <w:b/>
          <w:bCs/>
          <w:color w:val="0D0D0D" w:themeColor="text1" w:themeTint="F2"/>
          <w:szCs w:val="24"/>
        </w:rPr>
        <w:t>: Visite du site des travaux</w:t>
      </w:r>
    </w:p>
    <w:p w14:paraId="5045729A" w14:textId="3E667891" w:rsidR="00685E76" w:rsidRPr="00062ED4" w:rsidRDefault="00685E76" w:rsidP="00685E76">
      <w:pPr>
        <w:pStyle w:val="Paragraphedeliste"/>
        <w:tabs>
          <w:tab w:val="left" w:pos="3036"/>
        </w:tabs>
        <w:ind w:left="0"/>
        <w:rPr>
          <w:color w:val="0D0D0D" w:themeColor="text1" w:themeTint="F2"/>
          <w:szCs w:val="24"/>
        </w:rPr>
      </w:pPr>
      <w:r w:rsidRPr="00062ED4">
        <w:rPr>
          <w:color w:val="0D0D0D" w:themeColor="text1" w:themeTint="F2"/>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091B4272" w14:textId="6E8CFC20" w:rsidR="00685E76" w:rsidRPr="00062ED4" w:rsidRDefault="00685E76" w:rsidP="00685E76">
      <w:pPr>
        <w:pStyle w:val="Paragraphedeliste"/>
        <w:tabs>
          <w:tab w:val="left" w:pos="3036"/>
        </w:tabs>
        <w:ind w:left="0"/>
        <w:rPr>
          <w:color w:val="0D0D0D" w:themeColor="text1" w:themeTint="F2"/>
          <w:szCs w:val="24"/>
        </w:rPr>
      </w:pPr>
      <w:r w:rsidRPr="00062ED4">
        <w:rPr>
          <w:color w:val="0D0D0D" w:themeColor="text1" w:themeTint="F2"/>
          <w:szCs w:val="24"/>
        </w:rPr>
        <w:t>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14:paraId="53CD66A2" w14:textId="72B5E734" w:rsidR="00685E76" w:rsidRPr="00062ED4" w:rsidRDefault="00685E76" w:rsidP="00685E76">
      <w:pPr>
        <w:pStyle w:val="Paragraphedeliste"/>
        <w:tabs>
          <w:tab w:val="left" w:pos="3036"/>
        </w:tabs>
        <w:ind w:left="0"/>
        <w:rPr>
          <w:color w:val="0D0D0D" w:themeColor="text1" w:themeTint="F2"/>
          <w:szCs w:val="24"/>
        </w:rPr>
      </w:pPr>
      <w:r w:rsidRPr="00062ED4">
        <w:rPr>
          <w:color w:val="0D0D0D" w:themeColor="text1" w:themeTint="F2"/>
          <w:szCs w:val="24"/>
        </w:rPr>
        <w:t>7.3. Le Maître d’ouvrage peut organiser une visite du site des travaux au moment de la réunion</w:t>
      </w:r>
      <w:r w:rsidRPr="00062ED4">
        <w:rPr>
          <w:color w:val="0D0D0D" w:themeColor="text1" w:themeTint="F2"/>
          <w:szCs w:val="24"/>
        </w:rPr>
        <w:br/>
        <w:t>préparatoire à l’établissement des offres mentionnées à l’article 19 du RGAO</w:t>
      </w:r>
      <w:r w:rsidR="00CF5829" w:rsidRPr="00062ED4">
        <w:rPr>
          <w:color w:val="0D0D0D" w:themeColor="text1" w:themeTint="F2"/>
          <w:szCs w:val="24"/>
        </w:rPr>
        <w:t>.</w:t>
      </w:r>
    </w:p>
    <w:p w14:paraId="76E5D790" w14:textId="77777777" w:rsidR="00D17C61" w:rsidRPr="00062ED4" w:rsidRDefault="00D17C61" w:rsidP="00D17C61">
      <w:pPr>
        <w:pStyle w:val="Paragraphedeliste"/>
        <w:tabs>
          <w:tab w:val="left" w:pos="3036"/>
        </w:tabs>
        <w:ind w:left="0"/>
        <w:jc w:val="left"/>
        <w:rPr>
          <w:b/>
          <w:bCs/>
          <w:color w:val="0D0D0D" w:themeColor="text1" w:themeTint="F2"/>
          <w:szCs w:val="24"/>
        </w:rPr>
      </w:pPr>
      <w:r w:rsidRPr="00062ED4">
        <w:rPr>
          <w:b/>
          <w:bCs/>
          <w:color w:val="0D0D0D" w:themeColor="text1" w:themeTint="F2"/>
          <w:szCs w:val="24"/>
        </w:rPr>
        <w:t>B. Dossier d’Appel d’Offres</w:t>
      </w:r>
    </w:p>
    <w:p w14:paraId="07D9DABE" w14:textId="6378B454" w:rsidR="00D17C61" w:rsidRPr="00062ED4" w:rsidRDefault="00D17C61" w:rsidP="00D17C61">
      <w:pPr>
        <w:pStyle w:val="Paragraphedeliste"/>
        <w:tabs>
          <w:tab w:val="left" w:pos="3036"/>
        </w:tabs>
        <w:ind w:left="0"/>
        <w:rPr>
          <w:b/>
          <w:bCs/>
          <w:color w:val="0D0D0D" w:themeColor="text1" w:themeTint="F2"/>
          <w:szCs w:val="24"/>
        </w:rPr>
      </w:pPr>
      <w:r w:rsidRPr="00062ED4">
        <w:rPr>
          <w:b/>
          <w:bCs/>
          <w:color w:val="0D0D0D" w:themeColor="text1" w:themeTint="F2"/>
          <w:szCs w:val="24"/>
        </w:rPr>
        <w:t>Article 8</w:t>
      </w:r>
      <w:r w:rsidR="00657476">
        <w:rPr>
          <w:b/>
          <w:bCs/>
          <w:color w:val="0D0D0D" w:themeColor="text1" w:themeTint="F2"/>
          <w:szCs w:val="24"/>
        </w:rPr>
        <w:t xml:space="preserve"> </w:t>
      </w:r>
      <w:r w:rsidRPr="00062ED4">
        <w:rPr>
          <w:b/>
          <w:bCs/>
          <w:color w:val="0D0D0D" w:themeColor="text1" w:themeTint="F2"/>
          <w:szCs w:val="24"/>
        </w:rPr>
        <w:t>: Contenu du Dossier d’Appel d’Offres</w:t>
      </w:r>
    </w:p>
    <w:p w14:paraId="68A0C2FB" w14:textId="4C01A68C" w:rsidR="00D17C61" w:rsidRPr="00062ED4" w:rsidRDefault="00D17C61" w:rsidP="00D17C61">
      <w:pPr>
        <w:pStyle w:val="Paragraphedeliste"/>
        <w:tabs>
          <w:tab w:val="left" w:pos="3036"/>
        </w:tabs>
        <w:ind w:left="0"/>
        <w:rPr>
          <w:color w:val="0D0D0D" w:themeColor="text1" w:themeTint="F2"/>
          <w:szCs w:val="24"/>
        </w:rPr>
      </w:pPr>
      <w:r w:rsidRPr="00062ED4">
        <w:rPr>
          <w:color w:val="0D0D0D" w:themeColor="text1" w:themeTint="F2"/>
          <w:szCs w:val="24"/>
        </w:rPr>
        <w:t xml:space="preserve">8.1. Le Dossier d’Appel d’Offres décrit les travaux faisant l’objet du marché, fixe les procédures de consultation des entrepreneurs et précise les conditions du marché. </w:t>
      </w:r>
      <w:proofErr w:type="gramStart"/>
      <w:r w:rsidRPr="00062ED4">
        <w:rPr>
          <w:color w:val="0D0D0D" w:themeColor="text1" w:themeTint="F2"/>
          <w:szCs w:val="24"/>
        </w:rPr>
        <w:t>Outre le</w:t>
      </w:r>
      <w:proofErr w:type="gramEnd"/>
      <w:r w:rsidRPr="00062ED4">
        <w:rPr>
          <w:color w:val="0D0D0D" w:themeColor="text1" w:themeTint="F2"/>
          <w:szCs w:val="24"/>
        </w:rPr>
        <w:t xml:space="preserve">(s)additif(s) publié(s) conformément à l’article 10 du RGAO, il comprend aussi les principaux documents énumérés ci-après </w:t>
      </w:r>
    </w:p>
    <w:tbl>
      <w:tblPr>
        <w:tblW w:w="8647" w:type="dxa"/>
        <w:tblInd w:w="-34" w:type="dxa"/>
        <w:tblLayout w:type="fixed"/>
        <w:tblLook w:val="04A0" w:firstRow="1" w:lastRow="0" w:firstColumn="1" w:lastColumn="0" w:noHBand="0" w:noVBand="1"/>
      </w:tblPr>
      <w:tblGrid>
        <w:gridCol w:w="1384"/>
        <w:gridCol w:w="7263"/>
      </w:tblGrid>
      <w:tr w:rsidR="001C330B" w:rsidRPr="00062ED4" w14:paraId="23A4311A" w14:textId="77777777" w:rsidTr="00657476">
        <w:trPr>
          <w:trHeight w:val="91"/>
        </w:trPr>
        <w:tc>
          <w:tcPr>
            <w:tcW w:w="1384" w:type="dxa"/>
            <w:vAlign w:val="center"/>
            <w:hideMark/>
          </w:tcPr>
          <w:p w14:paraId="51C375DF" w14:textId="5A2FC1BE" w:rsidR="00D17C61" w:rsidRPr="00062ED4" w:rsidRDefault="00D17C61" w:rsidP="00D17C61">
            <w:pPr>
              <w:pStyle w:val="Paragraphedeliste"/>
              <w:tabs>
                <w:tab w:val="left" w:pos="3036"/>
              </w:tabs>
              <w:ind w:left="0"/>
              <w:rPr>
                <w:color w:val="0D0D0D" w:themeColor="text1" w:themeTint="F2"/>
                <w:szCs w:val="24"/>
              </w:rPr>
            </w:pPr>
            <w:r w:rsidRPr="00062ED4">
              <w:rPr>
                <w:color w:val="0D0D0D" w:themeColor="text1" w:themeTint="F2"/>
                <w:szCs w:val="24"/>
              </w:rPr>
              <w:t xml:space="preserve">Pièce n°1 </w:t>
            </w:r>
          </w:p>
        </w:tc>
        <w:tc>
          <w:tcPr>
            <w:tcW w:w="7263" w:type="dxa"/>
            <w:vAlign w:val="center"/>
            <w:hideMark/>
          </w:tcPr>
          <w:p w14:paraId="528DC3FA" w14:textId="7F0E2382" w:rsidR="00D17C61" w:rsidRPr="00062ED4" w:rsidRDefault="00D17C61" w:rsidP="00D17C61">
            <w:pPr>
              <w:pStyle w:val="Paragraphedeliste"/>
              <w:tabs>
                <w:tab w:val="left" w:pos="3036"/>
              </w:tabs>
              <w:ind w:left="60"/>
              <w:rPr>
                <w:b/>
                <w:bCs/>
                <w:color w:val="0D0D0D" w:themeColor="text1" w:themeTint="F2"/>
                <w:szCs w:val="24"/>
              </w:rPr>
            </w:pPr>
            <w:r w:rsidRPr="00062ED4">
              <w:rPr>
                <w:b/>
                <w:bCs/>
                <w:color w:val="0D0D0D" w:themeColor="text1" w:themeTint="F2"/>
                <w:szCs w:val="24"/>
              </w:rPr>
              <w:t xml:space="preserve">L’Avis d’Appel </w:t>
            </w:r>
            <w:r w:rsidR="00351995" w:rsidRPr="00062ED4">
              <w:rPr>
                <w:b/>
                <w:bCs/>
                <w:color w:val="0D0D0D" w:themeColor="text1" w:themeTint="F2"/>
                <w:szCs w:val="24"/>
              </w:rPr>
              <w:t>d’Offres (</w:t>
            </w:r>
            <w:r w:rsidRPr="00062ED4">
              <w:rPr>
                <w:b/>
                <w:bCs/>
                <w:color w:val="0D0D0D" w:themeColor="text1" w:themeTint="F2"/>
                <w:szCs w:val="24"/>
              </w:rPr>
              <w:t>AAO</w:t>
            </w:r>
            <w:r w:rsidR="00351995" w:rsidRPr="00062ED4">
              <w:rPr>
                <w:b/>
                <w:bCs/>
                <w:color w:val="0D0D0D" w:themeColor="text1" w:themeTint="F2"/>
                <w:szCs w:val="24"/>
              </w:rPr>
              <w:t>) ;</w:t>
            </w:r>
          </w:p>
        </w:tc>
      </w:tr>
      <w:tr w:rsidR="001C330B" w:rsidRPr="00062ED4" w14:paraId="4C655111" w14:textId="77777777" w:rsidTr="00657476">
        <w:trPr>
          <w:trHeight w:val="276"/>
        </w:trPr>
        <w:tc>
          <w:tcPr>
            <w:tcW w:w="1384" w:type="dxa"/>
            <w:vAlign w:val="center"/>
          </w:tcPr>
          <w:p w14:paraId="6AB5BEFF" w14:textId="1EE670A8" w:rsidR="00351995" w:rsidRPr="00062ED4" w:rsidRDefault="00351995" w:rsidP="00351995">
            <w:pPr>
              <w:pStyle w:val="Paragraphedeliste"/>
              <w:tabs>
                <w:tab w:val="left" w:pos="3036"/>
              </w:tabs>
              <w:ind w:left="0"/>
              <w:rPr>
                <w:color w:val="0D0D0D" w:themeColor="text1" w:themeTint="F2"/>
                <w:szCs w:val="24"/>
              </w:rPr>
            </w:pPr>
            <w:r w:rsidRPr="00062ED4">
              <w:rPr>
                <w:color w:val="0D0D0D" w:themeColor="text1" w:themeTint="F2"/>
                <w:szCs w:val="24"/>
              </w:rPr>
              <w:t>Pièce n°2</w:t>
            </w:r>
          </w:p>
        </w:tc>
        <w:tc>
          <w:tcPr>
            <w:tcW w:w="7263" w:type="dxa"/>
            <w:vAlign w:val="center"/>
          </w:tcPr>
          <w:p w14:paraId="596D2D07" w14:textId="693C490D" w:rsidR="00351995" w:rsidRPr="00062ED4" w:rsidRDefault="00351995" w:rsidP="00351995">
            <w:pPr>
              <w:pStyle w:val="Paragraphedeliste"/>
              <w:tabs>
                <w:tab w:val="left" w:pos="3036"/>
              </w:tabs>
              <w:ind w:left="60"/>
              <w:rPr>
                <w:b/>
                <w:bCs/>
                <w:color w:val="0D0D0D" w:themeColor="text1" w:themeTint="F2"/>
                <w:szCs w:val="24"/>
              </w:rPr>
            </w:pPr>
            <w:r w:rsidRPr="00062ED4">
              <w:rPr>
                <w:b/>
                <w:bCs/>
                <w:color w:val="0D0D0D" w:themeColor="text1" w:themeTint="F2"/>
                <w:szCs w:val="24"/>
              </w:rPr>
              <w:t>Le Règlement Général de l’Appel d’Offres (RGAO) ;</w:t>
            </w:r>
          </w:p>
        </w:tc>
      </w:tr>
      <w:tr w:rsidR="001C330B" w:rsidRPr="00062ED4" w14:paraId="4DCBF85E" w14:textId="77777777" w:rsidTr="00657476">
        <w:trPr>
          <w:trHeight w:val="276"/>
        </w:trPr>
        <w:tc>
          <w:tcPr>
            <w:tcW w:w="1384" w:type="dxa"/>
            <w:vAlign w:val="center"/>
          </w:tcPr>
          <w:p w14:paraId="65E3C5C0" w14:textId="097CAFAE" w:rsidR="00351995" w:rsidRPr="00062ED4" w:rsidRDefault="00351995" w:rsidP="00351995">
            <w:pPr>
              <w:pStyle w:val="Paragraphedeliste"/>
              <w:tabs>
                <w:tab w:val="left" w:pos="3036"/>
              </w:tabs>
              <w:ind w:left="0"/>
              <w:rPr>
                <w:color w:val="0D0D0D" w:themeColor="text1" w:themeTint="F2"/>
                <w:szCs w:val="24"/>
              </w:rPr>
            </w:pPr>
            <w:r w:rsidRPr="00062ED4">
              <w:rPr>
                <w:color w:val="0D0D0D" w:themeColor="text1" w:themeTint="F2"/>
                <w:szCs w:val="24"/>
              </w:rPr>
              <w:t>Pièce n°3</w:t>
            </w:r>
          </w:p>
        </w:tc>
        <w:tc>
          <w:tcPr>
            <w:tcW w:w="7263" w:type="dxa"/>
            <w:vAlign w:val="center"/>
          </w:tcPr>
          <w:p w14:paraId="6E264903" w14:textId="48CB7035" w:rsidR="00351995" w:rsidRPr="00062ED4" w:rsidRDefault="00351995" w:rsidP="00351995">
            <w:pPr>
              <w:pStyle w:val="Paragraphedeliste"/>
              <w:tabs>
                <w:tab w:val="left" w:pos="3036"/>
              </w:tabs>
              <w:ind w:left="60"/>
              <w:rPr>
                <w:b/>
                <w:bCs/>
                <w:color w:val="0D0D0D" w:themeColor="text1" w:themeTint="F2"/>
                <w:szCs w:val="24"/>
              </w:rPr>
            </w:pPr>
            <w:r w:rsidRPr="00062ED4">
              <w:rPr>
                <w:b/>
                <w:bCs/>
                <w:color w:val="0D0D0D" w:themeColor="text1" w:themeTint="F2"/>
                <w:szCs w:val="24"/>
              </w:rPr>
              <w:t>Le Règlement Particulier de l’Appel d’Offres (RPAO</w:t>
            </w:r>
            <w:proofErr w:type="gramStart"/>
            <w:r w:rsidRPr="00062ED4">
              <w:rPr>
                <w:b/>
                <w:bCs/>
                <w:color w:val="0D0D0D" w:themeColor="text1" w:themeTint="F2"/>
                <w:szCs w:val="24"/>
              </w:rPr>
              <w:t>);</w:t>
            </w:r>
            <w:proofErr w:type="gramEnd"/>
          </w:p>
        </w:tc>
      </w:tr>
      <w:tr w:rsidR="001C330B" w:rsidRPr="00062ED4" w14:paraId="6240FD44" w14:textId="77777777" w:rsidTr="00657476">
        <w:trPr>
          <w:trHeight w:val="276"/>
        </w:trPr>
        <w:tc>
          <w:tcPr>
            <w:tcW w:w="1384" w:type="dxa"/>
            <w:vAlign w:val="center"/>
          </w:tcPr>
          <w:p w14:paraId="250406CA" w14:textId="0F6C671A" w:rsidR="00351995" w:rsidRPr="00062ED4" w:rsidRDefault="00351995" w:rsidP="00351995">
            <w:pPr>
              <w:pStyle w:val="Paragraphedeliste"/>
              <w:tabs>
                <w:tab w:val="left" w:pos="3036"/>
              </w:tabs>
              <w:ind w:left="0"/>
              <w:rPr>
                <w:color w:val="0D0D0D" w:themeColor="text1" w:themeTint="F2"/>
                <w:szCs w:val="24"/>
              </w:rPr>
            </w:pPr>
            <w:r w:rsidRPr="00062ED4">
              <w:rPr>
                <w:color w:val="0D0D0D" w:themeColor="text1" w:themeTint="F2"/>
                <w:szCs w:val="24"/>
              </w:rPr>
              <w:t>Pièce n°4</w:t>
            </w:r>
          </w:p>
        </w:tc>
        <w:tc>
          <w:tcPr>
            <w:tcW w:w="7263" w:type="dxa"/>
            <w:vAlign w:val="center"/>
          </w:tcPr>
          <w:p w14:paraId="268548A7" w14:textId="14FAC59D" w:rsidR="00351995" w:rsidRPr="00062ED4" w:rsidRDefault="00351995" w:rsidP="00351995">
            <w:pPr>
              <w:pStyle w:val="Paragraphedeliste"/>
              <w:tabs>
                <w:tab w:val="left" w:pos="3036"/>
              </w:tabs>
              <w:ind w:left="60"/>
              <w:rPr>
                <w:b/>
                <w:bCs/>
                <w:color w:val="0D0D0D" w:themeColor="text1" w:themeTint="F2"/>
                <w:szCs w:val="24"/>
              </w:rPr>
            </w:pPr>
            <w:r w:rsidRPr="00062ED4">
              <w:rPr>
                <w:b/>
                <w:bCs/>
                <w:color w:val="0D0D0D" w:themeColor="text1" w:themeTint="F2"/>
                <w:szCs w:val="24"/>
              </w:rPr>
              <w:t>Le Cahier des Clauses Administratives Particulières (CCAP) ;</w:t>
            </w:r>
          </w:p>
        </w:tc>
      </w:tr>
      <w:tr w:rsidR="001C330B" w:rsidRPr="00062ED4" w14:paraId="3C86F7CD" w14:textId="77777777" w:rsidTr="00657476">
        <w:trPr>
          <w:trHeight w:val="58"/>
        </w:trPr>
        <w:tc>
          <w:tcPr>
            <w:tcW w:w="1384" w:type="dxa"/>
            <w:vAlign w:val="center"/>
          </w:tcPr>
          <w:p w14:paraId="7241084B" w14:textId="4CBC0F76" w:rsidR="00351995" w:rsidRPr="00062ED4" w:rsidRDefault="00351995" w:rsidP="00351995">
            <w:pPr>
              <w:pStyle w:val="Paragraphedeliste"/>
              <w:tabs>
                <w:tab w:val="left" w:pos="3036"/>
              </w:tabs>
              <w:ind w:left="0"/>
              <w:rPr>
                <w:color w:val="0D0D0D" w:themeColor="text1" w:themeTint="F2"/>
                <w:szCs w:val="24"/>
              </w:rPr>
            </w:pPr>
            <w:r w:rsidRPr="00062ED4">
              <w:rPr>
                <w:color w:val="0D0D0D" w:themeColor="text1" w:themeTint="F2"/>
                <w:szCs w:val="24"/>
              </w:rPr>
              <w:t>Pièce n°5</w:t>
            </w:r>
          </w:p>
        </w:tc>
        <w:tc>
          <w:tcPr>
            <w:tcW w:w="7263" w:type="dxa"/>
            <w:vAlign w:val="center"/>
          </w:tcPr>
          <w:p w14:paraId="43E82958" w14:textId="3771F2FC" w:rsidR="00351995" w:rsidRPr="00062ED4" w:rsidRDefault="00351995" w:rsidP="00351995">
            <w:pPr>
              <w:pStyle w:val="Paragraphedeliste"/>
              <w:tabs>
                <w:tab w:val="left" w:pos="3036"/>
              </w:tabs>
              <w:ind w:left="60"/>
              <w:rPr>
                <w:b/>
                <w:bCs/>
                <w:color w:val="0D0D0D" w:themeColor="text1" w:themeTint="F2"/>
                <w:szCs w:val="24"/>
              </w:rPr>
            </w:pPr>
            <w:r w:rsidRPr="00062ED4">
              <w:rPr>
                <w:b/>
                <w:bCs/>
                <w:color w:val="0D0D0D" w:themeColor="text1" w:themeTint="F2"/>
                <w:szCs w:val="24"/>
              </w:rPr>
              <w:t>Le Cahier des Clauses Techniques Particulières (CCTP) ;</w:t>
            </w:r>
          </w:p>
        </w:tc>
      </w:tr>
      <w:tr w:rsidR="001C330B" w:rsidRPr="00062ED4" w14:paraId="03C435FB" w14:textId="77777777" w:rsidTr="00657476">
        <w:trPr>
          <w:trHeight w:val="83"/>
        </w:trPr>
        <w:tc>
          <w:tcPr>
            <w:tcW w:w="1384" w:type="dxa"/>
            <w:vAlign w:val="center"/>
          </w:tcPr>
          <w:p w14:paraId="20DD3D5B" w14:textId="65A9F27D" w:rsidR="00351995" w:rsidRPr="00062ED4" w:rsidRDefault="00351995" w:rsidP="00351995">
            <w:pPr>
              <w:pStyle w:val="Paragraphedeliste"/>
              <w:tabs>
                <w:tab w:val="left" w:pos="3036"/>
              </w:tabs>
              <w:ind w:left="0"/>
              <w:rPr>
                <w:color w:val="0D0D0D" w:themeColor="text1" w:themeTint="F2"/>
                <w:szCs w:val="24"/>
              </w:rPr>
            </w:pPr>
            <w:r w:rsidRPr="00062ED4">
              <w:rPr>
                <w:color w:val="0D0D0D" w:themeColor="text1" w:themeTint="F2"/>
                <w:szCs w:val="24"/>
              </w:rPr>
              <w:t>Pièce n°6</w:t>
            </w:r>
          </w:p>
        </w:tc>
        <w:tc>
          <w:tcPr>
            <w:tcW w:w="7263" w:type="dxa"/>
            <w:vAlign w:val="center"/>
          </w:tcPr>
          <w:p w14:paraId="62878347" w14:textId="2A0ABFD6" w:rsidR="00351995" w:rsidRPr="00062ED4" w:rsidRDefault="00351995" w:rsidP="00351995">
            <w:pPr>
              <w:pStyle w:val="Paragraphedeliste"/>
              <w:tabs>
                <w:tab w:val="left" w:pos="3036"/>
              </w:tabs>
              <w:ind w:left="60"/>
              <w:rPr>
                <w:b/>
                <w:bCs/>
                <w:color w:val="0D0D0D" w:themeColor="text1" w:themeTint="F2"/>
                <w:szCs w:val="24"/>
              </w:rPr>
            </w:pPr>
            <w:r w:rsidRPr="00062ED4">
              <w:rPr>
                <w:b/>
                <w:bCs/>
                <w:color w:val="0D0D0D" w:themeColor="text1" w:themeTint="F2"/>
                <w:szCs w:val="24"/>
              </w:rPr>
              <w:t>Le cadre du Bordereau des Prix unitaires ;</w:t>
            </w:r>
          </w:p>
        </w:tc>
      </w:tr>
      <w:tr w:rsidR="001C330B" w:rsidRPr="00062ED4" w14:paraId="6E4D9CFE" w14:textId="77777777" w:rsidTr="00657476">
        <w:trPr>
          <w:trHeight w:val="73"/>
        </w:trPr>
        <w:tc>
          <w:tcPr>
            <w:tcW w:w="1384" w:type="dxa"/>
            <w:vAlign w:val="center"/>
          </w:tcPr>
          <w:p w14:paraId="195782FA" w14:textId="43C89055" w:rsidR="00351995" w:rsidRPr="00062ED4" w:rsidRDefault="00351995" w:rsidP="00351995">
            <w:pPr>
              <w:pStyle w:val="Paragraphedeliste"/>
              <w:tabs>
                <w:tab w:val="left" w:pos="3036"/>
              </w:tabs>
              <w:ind w:left="0"/>
              <w:rPr>
                <w:color w:val="0D0D0D" w:themeColor="text1" w:themeTint="F2"/>
                <w:szCs w:val="24"/>
              </w:rPr>
            </w:pPr>
            <w:r w:rsidRPr="00062ED4">
              <w:rPr>
                <w:color w:val="0D0D0D" w:themeColor="text1" w:themeTint="F2"/>
                <w:szCs w:val="24"/>
              </w:rPr>
              <w:t>Pièce n°7</w:t>
            </w:r>
          </w:p>
        </w:tc>
        <w:tc>
          <w:tcPr>
            <w:tcW w:w="7263" w:type="dxa"/>
            <w:vAlign w:val="center"/>
          </w:tcPr>
          <w:p w14:paraId="4D486B6A" w14:textId="2C523997" w:rsidR="00351995" w:rsidRPr="00062ED4" w:rsidRDefault="00351995" w:rsidP="00351995">
            <w:pPr>
              <w:pStyle w:val="Paragraphedeliste"/>
              <w:tabs>
                <w:tab w:val="left" w:pos="3036"/>
              </w:tabs>
              <w:ind w:left="60"/>
              <w:rPr>
                <w:b/>
                <w:bCs/>
                <w:color w:val="0D0D0D" w:themeColor="text1" w:themeTint="F2"/>
                <w:szCs w:val="24"/>
              </w:rPr>
            </w:pPr>
            <w:r w:rsidRPr="00062ED4">
              <w:rPr>
                <w:b/>
                <w:bCs/>
                <w:color w:val="0D0D0D" w:themeColor="text1" w:themeTint="F2"/>
                <w:szCs w:val="24"/>
              </w:rPr>
              <w:t>Le cadre du Détail quantitatif et estimatif ;</w:t>
            </w:r>
          </w:p>
        </w:tc>
      </w:tr>
      <w:tr w:rsidR="001C330B" w:rsidRPr="00062ED4" w14:paraId="1DF8B0CD" w14:textId="77777777" w:rsidTr="00657476">
        <w:trPr>
          <w:trHeight w:val="63"/>
        </w:trPr>
        <w:tc>
          <w:tcPr>
            <w:tcW w:w="1384" w:type="dxa"/>
            <w:vAlign w:val="center"/>
          </w:tcPr>
          <w:p w14:paraId="328CB429" w14:textId="0055EE71" w:rsidR="00351995" w:rsidRPr="00062ED4" w:rsidRDefault="00351995" w:rsidP="00351995">
            <w:pPr>
              <w:pStyle w:val="Paragraphedeliste"/>
              <w:tabs>
                <w:tab w:val="left" w:pos="3036"/>
              </w:tabs>
              <w:ind w:left="0"/>
              <w:rPr>
                <w:color w:val="0D0D0D" w:themeColor="text1" w:themeTint="F2"/>
                <w:szCs w:val="24"/>
              </w:rPr>
            </w:pPr>
            <w:r w:rsidRPr="00062ED4">
              <w:rPr>
                <w:color w:val="0D0D0D" w:themeColor="text1" w:themeTint="F2"/>
                <w:szCs w:val="24"/>
              </w:rPr>
              <w:t>Pièce n°8</w:t>
            </w:r>
          </w:p>
        </w:tc>
        <w:tc>
          <w:tcPr>
            <w:tcW w:w="7263" w:type="dxa"/>
            <w:vAlign w:val="center"/>
          </w:tcPr>
          <w:p w14:paraId="5AE85459" w14:textId="5124A87D" w:rsidR="00351995" w:rsidRPr="00062ED4" w:rsidRDefault="00351995" w:rsidP="00351995">
            <w:pPr>
              <w:pStyle w:val="Paragraphedeliste"/>
              <w:tabs>
                <w:tab w:val="left" w:pos="3036"/>
              </w:tabs>
              <w:ind w:left="60"/>
              <w:rPr>
                <w:b/>
                <w:bCs/>
                <w:color w:val="0D0D0D" w:themeColor="text1" w:themeTint="F2"/>
                <w:szCs w:val="24"/>
              </w:rPr>
            </w:pPr>
            <w:r w:rsidRPr="00062ED4">
              <w:rPr>
                <w:b/>
                <w:bCs/>
                <w:color w:val="0D0D0D" w:themeColor="text1" w:themeTint="F2"/>
                <w:szCs w:val="24"/>
              </w:rPr>
              <w:t>Le cadre du Sous-Détail des Prix unitaires ;</w:t>
            </w:r>
          </w:p>
        </w:tc>
      </w:tr>
      <w:tr w:rsidR="001C330B" w:rsidRPr="00062ED4" w14:paraId="34A50756" w14:textId="77777777" w:rsidTr="00657476">
        <w:trPr>
          <w:trHeight w:val="276"/>
        </w:trPr>
        <w:tc>
          <w:tcPr>
            <w:tcW w:w="1384" w:type="dxa"/>
            <w:vMerge w:val="restart"/>
            <w:vAlign w:val="center"/>
          </w:tcPr>
          <w:p w14:paraId="68A37379" w14:textId="554477D5" w:rsidR="00351995" w:rsidRPr="00062ED4" w:rsidRDefault="00351995" w:rsidP="00351995">
            <w:pPr>
              <w:pStyle w:val="Paragraphedeliste"/>
              <w:tabs>
                <w:tab w:val="left" w:pos="3036"/>
              </w:tabs>
              <w:ind w:left="0"/>
              <w:rPr>
                <w:color w:val="0D0D0D" w:themeColor="text1" w:themeTint="F2"/>
                <w:szCs w:val="24"/>
              </w:rPr>
            </w:pPr>
            <w:r w:rsidRPr="00062ED4">
              <w:rPr>
                <w:color w:val="0D0D0D" w:themeColor="text1" w:themeTint="F2"/>
                <w:szCs w:val="24"/>
              </w:rPr>
              <w:t>Pièce n°9</w:t>
            </w:r>
          </w:p>
        </w:tc>
        <w:tc>
          <w:tcPr>
            <w:tcW w:w="7263" w:type="dxa"/>
            <w:vAlign w:val="center"/>
          </w:tcPr>
          <w:p w14:paraId="6191E257" w14:textId="135FF097" w:rsidR="00351995" w:rsidRPr="00062ED4" w:rsidRDefault="00351995" w:rsidP="00351995">
            <w:pPr>
              <w:pStyle w:val="Paragraphedeliste"/>
              <w:tabs>
                <w:tab w:val="left" w:pos="3036"/>
              </w:tabs>
              <w:ind w:left="60"/>
              <w:rPr>
                <w:b/>
                <w:bCs/>
                <w:color w:val="0D0D0D" w:themeColor="text1" w:themeTint="F2"/>
                <w:szCs w:val="24"/>
              </w:rPr>
            </w:pPr>
            <w:r w:rsidRPr="00062ED4">
              <w:rPr>
                <w:b/>
                <w:bCs/>
                <w:color w:val="0D0D0D" w:themeColor="text1" w:themeTint="F2"/>
                <w:szCs w:val="24"/>
              </w:rPr>
              <w:t>Le modèles de marché</w:t>
            </w:r>
          </w:p>
        </w:tc>
      </w:tr>
      <w:tr w:rsidR="001C330B" w:rsidRPr="00062ED4" w14:paraId="72D91F02" w14:textId="77777777" w:rsidTr="00657476">
        <w:trPr>
          <w:trHeight w:val="276"/>
        </w:trPr>
        <w:tc>
          <w:tcPr>
            <w:tcW w:w="1384" w:type="dxa"/>
            <w:vMerge/>
            <w:vAlign w:val="center"/>
          </w:tcPr>
          <w:p w14:paraId="3628AFF4" w14:textId="7E851CA7" w:rsidR="00351995" w:rsidRPr="00062ED4" w:rsidRDefault="00351995" w:rsidP="00351995">
            <w:pPr>
              <w:pStyle w:val="Paragraphedeliste"/>
              <w:tabs>
                <w:tab w:val="left" w:pos="3036"/>
              </w:tabs>
              <w:ind w:left="0"/>
              <w:rPr>
                <w:color w:val="0D0D0D" w:themeColor="text1" w:themeTint="F2"/>
                <w:szCs w:val="24"/>
              </w:rPr>
            </w:pPr>
          </w:p>
        </w:tc>
        <w:tc>
          <w:tcPr>
            <w:tcW w:w="7263" w:type="dxa"/>
            <w:vAlign w:val="center"/>
          </w:tcPr>
          <w:p w14:paraId="51F30379" w14:textId="67671D66" w:rsidR="00351995" w:rsidRPr="00062ED4" w:rsidRDefault="00351995" w:rsidP="00351995">
            <w:pPr>
              <w:pStyle w:val="Paragraphedeliste"/>
              <w:tabs>
                <w:tab w:val="left" w:pos="3036"/>
              </w:tabs>
              <w:ind w:left="60"/>
              <w:rPr>
                <w:color w:val="0D0D0D" w:themeColor="text1" w:themeTint="F2"/>
                <w:szCs w:val="24"/>
              </w:rPr>
            </w:pPr>
            <w:r w:rsidRPr="00062ED4">
              <w:rPr>
                <w:color w:val="0D0D0D" w:themeColor="text1" w:themeTint="F2"/>
                <w:szCs w:val="24"/>
              </w:rPr>
              <w:t>a. Le cadre du planning d’exécution ;</w:t>
            </w:r>
          </w:p>
        </w:tc>
      </w:tr>
      <w:tr w:rsidR="001C330B" w:rsidRPr="00062ED4" w14:paraId="493115D1" w14:textId="77777777" w:rsidTr="00657476">
        <w:trPr>
          <w:trHeight w:val="276"/>
        </w:trPr>
        <w:tc>
          <w:tcPr>
            <w:tcW w:w="1384" w:type="dxa"/>
            <w:vMerge/>
            <w:vAlign w:val="center"/>
          </w:tcPr>
          <w:p w14:paraId="52D7EA81" w14:textId="77777777" w:rsidR="00351995" w:rsidRPr="00062ED4" w:rsidRDefault="00351995" w:rsidP="00351995">
            <w:pPr>
              <w:pStyle w:val="Paragraphedeliste"/>
              <w:tabs>
                <w:tab w:val="left" w:pos="3036"/>
              </w:tabs>
              <w:ind w:left="0"/>
              <w:rPr>
                <w:color w:val="0D0D0D" w:themeColor="text1" w:themeTint="F2"/>
                <w:szCs w:val="24"/>
              </w:rPr>
            </w:pPr>
          </w:p>
        </w:tc>
        <w:tc>
          <w:tcPr>
            <w:tcW w:w="7263" w:type="dxa"/>
            <w:vAlign w:val="center"/>
          </w:tcPr>
          <w:p w14:paraId="404C4648" w14:textId="4804AE24" w:rsidR="00351995" w:rsidRPr="00062ED4" w:rsidRDefault="00351995" w:rsidP="00351995">
            <w:pPr>
              <w:pStyle w:val="Paragraphedeliste"/>
              <w:tabs>
                <w:tab w:val="left" w:pos="3036"/>
              </w:tabs>
              <w:ind w:left="60"/>
              <w:rPr>
                <w:color w:val="0D0D0D" w:themeColor="text1" w:themeTint="F2"/>
                <w:szCs w:val="24"/>
              </w:rPr>
            </w:pPr>
            <w:r w:rsidRPr="00062ED4">
              <w:rPr>
                <w:color w:val="0D0D0D" w:themeColor="text1" w:themeTint="F2"/>
                <w:szCs w:val="24"/>
              </w:rPr>
              <w:t>b. Modèles de fiches de présentation du matériel, personnel et références ;</w:t>
            </w:r>
          </w:p>
        </w:tc>
      </w:tr>
      <w:tr w:rsidR="001C330B" w:rsidRPr="00062ED4" w14:paraId="0FB23650" w14:textId="77777777" w:rsidTr="00657476">
        <w:trPr>
          <w:trHeight w:val="276"/>
        </w:trPr>
        <w:tc>
          <w:tcPr>
            <w:tcW w:w="1384" w:type="dxa"/>
            <w:vMerge/>
            <w:vAlign w:val="center"/>
          </w:tcPr>
          <w:p w14:paraId="0B92C7ED" w14:textId="77777777" w:rsidR="00351995" w:rsidRPr="00062ED4" w:rsidRDefault="00351995" w:rsidP="00351995">
            <w:pPr>
              <w:pStyle w:val="Paragraphedeliste"/>
              <w:tabs>
                <w:tab w:val="left" w:pos="3036"/>
              </w:tabs>
              <w:ind w:left="0"/>
              <w:rPr>
                <w:color w:val="0D0D0D" w:themeColor="text1" w:themeTint="F2"/>
                <w:szCs w:val="24"/>
              </w:rPr>
            </w:pPr>
          </w:p>
        </w:tc>
        <w:tc>
          <w:tcPr>
            <w:tcW w:w="7263" w:type="dxa"/>
            <w:vAlign w:val="center"/>
          </w:tcPr>
          <w:p w14:paraId="190C80B4" w14:textId="0183585D" w:rsidR="00351995" w:rsidRPr="00062ED4" w:rsidRDefault="00351995" w:rsidP="00351995">
            <w:pPr>
              <w:pStyle w:val="Paragraphedeliste"/>
              <w:tabs>
                <w:tab w:val="left" w:pos="3036"/>
              </w:tabs>
              <w:ind w:left="60"/>
              <w:rPr>
                <w:color w:val="0D0D0D" w:themeColor="text1" w:themeTint="F2"/>
                <w:szCs w:val="24"/>
              </w:rPr>
            </w:pPr>
            <w:r w:rsidRPr="00062ED4">
              <w:rPr>
                <w:color w:val="0D0D0D" w:themeColor="text1" w:themeTint="F2"/>
                <w:szCs w:val="24"/>
              </w:rPr>
              <w:t>c. Modèle de lettre de soumission ;</w:t>
            </w:r>
          </w:p>
        </w:tc>
      </w:tr>
      <w:tr w:rsidR="001C330B" w:rsidRPr="00062ED4" w14:paraId="3D7B74BD" w14:textId="77777777" w:rsidTr="00657476">
        <w:trPr>
          <w:trHeight w:val="276"/>
        </w:trPr>
        <w:tc>
          <w:tcPr>
            <w:tcW w:w="1384" w:type="dxa"/>
            <w:vMerge/>
            <w:vAlign w:val="center"/>
          </w:tcPr>
          <w:p w14:paraId="5A3F057C" w14:textId="77777777" w:rsidR="00351995" w:rsidRPr="00062ED4" w:rsidRDefault="00351995" w:rsidP="00351995">
            <w:pPr>
              <w:pStyle w:val="Paragraphedeliste"/>
              <w:tabs>
                <w:tab w:val="left" w:pos="3036"/>
              </w:tabs>
              <w:ind w:left="0"/>
              <w:rPr>
                <w:color w:val="0D0D0D" w:themeColor="text1" w:themeTint="F2"/>
                <w:szCs w:val="24"/>
              </w:rPr>
            </w:pPr>
          </w:p>
        </w:tc>
        <w:tc>
          <w:tcPr>
            <w:tcW w:w="7263" w:type="dxa"/>
            <w:vAlign w:val="center"/>
          </w:tcPr>
          <w:p w14:paraId="3EC2426F" w14:textId="762D43CD" w:rsidR="00351995" w:rsidRPr="00062ED4" w:rsidRDefault="00351995" w:rsidP="00351995">
            <w:pPr>
              <w:pStyle w:val="Paragraphedeliste"/>
              <w:tabs>
                <w:tab w:val="left" w:pos="3036"/>
              </w:tabs>
              <w:ind w:left="60"/>
              <w:rPr>
                <w:color w:val="0D0D0D" w:themeColor="text1" w:themeTint="F2"/>
                <w:szCs w:val="24"/>
              </w:rPr>
            </w:pPr>
            <w:r w:rsidRPr="00062ED4">
              <w:rPr>
                <w:color w:val="0D0D0D" w:themeColor="text1" w:themeTint="F2"/>
                <w:szCs w:val="24"/>
              </w:rPr>
              <w:t>d. Modèle de caution de soumission ;</w:t>
            </w:r>
          </w:p>
        </w:tc>
      </w:tr>
      <w:tr w:rsidR="001C330B" w:rsidRPr="00062ED4" w14:paraId="0E643AAB" w14:textId="77777777" w:rsidTr="00657476">
        <w:trPr>
          <w:trHeight w:val="276"/>
        </w:trPr>
        <w:tc>
          <w:tcPr>
            <w:tcW w:w="1384" w:type="dxa"/>
            <w:vMerge/>
            <w:vAlign w:val="center"/>
          </w:tcPr>
          <w:p w14:paraId="1BDB6692" w14:textId="77777777" w:rsidR="00351995" w:rsidRPr="00062ED4" w:rsidRDefault="00351995" w:rsidP="00351995">
            <w:pPr>
              <w:pStyle w:val="Paragraphedeliste"/>
              <w:tabs>
                <w:tab w:val="left" w:pos="3036"/>
              </w:tabs>
              <w:ind w:left="0"/>
              <w:rPr>
                <w:color w:val="0D0D0D" w:themeColor="text1" w:themeTint="F2"/>
                <w:szCs w:val="24"/>
              </w:rPr>
            </w:pPr>
          </w:p>
        </w:tc>
        <w:tc>
          <w:tcPr>
            <w:tcW w:w="7263" w:type="dxa"/>
            <w:vAlign w:val="center"/>
          </w:tcPr>
          <w:p w14:paraId="4AFAB0FA" w14:textId="418F0BC7" w:rsidR="00351995" w:rsidRPr="00062ED4" w:rsidRDefault="00351995" w:rsidP="00351995">
            <w:pPr>
              <w:pStyle w:val="Paragraphedeliste"/>
              <w:tabs>
                <w:tab w:val="left" w:pos="3036"/>
              </w:tabs>
              <w:ind w:left="60"/>
              <w:rPr>
                <w:color w:val="0D0D0D" w:themeColor="text1" w:themeTint="F2"/>
                <w:szCs w:val="24"/>
              </w:rPr>
            </w:pPr>
            <w:r w:rsidRPr="00062ED4">
              <w:rPr>
                <w:color w:val="0D0D0D" w:themeColor="text1" w:themeTint="F2"/>
                <w:szCs w:val="24"/>
              </w:rPr>
              <w:t>e. Modèle de cautionnement définitif ;</w:t>
            </w:r>
          </w:p>
        </w:tc>
      </w:tr>
      <w:tr w:rsidR="001C330B" w:rsidRPr="00062ED4" w14:paraId="0B9104F3" w14:textId="77777777" w:rsidTr="00657476">
        <w:trPr>
          <w:trHeight w:val="276"/>
        </w:trPr>
        <w:tc>
          <w:tcPr>
            <w:tcW w:w="1384" w:type="dxa"/>
            <w:vMerge/>
            <w:vAlign w:val="center"/>
          </w:tcPr>
          <w:p w14:paraId="201876AF" w14:textId="77777777" w:rsidR="00351995" w:rsidRPr="00062ED4" w:rsidRDefault="00351995" w:rsidP="00351995">
            <w:pPr>
              <w:pStyle w:val="Paragraphedeliste"/>
              <w:tabs>
                <w:tab w:val="left" w:pos="3036"/>
              </w:tabs>
              <w:ind w:left="0"/>
              <w:rPr>
                <w:color w:val="0D0D0D" w:themeColor="text1" w:themeTint="F2"/>
                <w:szCs w:val="24"/>
              </w:rPr>
            </w:pPr>
          </w:p>
        </w:tc>
        <w:tc>
          <w:tcPr>
            <w:tcW w:w="7263" w:type="dxa"/>
            <w:vAlign w:val="center"/>
          </w:tcPr>
          <w:p w14:paraId="658DCA26" w14:textId="49FC27B0" w:rsidR="00351995" w:rsidRPr="00062ED4" w:rsidRDefault="00351995" w:rsidP="00351995">
            <w:pPr>
              <w:pStyle w:val="Paragraphedeliste"/>
              <w:tabs>
                <w:tab w:val="left" w:pos="3036"/>
              </w:tabs>
              <w:ind w:left="60"/>
              <w:rPr>
                <w:color w:val="0D0D0D" w:themeColor="text1" w:themeTint="F2"/>
                <w:szCs w:val="24"/>
              </w:rPr>
            </w:pPr>
            <w:r w:rsidRPr="00062ED4">
              <w:rPr>
                <w:color w:val="0D0D0D" w:themeColor="text1" w:themeTint="F2"/>
                <w:szCs w:val="24"/>
              </w:rPr>
              <w:t>f. Modèle de caution d’avance de démarrage ;</w:t>
            </w:r>
          </w:p>
        </w:tc>
      </w:tr>
      <w:tr w:rsidR="001C330B" w:rsidRPr="00062ED4" w14:paraId="6BBBDD1A" w14:textId="77777777" w:rsidTr="00657476">
        <w:trPr>
          <w:trHeight w:val="276"/>
        </w:trPr>
        <w:tc>
          <w:tcPr>
            <w:tcW w:w="1384" w:type="dxa"/>
            <w:vMerge/>
            <w:vAlign w:val="center"/>
          </w:tcPr>
          <w:p w14:paraId="3357A7F3" w14:textId="77777777" w:rsidR="00351995" w:rsidRPr="00062ED4" w:rsidRDefault="00351995" w:rsidP="00351995">
            <w:pPr>
              <w:pStyle w:val="Paragraphedeliste"/>
              <w:tabs>
                <w:tab w:val="left" w:pos="3036"/>
              </w:tabs>
              <w:ind w:left="0"/>
              <w:rPr>
                <w:color w:val="0D0D0D" w:themeColor="text1" w:themeTint="F2"/>
                <w:szCs w:val="24"/>
              </w:rPr>
            </w:pPr>
          </w:p>
        </w:tc>
        <w:tc>
          <w:tcPr>
            <w:tcW w:w="7263" w:type="dxa"/>
            <w:vAlign w:val="center"/>
          </w:tcPr>
          <w:p w14:paraId="44D2F2DD" w14:textId="4EA278AB" w:rsidR="00351995" w:rsidRPr="00062ED4" w:rsidRDefault="00351995" w:rsidP="00351995">
            <w:pPr>
              <w:pStyle w:val="Paragraphedeliste"/>
              <w:tabs>
                <w:tab w:val="left" w:pos="3036"/>
              </w:tabs>
              <w:ind w:left="60"/>
              <w:rPr>
                <w:color w:val="0D0D0D" w:themeColor="text1" w:themeTint="F2"/>
                <w:szCs w:val="24"/>
              </w:rPr>
            </w:pPr>
            <w:r w:rsidRPr="00062ED4">
              <w:rPr>
                <w:color w:val="0D0D0D" w:themeColor="text1" w:themeTint="F2"/>
                <w:szCs w:val="24"/>
              </w:rPr>
              <w:t xml:space="preserve">g. Modèle de caution de retenue de garantie en remplacement de la retenue de </w:t>
            </w:r>
            <w:proofErr w:type="gramStart"/>
            <w:r w:rsidRPr="00062ED4">
              <w:rPr>
                <w:color w:val="0D0D0D" w:themeColor="text1" w:themeTint="F2"/>
                <w:szCs w:val="24"/>
              </w:rPr>
              <w:t>garantie;</w:t>
            </w:r>
            <w:proofErr w:type="gramEnd"/>
          </w:p>
        </w:tc>
      </w:tr>
      <w:tr w:rsidR="001C330B" w:rsidRPr="00062ED4" w14:paraId="606E6AA9" w14:textId="77777777" w:rsidTr="00657476">
        <w:trPr>
          <w:trHeight w:val="58"/>
        </w:trPr>
        <w:tc>
          <w:tcPr>
            <w:tcW w:w="1384" w:type="dxa"/>
            <w:vMerge w:val="restart"/>
            <w:vAlign w:val="center"/>
          </w:tcPr>
          <w:p w14:paraId="665F36E2" w14:textId="78F8AD15" w:rsidR="00351995" w:rsidRPr="00062ED4" w:rsidRDefault="00351995" w:rsidP="00351995">
            <w:pPr>
              <w:pStyle w:val="Paragraphedeliste"/>
              <w:tabs>
                <w:tab w:val="left" w:pos="3036"/>
              </w:tabs>
              <w:ind w:left="0"/>
              <w:rPr>
                <w:color w:val="0D0D0D" w:themeColor="text1" w:themeTint="F2"/>
                <w:szCs w:val="24"/>
              </w:rPr>
            </w:pPr>
            <w:r w:rsidRPr="00062ED4">
              <w:rPr>
                <w:color w:val="0D0D0D" w:themeColor="text1" w:themeTint="F2"/>
                <w:szCs w:val="24"/>
              </w:rPr>
              <w:t>Pièce n° 10</w:t>
            </w:r>
          </w:p>
        </w:tc>
        <w:tc>
          <w:tcPr>
            <w:tcW w:w="7263" w:type="dxa"/>
            <w:vAlign w:val="center"/>
          </w:tcPr>
          <w:p w14:paraId="6DC95929" w14:textId="10B4B699" w:rsidR="00351995" w:rsidRPr="00062ED4" w:rsidRDefault="00351995" w:rsidP="00351995">
            <w:pPr>
              <w:pStyle w:val="Paragraphedeliste"/>
              <w:tabs>
                <w:tab w:val="left" w:pos="3036"/>
              </w:tabs>
              <w:ind w:left="60"/>
              <w:rPr>
                <w:b/>
                <w:bCs/>
                <w:color w:val="0D0D0D" w:themeColor="text1" w:themeTint="F2"/>
                <w:szCs w:val="24"/>
              </w:rPr>
            </w:pPr>
            <w:r w:rsidRPr="00062ED4">
              <w:rPr>
                <w:b/>
                <w:bCs/>
                <w:color w:val="0D0D0D" w:themeColor="text1" w:themeTint="F2"/>
                <w:szCs w:val="24"/>
              </w:rPr>
              <w:t>Modèles à utiliser par les Soumissionnaires ;</w:t>
            </w:r>
          </w:p>
        </w:tc>
      </w:tr>
      <w:tr w:rsidR="001C330B" w:rsidRPr="00062ED4" w14:paraId="1CF04AF4" w14:textId="77777777" w:rsidTr="00657476">
        <w:trPr>
          <w:trHeight w:val="276"/>
        </w:trPr>
        <w:tc>
          <w:tcPr>
            <w:tcW w:w="1384" w:type="dxa"/>
            <w:vMerge/>
            <w:vAlign w:val="center"/>
          </w:tcPr>
          <w:p w14:paraId="620AFAB9" w14:textId="77777777" w:rsidR="00351995" w:rsidRPr="00062ED4" w:rsidRDefault="00351995" w:rsidP="00351995">
            <w:pPr>
              <w:pStyle w:val="Paragraphedeliste"/>
              <w:tabs>
                <w:tab w:val="left" w:pos="3036"/>
              </w:tabs>
              <w:ind w:left="0"/>
              <w:rPr>
                <w:color w:val="0D0D0D" w:themeColor="text1" w:themeTint="F2"/>
                <w:szCs w:val="24"/>
              </w:rPr>
            </w:pPr>
          </w:p>
        </w:tc>
        <w:tc>
          <w:tcPr>
            <w:tcW w:w="7263" w:type="dxa"/>
            <w:vAlign w:val="center"/>
          </w:tcPr>
          <w:p w14:paraId="5A4179F3" w14:textId="73843D10" w:rsidR="00351995" w:rsidRPr="00062ED4" w:rsidRDefault="00351995" w:rsidP="00351995">
            <w:pPr>
              <w:pStyle w:val="Paragraphedeliste"/>
              <w:tabs>
                <w:tab w:val="left" w:pos="3036"/>
              </w:tabs>
              <w:ind w:left="60"/>
              <w:rPr>
                <w:color w:val="0D0D0D" w:themeColor="text1" w:themeTint="F2"/>
                <w:szCs w:val="24"/>
              </w:rPr>
            </w:pPr>
            <w:r w:rsidRPr="00062ED4">
              <w:rPr>
                <w:color w:val="0D0D0D" w:themeColor="text1" w:themeTint="F2"/>
                <w:szCs w:val="24"/>
              </w:rPr>
              <w:t>h. Modèle de marché ;</w:t>
            </w:r>
          </w:p>
        </w:tc>
      </w:tr>
      <w:tr w:rsidR="001C330B" w:rsidRPr="00062ED4" w14:paraId="51291183" w14:textId="77777777" w:rsidTr="00657476">
        <w:trPr>
          <w:trHeight w:val="276"/>
        </w:trPr>
        <w:tc>
          <w:tcPr>
            <w:tcW w:w="1384" w:type="dxa"/>
            <w:vAlign w:val="center"/>
          </w:tcPr>
          <w:p w14:paraId="202A5972" w14:textId="70069DA5" w:rsidR="00351995" w:rsidRPr="00062ED4" w:rsidRDefault="00351995" w:rsidP="00351995">
            <w:pPr>
              <w:pStyle w:val="Paragraphedeliste"/>
              <w:tabs>
                <w:tab w:val="left" w:pos="3036"/>
              </w:tabs>
              <w:ind w:left="0"/>
              <w:rPr>
                <w:color w:val="0D0D0D" w:themeColor="text1" w:themeTint="F2"/>
                <w:szCs w:val="24"/>
              </w:rPr>
            </w:pPr>
            <w:r w:rsidRPr="00062ED4">
              <w:rPr>
                <w:color w:val="0D0D0D" w:themeColor="text1" w:themeTint="F2"/>
                <w:szCs w:val="24"/>
              </w:rPr>
              <w:t>Pièce n° 11</w:t>
            </w:r>
          </w:p>
        </w:tc>
        <w:tc>
          <w:tcPr>
            <w:tcW w:w="7263" w:type="dxa"/>
            <w:vAlign w:val="center"/>
          </w:tcPr>
          <w:p w14:paraId="13B63C04" w14:textId="3BD1E4F6" w:rsidR="00351995" w:rsidRPr="00062ED4" w:rsidRDefault="00351995" w:rsidP="00351995">
            <w:pPr>
              <w:pStyle w:val="Paragraphedeliste"/>
              <w:tabs>
                <w:tab w:val="left" w:pos="3036"/>
              </w:tabs>
              <w:ind w:left="60"/>
              <w:rPr>
                <w:b/>
                <w:bCs/>
                <w:color w:val="0D0D0D" w:themeColor="text1" w:themeTint="F2"/>
                <w:szCs w:val="24"/>
              </w:rPr>
            </w:pPr>
            <w:r w:rsidRPr="00062ED4">
              <w:rPr>
                <w:b/>
                <w:bCs/>
                <w:color w:val="0D0D0D" w:themeColor="text1" w:themeTint="F2"/>
                <w:szCs w:val="24"/>
              </w:rPr>
              <w:t>Justificatifs des études préalables ;</w:t>
            </w:r>
          </w:p>
        </w:tc>
      </w:tr>
      <w:tr w:rsidR="001C330B" w:rsidRPr="00062ED4" w14:paraId="45F77E34" w14:textId="77777777" w:rsidTr="00657476">
        <w:trPr>
          <w:trHeight w:val="276"/>
        </w:trPr>
        <w:tc>
          <w:tcPr>
            <w:tcW w:w="1384" w:type="dxa"/>
            <w:vAlign w:val="center"/>
          </w:tcPr>
          <w:p w14:paraId="1A59E1F6" w14:textId="14262FDE" w:rsidR="00351995" w:rsidRPr="00062ED4" w:rsidRDefault="00351995" w:rsidP="00351995">
            <w:pPr>
              <w:pStyle w:val="Paragraphedeliste"/>
              <w:tabs>
                <w:tab w:val="left" w:pos="3036"/>
              </w:tabs>
              <w:ind w:left="0"/>
              <w:rPr>
                <w:color w:val="0D0D0D" w:themeColor="text1" w:themeTint="F2"/>
                <w:szCs w:val="24"/>
              </w:rPr>
            </w:pPr>
            <w:r w:rsidRPr="00062ED4">
              <w:rPr>
                <w:color w:val="0D0D0D" w:themeColor="text1" w:themeTint="F2"/>
                <w:szCs w:val="24"/>
              </w:rPr>
              <w:t>Pièce n° 12</w:t>
            </w:r>
          </w:p>
        </w:tc>
        <w:tc>
          <w:tcPr>
            <w:tcW w:w="7263" w:type="dxa"/>
            <w:vAlign w:val="center"/>
          </w:tcPr>
          <w:p w14:paraId="053E66B9" w14:textId="6D994E27" w:rsidR="00351995" w:rsidRPr="00062ED4" w:rsidRDefault="00351995" w:rsidP="00351995">
            <w:pPr>
              <w:pStyle w:val="Paragraphedeliste"/>
              <w:tabs>
                <w:tab w:val="left" w:pos="3036"/>
              </w:tabs>
              <w:ind w:left="60"/>
              <w:rPr>
                <w:b/>
                <w:bCs/>
                <w:color w:val="0D0D0D" w:themeColor="text1" w:themeTint="F2"/>
                <w:szCs w:val="24"/>
              </w:rPr>
            </w:pPr>
            <w:r w:rsidRPr="00062ED4">
              <w:rPr>
                <w:b/>
                <w:bCs/>
                <w:color w:val="0D0D0D" w:themeColor="text1" w:themeTint="F2"/>
                <w:szCs w:val="24"/>
              </w:rPr>
              <w:t>La liste des établissements bancaires et organismes financiers de 1er rang agréés par le ministre en charge des finances autorisés à émettre des cautions, dans le cadre des marchés publics,</w:t>
            </w:r>
          </w:p>
        </w:tc>
      </w:tr>
    </w:tbl>
    <w:p w14:paraId="15813F83" w14:textId="7EC2F76D" w:rsidR="00A05FF9" w:rsidRPr="00062ED4" w:rsidRDefault="00D17C61" w:rsidP="00685E76">
      <w:pPr>
        <w:pStyle w:val="Paragraphedeliste"/>
        <w:tabs>
          <w:tab w:val="left" w:pos="3036"/>
        </w:tabs>
        <w:ind w:left="0"/>
        <w:rPr>
          <w:color w:val="0D0D0D" w:themeColor="text1" w:themeTint="F2"/>
          <w:szCs w:val="24"/>
        </w:rPr>
      </w:pPr>
      <w:r w:rsidRPr="00062ED4">
        <w:rPr>
          <w:color w:val="0D0D0D" w:themeColor="text1" w:themeTint="F2"/>
          <w:szCs w:val="24"/>
        </w:rPr>
        <w:br/>
        <w:t>8.2. Le Soumissionnaire doit examiner l’ensemble des règlements, formulaires, conditions et spécifications</w:t>
      </w:r>
      <w:r w:rsidRPr="00062ED4">
        <w:rPr>
          <w:color w:val="0D0D0D" w:themeColor="text1" w:themeTint="F2"/>
          <w:szCs w:val="24"/>
        </w:rPr>
        <w:br/>
        <w:t>contenus dans le DAO. Il lui appartient de fournir tous les renseignements demandés et de préparer</w:t>
      </w:r>
      <w:r w:rsidR="00A05FF9" w:rsidRPr="00062ED4">
        <w:rPr>
          <w:color w:val="0D0D0D" w:themeColor="text1" w:themeTint="F2"/>
          <w:szCs w:val="24"/>
        </w:rPr>
        <w:t xml:space="preserve"> </w:t>
      </w:r>
      <w:r w:rsidRPr="00062ED4">
        <w:rPr>
          <w:color w:val="0D0D0D" w:themeColor="text1" w:themeTint="F2"/>
          <w:szCs w:val="24"/>
        </w:rPr>
        <w:t>une</w:t>
      </w:r>
      <w:r w:rsidR="00A05FF9" w:rsidRPr="00062ED4">
        <w:rPr>
          <w:color w:val="0D0D0D" w:themeColor="text1" w:themeTint="F2"/>
          <w:szCs w:val="24"/>
        </w:rPr>
        <w:t xml:space="preserve"> </w:t>
      </w:r>
      <w:r w:rsidRPr="00062ED4">
        <w:rPr>
          <w:color w:val="0D0D0D" w:themeColor="text1" w:themeTint="F2"/>
          <w:szCs w:val="24"/>
        </w:rPr>
        <w:t>offre</w:t>
      </w:r>
      <w:r w:rsidR="00A05FF9" w:rsidRPr="00062ED4">
        <w:rPr>
          <w:color w:val="0D0D0D" w:themeColor="text1" w:themeTint="F2"/>
          <w:szCs w:val="24"/>
        </w:rPr>
        <w:t xml:space="preserve"> </w:t>
      </w:r>
      <w:r w:rsidRPr="00062ED4">
        <w:rPr>
          <w:color w:val="0D0D0D" w:themeColor="text1" w:themeTint="F2"/>
          <w:szCs w:val="24"/>
        </w:rPr>
        <w:t>conforme</w:t>
      </w:r>
      <w:r w:rsidR="00A05FF9" w:rsidRPr="00062ED4">
        <w:rPr>
          <w:color w:val="0D0D0D" w:themeColor="text1" w:themeTint="F2"/>
          <w:szCs w:val="24"/>
        </w:rPr>
        <w:t xml:space="preserve"> </w:t>
      </w:r>
      <w:r w:rsidRPr="00062ED4">
        <w:rPr>
          <w:color w:val="0D0D0D" w:themeColor="text1" w:themeTint="F2"/>
          <w:szCs w:val="24"/>
        </w:rPr>
        <w:t>à</w:t>
      </w:r>
      <w:r w:rsidR="00A05FF9" w:rsidRPr="00062ED4">
        <w:rPr>
          <w:color w:val="0D0D0D" w:themeColor="text1" w:themeTint="F2"/>
          <w:szCs w:val="24"/>
        </w:rPr>
        <w:t xml:space="preserve"> </w:t>
      </w:r>
      <w:r w:rsidRPr="00062ED4">
        <w:rPr>
          <w:color w:val="0D0D0D" w:themeColor="text1" w:themeTint="F2"/>
          <w:szCs w:val="24"/>
        </w:rPr>
        <w:t>tous</w:t>
      </w:r>
      <w:r w:rsidR="00B93D27" w:rsidRPr="00062ED4">
        <w:rPr>
          <w:color w:val="0D0D0D" w:themeColor="text1" w:themeTint="F2"/>
          <w:szCs w:val="24"/>
        </w:rPr>
        <w:t xml:space="preserve"> </w:t>
      </w:r>
      <w:r w:rsidRPr="00062ED4">
        <w:rPr>
          <w:color w:val="0D0D0D" w:themeColor="text1" w:themeTint="F2"/>
          <w:szCs w:val="24"/>
        </w:rPr>
        <w:t>égards</w:t>
      </w:r>
      <w:r w:rsidR="00B93D27" w:rsidRPr="00062ED4">
        <w:rPr>
          <w:color w:val="0D0D0D" w:themeColor="text1" w:themeTint="F2"/>
          <w:szCs w:val="24"/>
        </w:rPr>
        <w:t xml:space="preserve"> </w:t>
      </w:r>
      <w:r w:rsidRPr="00062ED4">
        <w:rPr>
          <w:color w:val="0D0D0D" w:themeColor="text1" w:themeTint="F2"/>
          <w:szCs w:val="24"/>
        </w:rPr>
        <w:t>audit</w:t>
      </w:r>
      <w:r w:rsidR="00B93D27" w:rsidRPr="00062ED4">
        <w:rPr>
          <w:color w:val="0D0D0D" w:themeColor="text1" w:themeTint="F2"/>
          <w:szCs w:val="24"/>
        </w:rPr>
        <w:t xml:space="preserve"> </w:t>
      </w:r>
      <w:r w:rsidRPr="00062ED4">
        <w:rPr>
          <w:color w:val="0D0D0D" w:themeColor="text1" w:themeTint="F2"/>
          <w:szCs w:val="24"/>
        </w:rPr>
        <w:t>dossier.</w:t>
      </w:r>
    </w:p>
    <w:p w14:paraId="249E7A57" w14:textId="6EC8245C" w:rsidR="00B93D27" w:rsidRPr="00062ED4" w:rsidRDefault="00D17C61" w:rsidP="00685E76">
      <w:pPr>
        <w:pStyle w:val="Paragraphedeliste"/>
        <w:tabs>
          <w:tab w:val="left" w:pos="3036"/>
        </w:tabs>
        <w:ind w:left="0"/>
        <w:rPr>
          <w:color w:val="0D0D0D" w:themeColor="text1" w:themeTint="F2"/>
          <w:szCs w:val="24"/>
        </w:rPr>
      </w:pPr>
      <w:r w:rsidRPr="00062ED4">
        <w:rPr>
          <w:color w:val="0D0D0D" w:themeColor="text1" w:themeTint="F2"/>
          <w:szCs w:val="24"/>
        </w:rPr>
        <w:br/>
      </w:r>
      <w:r w:rsidRPr="00062ED4">
        <w:rPr>
          <w:b/>
          <w:bCs/>
          <w:color w:val="0D0D0D" w:themeColor="text1" w:themeTint="F2"/>
          <w:szCs w:val="24"/>
        </w:rPr>
        <w:t>Article</w:t>
      </w:r>
      <w:proofErr w:type="gramStart"/>
      <w:r w:rsidRPr="00062ED4">
        <w:rPr>
          <w:b/>
          <w:bCs/>
          <w:color w:val="0D0D0D" w:themeColor="text1" w:themeTint="F2"/>
          <w:szCs w:val="24"/>
        </w:rPr>
        <w:t>9:</w:t>
      </w:r>
      <w:proofErr w:type="gramEnd"/>
      <w:r w:rsidRPr="00062ED4">
        <w:rPr>
          <w:b/>
          <w:bCs/>
          <w:color w:val="0D0D0D" w:themeColor="text1" w:themeTint="F2"/>
          <w:szCs w:val="24"/>
        </w:rPr>
        <w:t xml:space="preserve"> Éclaircissements apportés au Dossier d’Appel d’Offres et recours</w:t>
      </w:r>
      <w:r w:rsidRPr="00062ED4">
        <w:rPr>
          <w:b/>
          <w:bCs/>
          <w:color w:val="0D0D0D" w:themeColor="text1" w:themeTint="F2"/>
          <w:szCs w:val="24"/>
        </w:rPr>
        <w:br/>
      </w:r>
      <w:r w:rsidRPr="00062ED4">
        <w:rPr>
          <w:color w:val="0D0D0D" w:themeColor="text1" w:themeTint="F2"/>
          <w:szCs w:val="24"/>
        </w:rPr>
        <w:t xml:space="preserve">9.1. Tout soumissionnaire désirant obtenir des éclaircissements sur le Dossier d’Appel d’Offres peut </w:t>
      </w:r>
      <w:r w:rsidRPr="00062ED4">
        <w:rPr>
          <w:color w:val="0D0D0D" w:themeColor="text1" w:themeTint="F2"/>
          <w:szCs w:val="24"/>
        </w:rPr>
        <w:lastRenderedPageBreak/>
        <w:t>en faire la demande à l’Autorité Contractante par écrit ou par courrier électronique (télécopieu</w:t>
      </w:r>
      <w:r w:rsidR="00B93D27" w:rsidRPr="00062ED4">
        <w:rPr>
          <w:color w:val="0D0D0D" w:themeColor="text1" w:themeTint="F2"/>
          <w:szCs w:val="24"/>
        </w:rPr>
        <w:t>r</w:t>
      </w:r>
      <w:r w:rsidRPr="00062ED4">
        <w:rPr>
          <w:color w:val="0D0D0D" w:themeColor="text1" w:themeTint="F2"/>
          <w:szCs w:val="24"/>
        </w:rPr>
        <w:t>-mail)</w:t>
      </w:r>
      <w:r w:rsidR="00B93D27" w:rsidRPr="00062ED4">
        <w:rPr>
          <w:color w:val="0D0D0D" w:themeColor="text1" w:themeTint="F2"/>
          <w:szCs w:val="24"/>
        </w:rPr>
        <w:t xml:space="preserve"> </w:t>
      </w:r>
      <w:r w:rsidRPr="00062ED4">
        <w:rPr>
          <w:color w:val="0D0D0D" w:themeColor="text1" w:themeTint="F2"/>
          <w:szCs w:val="24"/>
        </w:rPr>
        <w:t>à</w:t>
      </w:r>
      <w:r w:rsidR="00B93D27" w:rsidRPr="00062ED4">
        <w:rPr>
          <w:color w:val="0D0D0D" w:themeColor="text1" w:themeTint="F2"/>
          <w:szCs w:val="24"/>
        </w:rPr>
        <w:t xml:space="preserve"> </w:t>
      </w:r>
      <w:r w:rsidRPr="00062ED4">
        <w:rPr>
          <w:color w:val="0D0D0D" w:themeColor="text1" w:themeTint="F2"/>
          <w:szCs w:val="24"/>
        </w:rPr>
        <w:t>l’adresse de l’Autorité Contractante indiquée dans le RPAO avec copie au Maître</w:t>
      </w:r>
      <w:r w:rsidR="00B93D27" w:rsidRPr="00062ED4">
        <w:rPr>
          <w:color w:val="0D0D0D" w:themeColor="text1" w:themeTint="F2"/>
          <w:szCs w:val="24"/>
        </w:rPr>
        <w:t xml:space="preserve"> </w:t>
      </w:r>
      <w:r w:rsidRPr="00062ED4">
        <w:rPr>
          <w:color w:val="0D0D0D" w:themeColor="text1" w:themeTint="F2"/>
          <w:szCs w:val="24"/>
        </w:rPr>
        <w:t>d’ouvrage.</w:t>
      </w:r>
    </w:p>
    <w:p w14:paraId="0A90098D" w14:textId="3AC5DCFB" w:rsidR="00B93D27" w:rsidRPr="00062ED4" w:rsidRDefault="00D17C61" w:rsidP="00685E76">
      <w:pPr>
        <w:pStyle w:val="Paragraphedeliste"/>
        <w:tabs>
          <w:tab w:val="left" w:pos="3036"/>
        </w:tabs>
        <w:ind w:left="0"/>
        <w:rPr>
          <w:color w:val="0D0D0D" w:themeColor="text1" w:themeTint="F2"/>
          <w:szCs w:val="24"/>
        </w:rPr>
      </w:pPr>
      <w:r w:rsidRPr="00062ED4">
        <w:rPr>
          <w:color w:val="0D0D0D" w:themeColor="text1" w:themeTint="F2"/>
          <w:szCs w:val="24"/>
        </w:rPr>
        <w:t>Cependant, l’Autorité Contractante répondra par écrit à toute demande d’éclaircissement reçue au</w:t>
      </w:r>
      <w:r w:rsidR="00B93D27" w:rsidRPr="00062ED4">
        <w:rPr>
          <w:color w:val="0D0D0D" w:themeColor="text1" w:themeTint="F2"/>
          <w:szCs w:val="24"/>
        </w:rPr>
        <w:t xml:space="preserve"> </w:t>
      </w:r>
      <w:r w:rsidRPr="00062ED4">
        <w:rPr>
          <w:color w:val="0D0D0D" w:themeColor="text1" w:themeTint="F2"/>
          <w:szCs w:val="24"/>
        </w:rPr>
        <w:t>moins quatorze (14) jours pour les (AON) Vingt et un (21) jours pour les (AOI) avant la date limite</w:t>
      </w:r>
      <w:r w:rsidR="00B93D27" w:rsidRPr="00062ED4">
        <w:rPr>
          <w:color w:val="0D0D0D" w:themeColor="text1" w:themeTint="F2"/>
          <w:szCs w:val="24"/>
        </w:rPr>
        <w:t xml:space="preserve"> </w:t>
      </w:r>
      <w:r w:rsidRPr="00062ED4">
        <w:rPr>
          <w:color w:val="0D0D0D" w:themeColor="text1" w:themeTint="F2"/>
          <w:szCs w:val="24"/>
        </w:rPr>
        <w:t>de</w:t>
      </w:r>
      <w:r w:rsidR="00B93D27" w:rsidRPr="00062ED4">
        <w:rPr>
          <w:color w:val="0D0D0D" w:themeColor="text1" w:themeTint="F2"/>
          <w:szCs w:val="24"/>
        </w:rPr>
        <w:t xml:space="preserve"> </w:t>
      </w:r>
      <w:r w:rsidRPr="00062ED4">
        <w:rPr>
          <w:color w:val="0D0D0D" w:themeColor="text1" w:themeTint="F2"/>
          <w:szCs w:val="24"/>
        </w:rPr>
        <w:t>dépôt</w:t>
      </w:r>
      <w:r w:rsidR="00B93D27" w:rsidRPr="00062ED4">
        <w:rPr>
          <w:color w:val="0D0D0D" w:themeColor="text1" w:themeTint="F2"/>
          <w:szCs w:val="24"/>
        </w:rPr>
        <w:t xml:space="preserve"> </w:t>
      </w:r>
      <w:r w:rsidRPr="00062ED4">
        <w:rPr>
          <w:color w:val="0D0D0D" w:themeColor="text1" w:themeTint="F2"/>
          <w:szCs w:val="24"/>
        </w:rPr>
        <w:t>des</w:t>
      </w:r>
      <w:r w:rsidR="00B93D27" w:rsidRPr="00062ED4">
        <w:rPr>
          <w:color w:val="0D0D0D" w:themeColor="text1" w:themeTint="F2"/>
          <w:szCs w:val="24"/>
        </w:rPr>
        <w:t xml:space="preserve"> </w:t>
      </w:r>
      <w:r w:rsidRPr="00062ED4">
        <w:rPr>
          <w:color w:val="0D0D0D" w:themeColor="text1" w:themeTint="F2"/>
          <w:szCs w:val="24"/>
        </w:rPr>
        <w:t>offres.</w:t>
      </w:r>
    </w:p>
    <w:p w14:paraId="34868D89" w14:textId="28F08BB3" w:rsidR="00B93D27" w:rsidRPr="00062ED4" w:rsidRDefault="00D17C61" w:rsidP="00685E76">
      <w:pPr>
        <w:pStyle w:val="Paragraphedeliste"/>
        <w:tabs>
          <w:tab w:val="left" w:pos="3036"/>
        </w:tabs>
        <w:ind w:left="0"/>
        <w:rPr>
          <w:color w:val="0D0D0D" w:themeColor="text1" w:themeTint="F2"/>
          <w:szCs w:val="24"/>
        </w:rPr>
      </w:pPr>
      <w:r w:rsidRPr="00062ED4">
        <w:rPr>
          <w:color w:val="0D0D0D" w:themeColor="text1" w:themeTint="F2"/>
          <w:szCs w:val="24"/>
        </w:rPr>
        <w:t>Une copie de la réponse de l’Autorité Contractante, indiquant la question posée mais ne mentionnant</w:t>
      </w:r>
      <w:r w:rsidR="00B93D27" w:rsidRPr="00062ED4">
        <w:rPr>
          <w:color w:val="0D0D0D" w:themeColor="text1" w:themeTint="F2"/>
          <w:szCs w:val="24"/>
        </w:rPr>
        <w:t xml:space="preserve"> </w:t>
      </w:r>
      <w:r w:rsidRPr="00062ED4">
        <w:rPr>
          <w:color w:val="0D0D0D" w:themeColor="text1" w:themeTint="F2"/>
          <w:szCs w:val="24"/>
        </w:rPr>
        <w:t>pas</w:t>
      </w:r>
      <w:r w:rsidR="00B93D27" w:rsidRPr="00062ED4">
        <w:rPr>
          <w:color w:val="0D0D0D" w:themeColor="text1" w:themeTint="F2"/>
          <w:szCs w:val="24"/>
        </w:rPr>
        <w:t xml:space="preserve"> </w:t>
      </w:r>
      <w:r w:rsidRPr="00062ED4">
        <w:rPr>
          <w:color w:val="0D0D0D" w:themeColor="text1" w:themeTint="F2"/>
          <w:szCs w:val="24"/>
        </w:rPr>
        <w:t>son auteur, est adressée à tous les soumissionnaires ayant acheté le Dossier d’Appel</w:t>
      </w:r>
      <w:r w:rsidR="00B93D27" w:rsidRPr="00062ED4">
        <w:rPr>
          <w:color w:val="0D0D0D" w:themeColor="text1" w:themeTint="F2"/>
          <w:szCs w:val="24"/>
        </w:rPr>
        <w:t xml:space="preserve"> </w:t>
      </w:r>
      <w:r w:rsidRPr="00062ED4">
        <w:rPr>
          <w:color w:val="0D0D0D" w:themeColor="text1" w:themeTint="F2"/>
          <w:szCs w:val="24"/>
        </w:rPr>
        <w:t>d’Offres.</w:t>
      </w:r>
    </w:p>
    <w:p w14:paraId="6B8DEA57" w14:textId="4819C20D" w:rsidR="00A7753B" w:rsidRPr="00062ED4" w:rsidRDefault="00D17C61" w:rsidP="00685E76">
      <w:pPr>
        <w:pStyle w:val="Paragraphedeliste"/>
        <w:tabs>
          <w:tab w:val="left" w:pos="3036"/>
        </w:tabs>
        <w:ind w:left="0"/>
        <w:rPr>
          <w:color w:val="0D0D0D" w:themeColor="text1" w:themeTint="F2"/>
          <w:szCs w:val="24"/>
        </w:rPr>
      </w:pPr>
      <w:r w:rsidRPr="00062ED4">
        <w:rPr>
          <w:color w:val="0D0D0D" w:themeColor="text1" w:themeTint="F2"/>
          <w:szCs w:val="24"/>
        </w:rPr>
        <w:t xml:space="preserve">9.2. Entre la publication de l’Avis d’Appel d’Offres, y compris la phase de </w:t>
      </w:r>
      <w:r w:rsidR="00A7753B" w:rsidRPr="00062ED4">
        <w:rPr>
          <w:color w:val="0D0D0D" w:themeColor="text1" w:themeTint="F2"/>
          <w:szCs w:val="24"/>
        </w:rPr>
        <w:t>préqualification</w:t>
      </w:r>
      <w:r w:rsidRPr="00062ED4">
        <w:rPr>
          <w:color w:val="0D0D0D" w:themeColor="text1" w:themeTint="F2"/>
          <w:szCs w:val="24"/>
        </w:rPr>
        <w:t xml:space="preserve"> des candidats</w:t>
      </w:r>
      <w:r w:rsidR="00A7753B" w:rsidRPr="00062ED4">
        <w:rPr>
          <w:color w:val="0D0D0D" w:themeColor="text1" w:themeTint="F2"/>
          <w:szCs w:val="24"/>
        </w:rPr>
        <w:t xml:space="preserve"> </w:t>
      </w:r>
      <w:r w:rsidRPr="00062ED4">
        <w:rPr>
          <w:color w:val="0D0D0D" w:themeColor="text1" w:themeTint="F2"/>
          <w:szCs w:val="24"/>
        </w:rPr>
        <w:t>et l’ouverture des plis, tout soumissionnaire potentiel qui s’estime lésé dans la procédure</w:t>
      </w:r>
      <w:r w:rsidR="00A7753B" w:rsidRPr="00062ED4">
        <w:rPr>
          <w:color w:val="0D0D0D" w:themeColor="text1" w:themeTint="F2"/>
          <w:szCs w:val="24"/>
        </w:rPr>
        <w:t xml:space="preserve"> </w:t>
      </w:r>
      <w:r w:rsidRPr="00062ED4">
        <w:rPr>
          <w:color w:val="0D0D0D" w:themeColor="text1" w:themeTint="F2"/>
          <w:szCs w:val="24"/>
        </w:rPr>
        <w:t>de</w:t>
      </w:r>
      <w:r w:rsidR="00A7753B" w:rsidRPr="00062ED4">
        <w:rPr>
          <w:color w:val="0D0D0D" w:themeColor="text1" w:themeTint="F2"/>
          <w:szCs w:val="24"/>
        </w:rPr>
        <w:t xml:space="preserve"> </w:t>
      </w:r>
      <w:r w:rsidRPr="00062ED4">
        <w:rPr>
          <w:color w:val="0D0D0D" w:themeColor="text1" w:themeTint="F2"/>
          <w:szCs w:val="24"/>
        </w:rPr>
        <w:t>passation</w:t>
      </w:r>
      <w:r w:rsidR="00A7753B" w:rsidRPr="00062ED4">
        <w:rPr>
          <w:color w:val="0D0D0D" w:themeColor="text1" w:themeTint="F2"/>
          <w:szCs w:val="24"/>
        </w:rPr>
        <w:t xml:space="preserve"> des marchés</w:t>
      </w:r>
      <w:r w:rsidRPr="00062ED4">
        <w:rPr>
          <w:color w:val="0D0D0D" w:themeColor="text1" w:themeTint="F2"/>
          <w:szCs w:val="24"/>
        </w:rPr>
        <w:t xml:space="preserve"> publics peut introduire une requête auprès du Ministre chargé des</w:t>
      </w:r>
      <w:r w:rsidR="00A7753B" w:rsidRPr="00062ED4">
        <w:rPr>
          <w:color w:val="0D0D0D" w:themeColor="text1" w:themeTint="F2"/>
          <w:szCs w:val="24"/>
        </w:rPr>
        <w:t xml:space="preserve"> Marchés publics</w:t>
      </w:r>
      <w:r w:rsidRPr="00062ED4">
        <w:rPr>
          <w:color w:val="0D0D0D" w:themeColor="text1" w:themeTint="F2"/>
          <w:szCs w:val="24"/>
        </w:rPr>
        <w:t>.</w:t>
      </w:r>
    </w:p>
    <w:p w14:paraId="62C48656" w14:textId="1F6A2FEF" w:rsidR="00A7753B" w:rsidRPr="00062ED4" w:rsidRDefault="00D17C61" w:rsidP="00685E76">
      <w:pPr>
        <w:pStyle w:val="Paragraphedeliste"/>
        <w:tabs>
          <w:tab w:val="left" w:pos="3036"/>
        </w:tabs>
        <w:ind w:left="0"/>
        <w:rPr>
          <w:color w:val="0D0D0D" w:themeColor="text1" w:themeTint="F2"/>
          <w:szCs w:val="24"/>
        </w:rPr>
      </w:pPr>
      <w:r w:rsidRPr="00062ED4">
        <w:rPr>
          <w:color w:val="0D0D0D" w:themeColor="text1" w:themeTint="F2"/>
          <w:szCs w:val="24"/>
        </w:rPr>
        <w:t>9.3. Le requérant adresse une copie de ladite requête à l’Autorité Contractante et à l’Organisme chargé</w:t>
      </w:r>
      <w:r w:rsidR="00A7753B" w:rsidRPr="00062ED4">
        <w:rPr>
          <w:color w:val="0D0D0D" w:themeColor="text1" w:themeTint="F2"/>
          <w:szCs w:val="24"/>
        </w:rPr>
        <w:t xml:space="preserve"> </w:t>
      </w:r>
      <w:r w:rsidRPr="00062ED4">
        <w:rPr>
          <w:color w:val="0D0D0D" w:themeColor="text1" w:themeTint="F2"/>
          <w:szCs w:val="24"/>
        </w:rPr>
        <w:t>de</w:t>
      </w:r>
      <w:r w:rsidR="00A7753B" w:rsidRPr="00062ED4">
        <w:rPr>
          <w:color w:val="0D0D0D" w:themeColor="text1" w:themeTint="F2"/>
          <w:szCs w:val="24"/>
        </w:rPr>
        <w:t xml:space="preserve"> </w:t>
      </w:r>
      <w:r w:rsidRPr="00062ED4">
        <w:rPr>
          <w:color w:val="0D0D0D" w:themeColor="text1" w:themeTint="F2"/>
          <w:szCs w:val="24"/>
        </w:rPr>
        <w:t>la</w:t>
      </w:r>
      <w:r w:rsidR="00A7753B" w:rsidRPr="00062ED4">
        <w:rPr>
          <w:color w:val="0D0D0D" w:themeColor="text1" w:themeTint="F2"/>
          <w:szCs w:val="24"/>
        </w:rPr>
        <w:t xml:space="preserve"> </w:t>
      </w:r>
      <w:r w:rsidRPr="00062ED4">
        <w:rPr>
          <w:color w:val="0D0D0D" w:themeColor="text1" w:themeTint="F2"/>
          <w:szCs w:val="24"/>
        </w:rPr>
        <w:t>Régulation</w:t>
      </w:r>
      <w:r w:rsidR="00A7753B" w:rsidRPr="00062ED4">
        <w:rPr>
          <w:color w:val="0D0D0D" w:themeColor="text1" w:themeTint="F2"/>
          <w:szCs w:val="24"/>
        </w:rPr>
        <w:t xml:space="preserve"> </w:t>
      </w:r>
      <w:r w:rsidRPr="00062ED4">
        <w:rPr>
          <w:color w:val="0D0D0D" w:themeColor="text1" w:themeTint="F2"/>
          <w:szCs w:val="24"/>
        </w:rPr>
        <w:t>et</w:t>
      </w:r>
      <w:r w:rsidR="00A7753B" w:rsidRPr="00062ED4">
        <w:rPr>
          <w:color w:val="0D0D0D" w:themeColor="text1" w:themeTint="F2"/>
          <w:szCs w:val="24"/>
        </w:rPr>
        <w:t xml:space="preserve"> </w:t>
      </w:r>
      <w:r w:rsidRPr="00062ED4">
        <w:rPr>
          <w:color w:val="0D0D0D" w:themeColor="text1" w:themeTint="F2"/>
          <w:szCs w:val="24"/>
        </w:rPr>
        <w:t>au</w:t>
      </w:r>
      <w:r w:rsidR="00A7753B" w:rsidRPr="00062ED4">
        <w:rPr>
          <w:color w:val="0D0D0D" w:themeColor="text1" w:themeTint="F2"/>
          <w:szCs w:val="24"/>
        </w:rPr>
        <w:t xml:space="preserve"> </w:t>
      </w:r>
      <w:r w:rsidRPr="00062ED4">
        <w:rPr>
          <w:color w:val="0D0D0D" w:themeColor="text1" w:themeTint="F2"/>
          <w:szCs w:val="24"/>
        </w:rPr>
        <w:t>Président</w:t>
      </w:r>
      <w:r w:rsidR="00A7753B" w:rsidRPr="00062ED4">
        <w:rPr>
          <w:color w:val="0D0D0D" w:themeColor="text1" w:themeTint="F2"/>
          <w:szCs w:val="24"/>
        </w:rPr>
        <w:t xml:space="preserve"> </w:t>
      </w:r>
      <w:r w:rsidRPr="00062ED4">
        <w:rPr>
          <w:color w:val="0D0D0D" w:themeColor="text1" w:themeTint="F2"/>
          <w:szCs w:val="24"/>
        </w:rPr>
        <w:t>de</w:t>
      </w:r>
      <w:r w:rsidR="00A7753B" w:rsidRPr="00062ED4">
        <w:rPr>
          <w:color w:val="0D0D0D" w:themeColor="text1" w:themeTint="F2"/>
          <w:szCs w:val="24"/>
        </w:rPr>
        <w:t xml:space="preserve"> </w:t>
      </w:r>
      <w:r w:rsidRPr="00062ED4">
        <w:rPr>
          <w:color w:val="0D0D0D" w:themeColor="text1" w:themeTint="F2"/>
          <w:szCs w:val="24"/>
        </w:rPr>
        <w:t>la</w:t>
      </w:r>
      <w:r w:rsidR="00A7753B" w:rsidRPr="00062ED4">
        <w:rPr>
          <w:color w:val="0D0D0D" w:themeColor="text1" w:themeTint="F2"/>
          <w:szCs w:val="24"/>
        </w:rPr>
        <w:t xml:space="preserve"> </w:t>
      </w:r>
      <w:r w:rsidRPr="00062ED4">
        <w:rPr>
          <w:color w:val="0D0D0D" w:themeColor="text1" w:themeTint="F2"/>
          <w:szCs w:val="24"/>
        </w:rPr>
        <w:t>Commission.</w:t>
      </w:r>
    </w:p>
    <w:p w14:paraId="52E5EE2A" w14:textId="2BA54F1D" w:rsidR="00A7753B" w:rsidRPr="00062ED4" w:rsidRDefault="00D17C61" w:rsidP="00685E76">
      <w:pPr>
        <w:pStyle w:val="Paragraphedeliste"/>
        <w:tabs>
          <w:tab w:val="left" w:pos="3036"/>
        </w:tabs>
        <w:ind w:left="0"/>
        <w:rPr>
          <w:color w:val="0D0D0D" w:themeColor="text1" w:themeTint="F2"/>
          <w:szCs w:val="24"/>
        </w:rPr>
      </w:pPr>
      <w:r w:rsidRPr="00062ED4">
        <w:rPr>
          <w:color w:val="0D0D0D" w:themeColor="text1" w:themeTint="F2"/>
          <w:szCs w:val="24"/>
        </w:rPr>
        <w:t>9.4. L’Autorité Contractante dispose de cinq (05) jours pour réagir. La copie de la réaction est transmise</w:t>
      </w:r>
      <w:r w:rsidR="00A7753B" w:rsidRPr="00062ED4">
        <w:rPr>
          <w:color w:val="0D0D0D" w:themeColor="text1" w:themeTint="F2"/>
          <w:szCs w:val="24"/>
        </w:rPr>
        <w:t xml:space="preserve"> </w:t>
      </w:r>
      <w:r w:rsidRPr="00062ED4">
        <w:rPr>
          <w:color w:val="0D0D0D" w:themeColor="text1" w:themeTint="F2"/>
          <w:szCs w:val="24"/>
        </w:rPr>
        <w:t>au</w:t>
      </w:r>
      <w:r w:rsidR="00A7753B" w:rsidRPr="00062ED4">
        <w:rPr>
          <w:color w:val="0D0D0D" w:themeColor="text1" w:themeTint="F2"/>
          <w:szCs w:val="24"/>
        </w:rPr>
        <w:t xml:space="preserve"> </w:t>
      </w:r>
      <w:r w:rsidRPr="00062ED4">
        <w:rPr>
          <w:color w:val="0D0D0D" w:themeColor="text1" w:themeTint="F2"/>
          <w:szCs w:val="24"/>
        </w:rPr>
        <w:t>MINMAP et à l’organisme chargé de la régulation des marchés publics ;</w:t>
      </w:r>
    </w:p>
    <w:p w14:paraId="1ADFC203" w14:textId="3B3662D8" w:rsidR="00A7753B" w:rsidRPr="00062ED4" w:rsidRDefault="00D17C61" w:rsidP="00685E76">
      <w:pPr>
        <w:pStyle w:val="Paragraphedeliste"/>
        <w:tabs>
          <w:tab w:val="left" w:pos="3036"/>
        </w:tabs>
        <w:ind w:left="0"/>
        <w:rPr>
          <w:b/>
          <w:bCs/>
          <w:color w:val="0D0D0D" w:themeColor="text1" w:themeTint="F2"/>
          <w:szCs w:val="24"/>
        </w:rPr>
      </w:pPr>
      <w:r w:rsidRPr="00062ED4">
        <w:rPr>
          <w:b/>
          <w:bCs/>
          <w:color w:val="0D0D0D" w:themeColor="text1" w:themeTint="F2"/>
          <w:szCs w:val="24"/>
        </w:rPr>
        <w:t>Article</w:t>
      </w:r>
      <w:r w:rsidR="00A7753B" w:rsidRPr="00062ED4">
        <w:rPr>
          <w:b/>
          <w:bCs/>
          <w:color w:val="0D0D0D" w:themeColor="text1" w:themeTint="F2"/>
          <w:szCs w:val="24"/>
        </w:rPr>
        <w:t xml:space="preserve"> </w:t>
      </w:r>
      <w:r w:rsidRPr="00062ED4">
        <w:rPr>
          <w:b/>
          <w:bCs/>
          <w:color w:val="0D0D0D" w:themeColor="text1" w:themeTint="F2"/>
          <w:szCs w:val="24"/>
        </w:rPr>
        <w:t>10</w:t>
      </w:r>
      <w:r w:rsidR="00A7753B" w:rsidRPr="00062ED4">
        <w:rPr>
          <w:b/>
          <w:bCs/>
          <w:color w:val="0D0D0D" w:themeColor="text1" w:themeTint="F2"/>
          <w:szCs w:val="24"/>
        </w:rPr>
        <w:t xml:space="preserve"> </w:t>
      </w:r>
      <w:r w:rsidRPr="00062ED4">
        <w:rPr>
          <w:b/>
          <w:bCs/>
          <w:color w:val="0D0D0D" w:themeColor="text1" w:themeTint="F2"/>
          <w:szCs w:val="24"/>
        </w:rPr>
        <w:t>: Modification du Dossier d’Appel d’Offres</w:t>
      </w:r>
    </w:p>
    <w:p w14:paraId="45548B8B" w14:textId="331156A9" w:rsidR="00A7753B" w:rsidRPr="00062ED4" w:rsidRDefault="00D17C61" w:rsidP="00685E76">
      <w:pPr>
        <w:pStyle w:val="Paragraphedeliste"/>
        <w:tabs>
          <w:tab w:val="left" w:pos="3036"/>
        </w:tabs>
        <w:ind w:left="0"/>
        <w:rPr>
          <w:color w:val="0D0D0D" w:themeColor="text1" w:themeTint="F2"/>
          <w:szCs w:val="24"/>
        </w:rPr>
      </w:pPr>
      <w:r w:rsidRPr="00062ED4">
        <w:rPr>
          <w:color w:val="0D0D0D" w:themeColor="text1" w:themeTint="F2"/>
          <w:szCs w:val="24"/>
        </w:rPr>
        <w:t>10.1. L’Autorité Contractante peut, à tout moment avant la date limite de dépôt des offres et pour tout</w:t>
      </w:r>
      <w:r w:rsidR="00A7753B" w:rsidRPr="00062ED4">
        <w:rPr>
          <w:color w:val="0D0D0D" w:themeColor="text1" w:themeTint="F2"/>
          <w:szCs w:val="24"/>
        </w:rPr>
        <w:t xml:space="preserve"> </w:t>
      </w:r>
      <w:r w:rsidRPr="00062ED4">
        <w:rPr>
          <w:color w:val="0D0D0D" w:themeColor="text1" w:themeTint="F2"/>
          <w:szCs w:val="24"/>
        </w:rPr>
        <w:t>motif, que ce soit à son initiative ou consécutivement à une saisine d’un soumissionnaire modifier</w:t>
      </w:r>
      <w:r w:rsidR="00A7753B" w:rsidRPr="00062ED4">
        <w:rPr>
          <w:color w:val="0D0D0D" w:themeColor="text1" w:themeTint="F2"/>
          <w:szCs w:val="24"/>
        </w:rPr>
        <w:t xml:space="preserve"> </w:t>
      </w:r>
      <w:r w:rsidRPr="00062ED4">
        <w:rPr>
          <w:color w:val="0D0D0D" w:themeColor="text1" w:themeTint="F2"/>
          <w:szCs w:val="24"/>
        </w:rPr>
        <w:t>le</w:t>
      </w:r>
      <w:r w:rsidR="00A7753B" w:rsidRPr="00062ED4">
        <w:rPr>
          <w:color w:val="0D0D0D" w:themeColor="text1" w:themeTint="F2"/>
          <w:szCs w:val="24"/>
        </w:rPr>
        <w:t xml:space="preserve"> </w:t>
      </w:r>
      <w:r w:rsidRPr="00062ED4">
        <w:rPr>
          <w:color w:val="0D0D0D" w:themeColor="text1" w:themeTint="F2"/>
          <w:szCs w:val="24"/>
        </w:rPr>
        <w:t>Dossier d’Appel d’Offres en publiant un additif.</w:t>
      </w:r>
    </w:p>
    <w:p w14:paraId="1991A8B4" w14:textId="76CD0A4E" w:rsidR="00D17C61" w:rsidRPr="00062ED4" w:rsidRDefault="00D17C61" w:rsidP="00685E76">
      <w:pPr>
        <w:pStyle w:val="Paragraphedeliste"/>
        <w:tabs>
          <w:tab w:val="left" w:pos="3036"/>
        </w:tabs>
        <w:ind w:left="0"/>
        <w:rPr>
          <w:color w:val="0D0D0D" w:themeColor="text1" w:themeTint="F2"/>
          <w:szCs w:val="24"/>
        </w:rPr>
      </w:pPr>
      <w:r w:rsidRPr="00062ED4">
        <w:rPr>
          <w:color w:val="0D0D0D" w:themeColor="text1" w:themeTint="F2"/>
          <w:szCs w:val="24"/>
        </w:rPr>
        <w:t>10.2. Tout additif ainsi publié fera partie intégrante du Dossier d’Appel d’Offres conformément à l’Article</w:t>
      </w:r>
      <w:r w:rsidR="00A7753B" w:rsidRPr="00062ED4">
        <w:rPr>
          <w:color w:val="0D0D0D" w:themeColor="text1" w:themeTint="F2"/>
          <w:szCs w:val="24"/>
        </w:rPr>
        <w:t xml:space="preserve"> </w:t>
      </w:r>
      <w:r w:rsidRPr="00062ED4">
        <w:rPr>
          <w:color w:val="0D0D0D" w:themeColor="text1" w:themeTint="F2"/>
          <w:szCs w:val="24"/>
        </w:rPr>
        <w:t>8.1 du RGAO et doit être communiqué par écrit ou signifié par tout moyen laissant trace écrite</w:t>
      </w:r>
      <w:r w:rsidR="00A7753B" w:rsidRPr="00062ED4">
        <w:rPr>
          <w:color w:val="0D0D0D" w:themeColor="text1" w:themeTint="F2"/>
          <w:szCs w:val="24"/>
        </w:rPr>
        <w:t xml:space="preserve"> </w:t>
      </w:r>
      <w:r w:rsidRPr="00062ED4">
        <w:rPr>
          <w:color w:val="0D0D0D" w:themeColor="text1" w:themeTint="F2"/>
          <w:szCs w:val="24"/>
        </w:rPr>
        <w:t>à</w:t>
      </w:r>
      <w:r w:rsidR="00A7753B" w:rsidRPr="00062ED4">
        <w:rPr>
          <w:color w:val="0D0D0D" w:themeColor="text1" w:themeTint="F2"/>
          <w:szCs w:val="24"/>
        </w:rPr>
        <w:t xml:space="preserve"> </w:t>
      </w:r>
      <w:r w:rsidRPr="00062ED4">
        <w:rPr>
          <w:color w:val="0D0D0D" w:themeColor="text1" w:themeTint="F2"/>
          <w:szCs w:val="24"/>
        </w:rPr>
        <w:t>tous</w:t>
      </w:r>
      <w:r w:rsidR="00A7753B" w:rsidRPr="00062ED4">
        <w:rPr>
          <w:color w:val="0D0D0D" w:themeColor="text1" w:themeTint="F2"/>
          <w:szCs w:val="24"/>
        </w:rPr>
        <w:t xml:space="preserve"> </w:t>
      </w:r>
      <w:r w:rsidRPr="00062ED4">
        <w:rPr>
          <w:color w:val="0D0D0D" w:themeColor="text1" w:themeTint="F2"/>
          <w:szCs w:val="24"/>
        </w:rPr>
        <w:t>les</w:t>
      </w:r>
      <w:r w:rsidR="00A7753B" w:rsidRPr="00062ED4">
        <w:rPr>
          <w:color w:val="0D0D0D" w:themeColor="text1" w:themeTint="F2"/>
          <w:szCs w:val="24"/>
        </w:rPr>
        <w:t xml:space="preserve"> </w:t>
      </w:r>
      <w:r w:rsidRPr="00062ED4">
        <w:rPr>
          <w:color w:val="0D0D0D" w:themeColor="text1" w:themeTint="F2"/>
          <w:szCs w:val="24"/>
        </w:rPr>
        <w:t>soumissionnaires ayant acheté le Dossier d’Appel d’Offres.</w:t>
      </w:r>
      <w:r w:rsidRPr="00062ED4">
        <w:rPr>
          <w:color w:val="0D0D0D" w:themeColor="text1" w:themeTint="F2"/>
          <w:szCs w:val="24"/>
        </w:rPr>
        <w:br/>
        <w:t>10.3. Afin de donner aux soumissionnaires suffisamment de temps pour tenir compte de l’additif dans</w:t>
      </w:r>
      <w:r w:rsidR="00A7753B" w:rsidRPr="00062ED4">
        <w:rPr>
          <w:color w:val="0D0D0D" w:themeColor="text1" w:themeTint="F2"/>
          <w:szCs w:val="24"/>
        </w:rPr>
        <w:t xml:space="preserve"> </w:t>
      </w:r>
      <w:r w:rsidRPr="00062ED4">
        <w:rPr>
          <w:color w:val="0D0D0D" w:themeColor="text1" w:themeTint="F2"/>
          <w:szCs w:val="24"/>
        </w:rPr>
        <w:t>la</w:t>
      </w:r>
      <w:r w:rsidR="00A7753B" w:rsidRPr="00062ED4">
        <w:rPr>
          <w:color w:val="0D0D0D" w:themeColor="text1" w:themeTint="F2"/>
          <w:szCs w:val="24"/>
        </w:rPr>
        <w:t xml:space="preserve"> </w:t>
      </w:r>
      <w:r w:rsidRPr="00062ED4">
        <w:rPr>
          <w:color w:val="0D0D0D" w:themeColor="text1" w:themeTint="F2"/>
          <w:szCs w:val="24"/>
        </w:rPr>
        <w:t>préparation de leurs offres, l’Autorité Contractante pourra reporter, autant que nécessaire, la</w:t>
      </w:r>
      <w:r w:rsidR="00A7753B" w:rsidRPr="00062ED4">
        <w:rPr>
          <w:color w:val="0D0D0D" w:themeColor="text1" w:themeTint="F2"/>
          <w:szCs w:val="24"/>
        </w:rPr>
        <w:t xml:space="preserve"> </w:t>
      </w:r>
      <w:r w:rsidRPr="00062ED4">
        <w:rPr>
          <w:color w:val="0D0D0D" w:themeColor="text1" w:themeTint="F2"/>
          <w:szCs w:val="24"/>
        </w:rPr>
        <w:t>date</w:t>
      </w:r>
      <w:r w:rsidR="00A7753B" w:rsidRPr="00062ED4">
        <w:rPr>
          <w:color w:val="0D0D0D" w:themeColor="text1" w:themeTint="F2"/>
          <w:szCs w:val="24"/>
        </w:rPr>
        <w:t xml:space="preserve"> </w:t>
      </w:r>
      <w:r w:rsidRPr="00062ED4">
        <w:rPr>
          <w:color w:val="0D0D0D" w:themeColor="text1" w:themeTint="F2"/>
          <w:szCs w:val="24"/>
        </w:rPr>
        <w:t>limite</w:t>
      </w:r>
      <w:r w:rsidR="00A7753B" w:rsidRPr="00062ED4">
        <w:rPr>
          <w:color w:val="0D0D0D" w:themeColor="text1" w:themeTint="F2"/>
          <w:szCs w:val="24"/>
        </w:rPr>
        <w:t xml:space="preserve"> </w:t>
      </w:r>
      <w:r w:rsidRPr="00062ED4">
        <w:rPr>
          <w:color w:val="0D0D0D" w:themeColor="text1" w:themeTint="F2"/>
          <w:szCs w:val="24"/>
        </w:rPr>
        <w:t>de</w:t>
      </w:r>
      <w:r w:rsidR="00A7753B" w:rsidRPr="00062ED4">
        <w:rPr>
          <w:color w:val="0D0D0D" w:themeColor="text1" w:themeTint="F2"/>
          <w:szCs w:val="24"/>
        </w:rPr>
        <w:t xml:space="preserve"> </w:t>
      </w:r>
      <w:r w:rsidRPr="00062ED4">
        <w:rPr>
          <w:color w:val="0D0D0D" w:themeColor="text1" w:themeTint="F2"/>
          <w:szCs w:val="24"/>
        </w:rPr>
        <w:t>dépôt des offres, conformément aux dispositions de l’Article 22 du RGAO.</w:t>
      </w:r>
    </w:p>
    <w:p w14:paraId="768B3207" w14:textId="77777777" w:rsidR="00CE56EA" w:rsidRPr="00062ED4" w:rsidRDefault="00CE56EA" w:rsidP="00685E76">
      <w:pPr>
        <w:pStyle w:val="Paragraphedeliste"/>
        <w:tabs>
          <w:tab w:val="left" w:pos="3036"/>
        </w:tabs>
        <w:ind w:left="0"/>
        <w:rPr>
          <w:color w:val="0D0D0D" w:themeColor="text1" w:themeTint="F2"/>
          <w:szCs w:val="24"/>
        </w:rPr>
      </w:pPr>
    </w:p>
    <w:p w14:paraId="0D918315" w14:textId="77777777" w:rsidR="00CE56EA" w:rsidRPr="00062ED4" w:rsidRDefault="00CE56EA" w:rsidP="00685E76">
      <w:pPr>
        <w:pStyle w:val="Paragraphedeliste"/>
        <w:tabs>
          <w:tab w:val="left" w:pos="3036"/>
        </w:tabs>
        <w:ind w:left="0"/>
        <w:rPr>
          <w:b/>
          <w:bCs/>
          <w:color w:val="0D0D0D" w:themeColor="text1" w:themeTint="F2"/>
          <w:szCs w:val="24"/>
        </w:rPr>
      </w:pPr>
      <w:r w:rsidRPr="00062ED4">
        <w:rPr>
          <w:b/>
          <w:bCs/>
          <w:color w:val="0D0D0D" w:themeColor="text1" w:themeTint="F2"/>
          <w:szCs w:val="24"/>
        </w:rPr>
        <w:t>C. Préparation des offres</w:t>
      </w:r>
    </w:p>
    <w:p w14:paraId="1E837084" w14:textId="14252466" w:rsidR="00CE56EA" w:rsidRPr="00062ED4" w:rsidRDefault="00CE56EA" w:rsidP="00685E76">
      <w:pPr>
        <w:pStyle w:val="Paragraphedeliste"/>
        <w:tabs>
          <w:tab w:val="left" w:pos="3036"/>
        </w:tabs>
        <w:ind w:left="0"/>
        <w:rPr>
          <w:b/>
          <w:bCs/>
          <w:color w:val="0D0D0D" w:themeColor="text1" w:themeTint="F2"/>
          <w:szCs w:val="24"/>
        </w:rPr>
      </w:pPr>
      <w:r w:rsidRPr="00062ED4">
        <w:rPr>
          <w:b/>
          <w:bCs/>
          <w:color w:val="0D0D0D" w:themeColor="text1" w:themeTint="F2"/>
          <w:szCs w:val="24"/>
        </w:rPr>
        <w:t>Article11 : Frais de soumission</w:t>
      </w:r>
    </w:p>
    <w:p w14:paraId="688A0DA7" w14:textId="63F82D1C" w:rsidR="006B566D" w:rsidRPr="00062ED4" w:rsidRDefault="00CE56EA" w:rsidP="00685E76">
      <w:pPr>
        <w:pStyle w:val="Paragraphedeliste"/>
        <w:tabs>
          <w:tab w:val="left" w:pos="3036"/>
        </w:tabs>
        <w:ind w:left="0"/>
        <w:rPr>
          <w:color w:val="0D0D0D" w:themeColor="text1" w:themeTint="F2"/>
          <w:szCs w:val="24"/>
        </w:rPr>
      </w:pPr>
      <w:r w:rsidRPr="00062ED4">
        <w:rPr>
          <w:color w:val="0D0D0D" w:themeColor="text1" w:themeTint="F2"/>
          <w:szCs w:val="24"/>
        </w:rPr>
        <w:t>Le candidat supportera tous les frais afférents à la préparation et à la présentation de son offre. Le</w:t>
      </w:r>
      <w:r w:rsidR="006B566D" w:rsidRPr="00062ED4">
        <w:rPr>
          <w:color w:val="0D0D0D" w:themeColor="text1" w:themeTint="F2"/>
          <w:szCs w:val="24"/>
        </w:rPr>
        <w:t xml:space="preserve"> </w:t>
      </w:r>
      <w:r w:rsidRPr="00062ED4">
        <w:rPr>
          <w:color w:val="0D0D0D" w:themeColor="text1" w:themeTint="F2"/>
          <w:szCs w:val="24"/>
        </w:rPr>
        <w:t>Maître</w:t>
      </w:r>
      <w:r w:rsidR="006B566D" w:rsidRPr="00062ED4">
        <w:rPr>
          <w:color w:val="0D0D0D" w:themeColor="text1" w:themeTint="F2"/>
          <w:szCs w:val="24"/>
        </w:rPr>
        <w:t xml:space="preserve"> </w:t>
      </w:r>
      <w:r w:rsidRPr="00062ED4">
        <w:rPr>
          <w:color w:val="0D0D0D" w:themeColor="text1" w:themeTint="F2"/>
          <w:szCs w:val="24"/>
        </w:rPr>
        <w:t>d’ouvrage n’est en aucun cas responsables de ces frais, ni tenu de les régler, quel que soit</w:t>
      </w:r>
      <w:r w:rsidR="006B566D" w:rsidRPr="00062ED4">
        <w:rPr>
          <w:color w:val="0D0D0D" w:themeColor="text1" w:themeTint="F2"/>
          <w:szCs w:val="24"/>
        </w:rPr>
        <w:t xml:space="preserve"> </w:t>
      </w:r>
      <w:r w:rsidRPr="00062ED4">
        <w:rPr>
          <w:color w:val="0D0D0D" w:themeColor="text1" w:themeTint="F2"/>
          <w:szCs w:val="24"/>
        </w:rPr>
        <w:t>le</w:t>
      </w:r>
      <w:r w:rsidR="006B566D" w:rsidRPr="00062ED4">
        <w:rPr>
          <w:color w:val="0D0D0D" w:themeColor="text1" w:themeTint="F2"/>
          <w:szCs w:val="24"/>
        </w:rPr>
        <w:t xml:space="preserve"> </w:t>
      </w:r>
      <w:r w:rsidRPr="00062ED4">
        <w:rPr>
          <w:color w:val="0D0D0D" w:themeColor="text1" w:themeTint="F2"/>
          <w:szCs w:val="24"/>
        </w:rPr>
        <w:t>déroulement</w:t>
      </w:r>
      <w:r w:rsidR="006B566D" w:rsidRPr="00062ED4">
        <w:rPr>
          <w:color w:val="0D0D0D" w:themeColor="text1" w:themeTint="F2"/>
          <w:szCs w:val="24"/>
        </w:rPr>
        <w:t xml:space="preserve"> </w:t>
      </w:r>
      <w:r w:rsidRPr="00062ED4">
        <w:rPr>
          <w:color w:val="0D0D0D" w:themeColor="text1" w:themeTint="F2"/>
          <w:szCs w:val="24"/>
        </w:rPr>
        <w:t>ou</w:t>
      </w:r>
      <w:r w:rsidR="006B566D" w:rsidRPr="00062ED4">
        <w:rPr>
          <w:color w:val="0D0D0D" w:themeColor="text1" w:themeTint="F2"/>
          <w:szCs w:val="24"/>
        </w:rPr>
        <w:t xml:space="preserve"> </w:t>
      </w:r>
      <w:r w:rsidRPr="00062ED4">
        <w:rPr>
          <w:color w:val="0D0D0D" w:themeColor="text1" w:themeTint="F2"/>
          <w:szCs w:val="24"/>
        </w:rPr>
        <w:t>l’issue</w:t>
      </w:r>
      <w:r w:rsidR="006B566D" w:rsidRPr="00062ED4">
        <w:rPr>
          <w:color w:val="0D0D0D" w:themeColor="text1" w:themeTint="F2"/>
          <w:szCs w:val="24"/>
        </w:rPr>
        <w:t xml:space="preserve"> </w:t>
      </w:r>
      <w:r w:rsidRPr="00062ED4">
        <w:rPr>
          <w:color w:val="0D0D0D" w:themeColor="text1" w:themeTint="F2"/>
          <w:szCs w:val="24"/>
        </w:rPr>
        <w:t>de</w:t>
      </w:r>
      <w:r w:rsidR="006B566D" w:rsidRPr="00062ED4">
        <w:rPr>
          <w:color w:val="0D0D0D" w:themeColor="text1" w:themeTint="F2"/>
          <w:szCs w:val="24"/>
        </w:rPr>
        <w:t xml:space="preserve"> </w:t>
      </w:r>
      <w:r w:rsidRPr="00062ED4">
        <w:rPr>
          <w:color w:val="0D0D0D" w:themeColor="text1" w:themeTint="F2"/>
          <w:szCs w:val="24"/>
        </w:rPr>
        <w:t>la</w:t>
      </w:r>
      <w:r w:rsidR="006B566D" w:rsidRPr="00062ED4">
        <w:rPr>
          <w:color w:val="0D0D0D" w:themeColor="text1" w:themeTint="F2"/>
          <w:szCs w:val="24"/>
        </w:rPr>
        <w:t xml:space="preserve"> </w:t>
      </w:r>
      <w:r w:rsidRPr="00062ED4">
        <w:rPr>
          <w:color w:val="0D0D0D" w:themeColor="text1" w:themeTint="F2"/>
          <w:szCs w:val="24"/>
        </w:rPr>
        <w:t>procédure</w:t>
      </w:r>
      <w:r w:rsidR="006B566D" w:rsidRPr="00062ED4">
        <w:rPr>
          <w:color w:val="0D0D0D" w:themeColor="text1" w:themeTint="F2"/>
          <w:szCs w:val="24"/>
        </w:rPr>
        <w:t xml:space="preserve"> </w:t>
      </w:r>
      <w:r w:rsidRPr="00062ED4">
        <w:rPr>
          <w:color w:val="0D0D0D" w:themeColor="text1" w:themeTint="F2"/>
          <w:szCs w:val="24"/>
        </w:rPr>
        <w:t>d’appel</w:t>
      </w:r>
      <w:r w:rsidR="006B566D" w:rsidRPr="00062ED4">
        <w:rPr>
          <w:color w:val="0D0D0D" w:themeColor="text1" w:themeTint="F2"/>
          <w:szCs w:val="24"/>
        </w:rPr>
        <w:t xml:space="preserve"> </w:t>
      </w:r>
      <w:r w:rsidRPr="00062ED4">
        <w:rPr>
          <w:color w:val="0D0D0D" w:themeColor="text1" w:themeTint="F2"/>
          <w:szCs w:val="24"/>
        </w:rPr>
        <w:t>d’offres.</w:t>
      </w:r>
    </w:p>
    <w:p w14:paraId="4FBD213C" w14:textId="22A466EE" w:rsidR="006B566D" w:rsidRPr="00062ED4" w:rsidRDefault="00CE56EA" w:rsidP="00685E76">
      <w:pPr>
        <w:pStyle w:val="Paragraphedeliste"/>
        <w:tabs>
          <w:tab w:val="left" w:pos="3036"/>
        </w:tabs>
        <w:ind w:left="0"/>
        <w:rPr>
          <w:b/>
          <w:bCs/>
          <w:color w:val="0D0D0D" w:themeColor="text1" w:themeTint="F2"/>
          <w:szCs w:val="24"/>
        </w:rPr>
      </w:pPr>
      <w:r w:rsidRPr="00062ED4">
        <w:rPr>
          <w:b/>
          <w:bCs/>
          <w:color w:val="0D0D0D" w:themeColor="text1" w:themeTint="F2"/>
          <w:szCs w:val="24"/>
        </w:rPr>
        <w:t>Article12</w:t>
      </w:r>
      <w:r w:rsidR="006B566D" w:rsidRPr="00062ED4">
        <w:rPr>
          <w:b/>
          <w:bCs/>
          <w:color w:val="0D0D0D" w:themeColor="text1" w:themeTint="F2"/>
          <w:szCs w:val="24"/>
        </w:rPr>
        <w:t xml:space="preserve"> </w:t>
      </w:r>
      <w:r w:rsidRPr="00062ED4">
        <w:rPr>
          <w:b/>
          <w:bCs/>
          <w:color w:val="0D0D0D" w:themeColor="text1" w:themeTint="F2"/>
          <w:szCs w:val="24"/>
        </w:rPr>
        <w:t>:</w:t>
      </w:r>
      <w:r w:rsidR="006B566D" w:rsidRPr="00062ED4">
        <w:rPr>
          <w:b/>
          <w:bCs/>
          <w:color w:val="0D0D0D" w:themeColor="text1" w:themeTint="F2"/>
          <w:szCs w:val="24"/>
        </w:rPr>
        <w:t xml:space="preserve"> </w:t>
      </w:r>
      <w:r w:rsidRPr="00062ED4">
        <w:rPr>
          <w:b/>
          <w:bCs/>
          <w:color w:val="0D0D0D" w:themeColor="text1" w:themeTint="F2"/>
          <w:szCs w:val="24"/>
        </w:rPr>
        <w:t>Langue de l’offre</w:t>
      </w:r>
    </w:p>
    <w:p w14:paraId="4BCECCE3" w14:textId="63064AB9" w:rsidR="006B566D" w:rsidRPr="00062ED4" w:rsidRDefault="00CE56EA" w:rsidP="00685E76">
      <w:pPr>
        <w:pStyle w:val="Paragraphedeliste"/>
        <w:tabs>
          <w:tab w:val="left" w:pos="3036"/>
        </w:tabs>
        <w:ind w:left="0"/>
        <w:rPr>
          <w:color w:val="0D0D0D" w:themeColor="text1" w:themeTint="F2"/>
          <w:szCs w:val="24"/>
        </w:rPr>
      </w:pPr>
      <w:r w:rsidRPr="00062ED4">
        <w:rPr>
          <w:color w:val="0D0D0D" w:themeColor="text1" w:themeTint="F2"/>
          <w:szCs w:val="24"/>
        </w:rPr>
        <w:t>L’offre ainsi que toute correspondance et tout document, échangé entre le Soumissionnaire et l’Autorité</w:t>
      </w:r>
      <w:r w:rsidR="006B566D" w:rsidRPr="00062ED4">
        <w:rPr>
          <w:color w:val="0D0D0D" w:themeColor="text1" w:themeTint="F2"/>
          <w:szCs w:val="24"/>
        </w:rPr>
        <w:t xml:space="preserve"> </w:t>
      </w:r>
      <w:r w:rsidRPr="00062ED4">
        <w:rPr>
          <w:color w:val="0D0D0D" w:themeColor="text1" w:themeTint="F2"/>
          <w:szCs w:val="24"/>
        </w:rPr>
        <w:t>Contractante seront rédigés en français ou en anglais. Les documents complémentaires et</w:t>
      </w:r>
      <w:r w:rsidR="006B566D" w:rsidRPr="00062ED4">
        <w:rPr>
          <w:color w:val="0D0D0D" w:themeColor="text1" w:themeTint="F2"/>
          <w:szCs w:val="24"/>
        </w:rPr>
        <w:t xml:space="preserve"> </w:t>
      </w:r>
      <w:r w:rsidRPr="00062ED4">
        <w:rPr>
          <w:color w:val="0D0D0D" w:themeColor="text1" w:themeTint="F2"/>
          <w:szCs w:val="24"/>
        </w:rPr>
        <w:t>les</w:t>
      </w:r>
      <w:r w:rsidR="006B566D" w:rsidRPr="00062ED4">
        <w:rPr>
          <w:color w:val="0D0D0D" w:themeColor="text1" w:themeTint="F2"/>
          <w:szCs w:val="24"/>
        </w:rPr>
        <w:t xml:space="preserve"> </w:t>
      </w:r>
      <w:r w:rsidRPr="00062ED4">
        <w:rPr>
          <w:color w:val="0D0D0D" w:themeColor="text1" w:themeTint="F2"/>
          <w:szCs w:val="24"/>
        </w:rPr>
        <w:t>imprimés</w:t>
      </w:r>
      <w:r w:rsidR="006B566D" w:rsidRPr="00062ED4">
        <w:rPr>
          <w:color w:val="0D0D0D" w:themeColor="text1" w:themeTint="F2"/>
          <w:szCs w:val="24"/>
        </w:rPr>
        <w:t xml:space="preserve"> </w:t>
      </w:r>
      <w:r w:rsidRPr="00062ED4">
        <w:rPr>
          <w:color w:val="0D0D0D" w:themeColor="text1" w:themeTint="F2"/>
          <w:szCs w:val="24"/>
        </w:rPr>
        <w:t>fournis par le soumissionnaire peuvent être rédigés dans une autre langue à condition</w:t>
      </w:r>
      <w:r w:rsidR="006B566D" w:rsidRPr="00062ED4">
        <w:rPr>
          <w:color w:val="0D0D0D" w:themeColor="text1" w:themeTint="F2"/>
          <w:szCs w:val="24"/>
        </w:rPr>
        <w:t xml:space="preserve"> </w:t>
      </w:r>
      <w:r w:rsidRPr="00062ED4">
        <w:rPr>
          <w:color w:val="0D0D0D" w:themeColor="text1" w:themeTint="F2"/>
          <w:szCs w:val="24"/>
        </w:rPr>
        <w:t>d’être</w:t>
      </w:r>
      <w:r w:rsidR="006B566D" w:rsidRPr="00062ED4">
        <w:rPr>
          <w:color w:val="0D0D0D" w:themeColor="text1" w:themeTint="F2"/>
          <w:szCs w:val="24"/>
        </w:rPr>
        <w:t xml:space="preserve"> </w:t>
      </w:r>
      <w:r w:rsidRPr="00062ED4">
        <w:rPr>
          <w:color w:val="0D0D0D" w:themeColor="text1" w:themeTint="F2"/>
          <w:szCs w:val="24"/>
        </w:rPr>
        <w:t>accompagnés d’une traduction précise en français ou en anglais ; auquel cas et aux</w:t>
      </w:r>
      <w:r w:rsidR="006B566D" w:rsidRPr="00062ED4">
        <w:rPr>
          <w:color w:val="0D0D0D" w:themeColor="text1" w:themeTint="F2"/>
          <w:szCs w:val="24"/>
        </w:rPr>
        <w:t xml:space="preserve"> </w:t>
      </w:r>
      <w:r w:rsidRPr="00062ED4">
        <w:rPr>
          <w:color w:val="0D0D0D" w:themeColor="text1" w:themeTint="F2"/>
          <w:szCs w:val="24"/>
        </w:rPr>
        <w:t>fins</w:t>
      </w:r>
      <w:r w:rsidR="006B566D" w:rsidRPr="00062ED4">
        <w:rPr>
          <w:color w:val="0D0D0D" w:themeColor="text1" w:themeTint="F2"/>
          <w:szCs w:val="24"/>
        </w:rPr>
        <w:t xml:space="preserve"> </w:t>
      </w:r>
      <w:r w:rsidRPr="00062ED4">
        <w:rPr>
          <w:color w:val="0D0D0D" w:themeColor="text1" w:themeTint="F2"/>
          <w:szCs w:val="24"/>
        </w:rPr>
        <w:t>d’interprétation</w:t>
      </w:r>
      <w:r w:rsidR="006B566D" w:rsidRPr="00062ED4">
        <w:rPr>
          <w:color w:val="0D0D0D" w:themeColor="text1" w:themeTint="F2"/>
          <w:szCs w:val="24"/>
        </w:rPr>
        <w:t xml:space="preserve"> </w:t>
      </w:r>
      <w:r w:rsidRPr="00062ED4">
        <w:rPr>
          <w:color w:val="0D0D0D" w:themeColor="text1" w:themeTint="F2"/>
          <w:szCs w:val="24"/>
        </w:rPr>
        <w:t>de</w:t>
      </w:r>
      <w:r w:rsidR="006B566D" w:rsidRPr="00062ED4">
        <w:rPr>
          <w:color w:val="0D0D0D" w:themeColor="text1" w:themeTint="F2"/>
          <w:szCs w:val="24"/>
        </w:rPr>
        <w:t xml:space="preserve"> </w:t>
      </w:r>
      <w:r w:rsidRPr="00062ED4">
        <w:rPr>
          <w:color w:val="0D0D0D" w:themeColor="text1" w:themeTint="F2"/>
          <w:szCs w:val="24"/>
        </w:rPr>
        <w:t>l’offre,</w:t>
      </w:r>
      <w:r w:rsidR="006B566D" w:rsidRPr="00062ED4">
        <w:rPr>
          <w:color w:val="0D0D0D" w:themeColor="text1" w:themeTint="F2"/>
          <w:szCs w:val="24"/>
        </w:rPr>
        <w:t xml:space="preserve"> </w:t>
      </w:r>
      <w:r w:rsidRPr="00062ED4">
        <w:rPr>
          <w:color w:val="0D0D0D" w:themeColor="text1" w:themeTint="F2"/>
          <w:szCs w:val="24"/>
        </w:rPr>
        <w:t>la</w:t>
      </w:r>
      <w:r w:rsidR="006B566D" w:rsidRPr="00062ED4">
        <w:rPr>
          <w:color w:val="0D0D0D" w:themeColor="text1" w:themeTint="F2"/>
          <w:szCs w:val="24"/>
        </w:rPr>
        <w:t xml:space="preserve"> </w:t>
      </w:r>
      <w:r w:rsidRPr="00062ED4">
        <w:rPr>
          <w:color w:val="0D0D0D" w:themeColor="text1" w:themeTint="F2"/>
          <w:szCs w:val="24"/>
        </w:rPr>
        <w:t>traduction</w:t>
      </w:r>
      <w:r w:rsidR="006B566D" w:rsidRPr="00062ED4">
        <w:rPr>
          <w:color w:val="0D0D0D" w:themeColor="text1" w:themeTint="F2"/>
          <w:szCs w:val="24"/>
        </w:rPr>
        <w:t xml:space="preserve"> </w:t>
      </w:r>
      <w:r w:rsidRPr="00062ED4">
        <w:rPr>
          <w:color w:val="0D0D0D" w:themeColor="text1" w:themeTint="F2"/>
          <w:szCs w:val="24"/>
        </w:rPr>
        <w:t>fera</w:t>
      </w:r>
      <w:r w:rsidR="006B566D" w:rsidRPr="00062ED4">
        <w:rPr>
          <w:color w:val="0D0D0D" w:themeColor="text1" w:themeTint="F2"/>
          <w:szCs w:val="24"/>
        </w:rPr>
        <w:t xml:space="preserve"> </w:t>
      </w:r>
      <w:r w:rsidRPr="00062ED4">
        <w:rPr>
          <w:color w:val="0D0D0D" w:themeColor="text1" w:themeTint="F2"/>
          <w:szCs w:val="24"/>
        </w:rPr>
        <w:t>foi.</w:t>
      </w:r>
    </w:p>
    <w:p w14:paraId="1B0A69B2" w14:textId="20155732" w:rsidR="006B566D" w:rsidRPr="00062ED4" w:rsidRDefault="00CE56EA" w:rsidP="00685E76">
      <w:pPr>
        <w:pStyle w:val="Paragraphedeliste"/>
        <w:tabs>
          <w:tab w:val="left" w:pos="3036"/>
        </w:tabs>
        <w:ind w:left="0"/>
        <w:rPr>
          <w:b/>
          <w:bCs/>
          <w:color w:val="0D0D0D" w:themeColor="text1" w:themeTint="F2"/>
          <w:szCs w:val="24"/>
        </w:rPr>
      </w:pPr>
      <w:r w:rsidRPr="00062ED4">
        <w:rPr>
          <w:b/>
          <w:bCs/>
          <w:color w:val="0D0D0D" w:themeColor="text1" w:themeTint="F2"/>
          <w:szCs w:val="24"/>
        </w:rPr>
        <w:t>Article13</w:t>
      </w:r>
      <w:r w:rsidR="007E0E9F" w:rsidRPr="00062ED4">
        <w:rPr>
          <w:b/>
          <w:bCs/>
          <w:color w:val="0D0D0D" w:themeColor="text1" w:themeTint="F2"/>
          <w:szCs w:val="24"/>
        </w:rPr>
        <w:t xml:space="preserve"> </w:t>
      </w:r>
      <w:r w:rsidRPr="00062ED4">
        <w:rPr>
          <w:b/>
          <w:bCs/>
          <w:color w:val="0D0D0D" w:themeColor="text1" w:themeTint="F2"/>
          <w:szCs w:val="24"/>
        </w:rPr>
        <w:t>:</w:t>
      </w:r>
      <w:r w:rsidR="007E0E9F" w:rsidRPr="00062ED4">
        <w:rPr>
          <w:b/>
          <w:bCs/>
          <w:color w:val="0D0D0D" w:themeColor="text1" w:themeTint="F2"/>
          <w:szCs w:val="24"/>
        </w:rPr>
        <w:t xml:space="preserve"> </w:t>
      </w:r>
      <w:r w:rsidRPr="00062ED4">
        <w:rPr>
          <w:b/>
          <w:bCs/>
          <w:color w:val="0D0D0D" w:themeColor="text1" w:themeTint="F2"/>
          <w:szCs w:val="24"/>
        </w:rPr>
        <w:t>Documents constituant l’offre</w:t>
      </w:r>
    </w:p>
    <w:p w14:paraId="4CF0117D" w14:textId="117DB397" w:rsidR="007E0E9F" w:rsidRPr="00062ED4" w:rsidRDefault="00CE56EA" w:rsidP="00685E76">
      <w:pPr>
        <w:pStyle w:val="Paragraphedeliste"/>
        <w:tabs>
          <w:tab w:val="left" w:pos="3036"/>
        </w:tabs>
        <w:ind w:left="0"/>
        <w:rPr>
          <w:color w:val="0D0D0D" w:themeColor="text1" w:themeTint="F2"/>
          <w:szCs w:val="24"/>
        </w:rPr>
      </w:pPr>
      <w:r w:rsidRPr="00062ED4">
        <w:rPr>
          <w:color w:val="0D0D0D" w:themeColor="text1" w:themeTint="F2"/>
          <w:szCs w:val="24"/>
        </w:rPr>
        <w:t>13.1. L’offre présentée par le soumissionnaire comprendra les documents détaillés au RPAO, dûment</w:t>
      </w:r>
      <w:r w:rsidR="007E0E9F" w:rsidRPr="00062ED4">
        <w:rPr>
          <w:color w:val="0D0D0D" w:themeColor="text1" w:themeTint="F2"/>
          <w:szCs w:val="24"/>
        </w:rPr>
        <w:t xml:space="preserve"> </w:t>
      </w:r>
      <w:r w:rsidRPr="00062ED4">
        <w:rPr>
          <w:color w:val="0D0D0D" w:themeColor="text1" w:themeTint="F2"/>
          <w:szCs w:val="24"/>
        </w:rPr>
        <w:t>remplis</w:t>
      </w:r>
      <w:r w:rsidR="007E0E9F" w:rsidRPr="00062ED4">
        <w:rPr>
          <w:color w:val="0D0D0D" w:themeColor="text1" w:themeTint="F2"/>
          <w:szCs w:val="24"/>
        </w:rPr>
        <w:t xml:space="preserve"> </w:t>
      </w:r>
      <w:r w:rsidRPr="00062ED4">
        <w:rPr>
          <w:color w:val="0D0D0D" w:themeColor="text1" w:themeTint="F2"/>
          <w:szCs w:val="24"/>
        </w:rPr>
        <w:t>et</w:t>
      </w:r>
      <w:r w:rsidR="007E0E9F" w:rsidRPr="00062ED4">
        <w:rPr>
          <w:color w:val="0D0D0D" w:themeColor="text1" w:themeTint="F2"/>
          <w:szCs w:val="24"/>
        </w:rPr>
        <w:t xml:space="preserve"> </w:t>
      </w:r>
      <w:r w:rsidRPr="00062ED4">
        <w:rPr>
          <w:color w:val="0D0D0D" w:themeColor="text1" w:themeTint="F2"/>
          <w:szCs w:val="24"/>
        </w:rPr>
        <w:t>regroupés</w:t>
      </w:r>
      <w:r w:rsidR="007E0E9F" w:rsidRPr="00062ED4">
        <w:rPr>
          <w:color w:val="0D0D0D" w:themeColor="text1" w:themeTint="F2"/>
          <w:szCs w:val="24"/>
        </w:rPr>
        <w:t xml:space="preserve"> </w:t>
      </w:r>
      <w:r w:rsidRPr="00062ED4">
        <w:rPr>
          <w:color w:val="0D0D0D" w:themeColor="text1" w:themeTint="F2"/>
          <w:szCs w:val="24"/>
        </w:rPr>
        <w:t>en</w:t>
      </w:r>
      <w:r w:rsidR="007E0E9F" w:rsidRPr="00062ED4">
        <w:rPr>
          <w:color w:val="0D0D0D" w:themeColor="text1" w:themeTint="F2"/>
          <w:szCs w:val="24"/>
        </w:rPr>
        <w:t xml:space="preserve"> </w:t>
      </w:r>
      <w:r w:rsidRPr="00062ED4">
        <w:rPr>
          <w:color w:val="0D0D0D" w:themeColor="text1" w:themeTint="F2"/>
          <w:szCs w:val="24"/>
        </w:rPr>
        <w:t>trois</w:t>
      </w:r>
      <w:r w:rsidR="007E0E9F" w:rsidRPr="00062ED4">
        <w:rPr>
          <w:color w:val="0D0D0D" w:themeColor="text1" w:themeTint="F2"/>
          <w:szCs w:val="24"/>
        </w:rPr>
        <w:t xml:space="preserve"> </w:t>
      </w:r>
      <w:r w:rsidRPr="00062ED4">
        <w:rPr>
          <w:color w:val="0D0D0D" w:themeColor="text1" w:themeTint="F2"/>
          <w:szCs w:val="24"/>
        </w:rPr>
        <w:t>volumes</w:t>
      </w:r>
      <w:r w:rsidR="007E0E9F" w:rsidRPr="00062ED4">
        <w:rPr>
          <w:color w:val="0D0D0D" w:themeColor="text1" w:themeTint="F2"/>
          <w:szCs w:val="24"/>
        </w:rPr>
        <w:t xml:space="preserve"> </w:t>
      </w:r>
      <w:r w:rsidRPr="00062ED4">
        <w:rPr>
          <w:color w:val="0D0D0D" w:themeColor="text1" w:themeTint="F2"/>
          <w:szCs w:val="24"/>
        </w:rPr>
        <w:t>:</w:t>
      </w:r>
    </w:p>
    <w:p w14:paraId="32D95AA9" w14:textId="0C5CCD10" w:rsidR="007E0E9F" w:rsidRPr="00062ED4" w:rsidRDefault="00CE56EA" w:rsidP="00685E76">
      <w:pPr>
        <w:pStyle w:val="Paragraphedeliste"/>
        <w:tabs>
          <w:tab w:val="left" w:pos="3036"/>
        </w:tabs>
        <w:ind w:left="0"/>
        <w:rPr>
          <w:b/>
          <w:bCs/>
          <w:i/>
          <w:iCs/>
          <w:color w:val="0D0D0D" w:themeColor="text1" w:themeTint="F2"/>
          <w:szCs w:val="24"/>
        </w:rPr>
      </w:pPr>
      <w:r w:rsidRPr="00062ED4">
        <w:rPr>
          <w:color w:val="0D0D0D" w:themeColor="text1" w:themeTint="F2"/>
          <w:szCs w:val="24"/>
        </w:rPr>
        <w:br/>
      </w:r>
      <w:proofErr w:type="gramStart"/>
      <w:r w:rsidRPr="00062ED4">
        <w:rPr>
          <w:i/>
          <w:iCs/>
          <w:color w:val="0D0D0D" w:themeColor="text1" w:themeTint="F2"/>
          <w:szCs w:val="24"/>
        </w:rPr>
        <w:t>a.</w:t>
      </w:r>
      <w:r w:rsidRPr="00062ED4">
        <w:rPr>
          <w:b/>
          <w:bCs/>
          <w:i/>
          <w:iCs/>
          <w:color w:val="0D0D0D" w:themeColor="text1" w:themeTint="F2"/>
          <w:szCs w:val="24"/>
        </w:rPr>
        <w:t>Volume</w:t>
      </w:r>
      <w:proofErr w:type="gramEnd"/>
      <w:r w:rsidRPr="00062ED4">
        <w:rPr>
          <w:b/>
          <w:bCs/>
          <w:i/>
          <w:iCs/>
          <w:color w:val="0D0D0D" w:themeColor="text1" w:themeTint="F2"/>
          <w:szCs w:val="24"/>
        </w:rPr>
        <w:t>1:Dossier</w:t>
      </w:r>
      <w:r w:rsidR="00C7691B">
        <w:rPr>
          <w:b/>
          <w:bCs/>
          <w:i/>
          <w:iCs/>
          <w:color w:val="0D0D0D" w:themeColor="text1" w:themeTint="F2"/>
          <w:szCs w:val="24"/>
        </w:rPr>
        <w:t xml:space="preserve"> </w:t>
      </w:r>
      <w:r w:rsidRPr="00062ED4">
        <w:rPr>
          <w:b/>
          <w:bCs/>
          <w:i/>
          <w:iCs/>
          <w:color w:val="0D0D0D" w:themeColor="text1" w:themeTint="F2"/>
          <w:szCs w:val="24"/>
        </w:rPr>
        <w:t>administratif</w:t>
      </w:r>
    </w:p>
    <w:p w14:paraId="29A6881B" w14:textId="4463788A" w:rsidR="00093D03" w:rsidRPr="00062ED4" w:rsidRDefault="00093D03" w:rsidP="00685E76">
      <w:pPr>
        <w:pStyle w:val="Paragraphedeliste"/>
        <w:tabs>
          <w:tab w:val="left" w:pos="3036"/>
        </w:tabs>
        <w:ind w:left="0"/>
        <w:rPr>
          <w:color w:val="0D0D0D" w:themeColor="text1" w:themeTint="F2"/>
          <w:szCs w:val="24"/>
        </w:rPr>
      </w:pPr>
      <w:r w:rsidRPr="00062ED4">
        <w:rPr>
          <w:color w:val="0D0D0D" w:themeColor="text1" w:themeTint="F2"/>
          <w:szCs w:val="24"/>
        </w:rPr>
        <w:t xml:space="preserve">Il </w:t>
      </w:r>
      <w:proofErr w:type="gramStart"/>
      <w:r w:rsidRPr="00062ED4">
        <w:rPr>
          <w:color w:val="0D0D0D" w:themeColor="text1" w:themeTint="F2"/>
          <w:szCs w:val="24"/>
        </w:rPr>
        <w:t>comprend</w:t>
      </w:r>
      <w:r w:rsidR="00CE56EA" w:rsidRPr="00062ED4">
        <w:rPr>
          <w:color w:val="0D0D0D" w:themeColor="text1" w:themeTint="F2"/>
          <w:szCs w:val="24"/>
        </w:rPr>
        <w:t>:</w:t>
      </w:r>
      <w:proofErr w:type="gramEnd"/>
    </w:p>
    <w:p w14:paraId="47EA2015" w14:textId="6B8823C1" w:rsidR="00093D03" w:rsidRPr="00062ED4" w:rsidRDefault="00CE56EA" w:rsidP="00093D03">
      <w:pPr>
        <w:pStyle w:val="Paragraphedeliste"/>
        <w:numPr>
          <w:ilvl w:val="0"/>
          <w:numId w:val="11"/>
        </w:numPr>
        <w:tabs>
          <w:tab w:val="left" w:pos="3036"/>
        </w:tabs>
        <w:rPr>
          <w:color w:val="0D0D0D" w:themeColor="text1" w:themeTint="F2"/>
          <w:szCs w:val="24"/>
        </w:rPr>
      </w:pPr>
      <w:r w:rsidRPr="00062ED4">
        <w:rPr>
          <w:color w:val="0D0D0D" w:themeColor="text1" w:themeTint="F2"/>
          <w:szCs w:val="24"/>
        </w:rPr>
        <w:t>Tous</w:t>
      </w:r>
      <w:r w:rsidR="00093D03" w:rsidRPr="00062ED4">
        <w:rPr>
          <w:color w:val="0D0D0D" w:themeColor="text1" w:themeTint="F2"/>
          <w:szCs w:val="24"/>
        </w:rPr>
        <w:t xml:space="preserve"> </w:t>
      </w:r>
      <w:r w:rsidRPr="00062ED4">
        <w:rPr>
          <w:color w:val="0D0D0D" w:themeColor="text1" w:themeTint="F2"/>
          <w:szCs w:val="24"/>
        </w:rPr>
        <w:t>les</w:t>
      </w:r>
      <w:r w:rsidR="00093D03" w:rsidRPr="00062ED4">
        <w:rPr>
          <w:color w:val="0D0D0D" w:themeColor="text1" w:themeTint="F2"/>
          <w:szCs w:val="24"/>
        </w:rPr>
        <w:t xml:space="preserve"> </w:t>
      </w:r>
      <w:r w:rsidRPr="00062ED4">
        <w:rPr>
          <w:color w:val="0D0D0D" w:themeColor="text1" w:themeTint="F2"/>
          <w:szCs w:val="24"/>
        </w:rPr>
        <w:t>documents</w:t>
      </w:r>
      <w:r w:rsidR="00093D03" w:rsidRPr="00062ED4">
        <w:rPr>
          <w:color w:val="0D0D0D" w:themeColor="text1" w:themeTint="F2"/>
          <w:szCs w:val="24"/>
        </w:rPr>
        <w:t xml:space="preserve"> </w:t>
      </w:r>
      <w:r w:rsidRPr="00062ED4">
        <w:rPr>
          <w:color w:val="0D0D0D" w:themeColor="text1" w:themeTint="F2"/>
          <w:szCs w:val="24"/>
        </w:rPr>
        <w:t>attestant</w:t>
      </w:r>
      <w:r w:rsidR="00093D03" w:rsidRPr="00062ED4">
        <w:rPr>
          <w:color w:val="0D0D0D" w:themeColor="text1" w:themeTint="F2"/>
          <w:szCs w:val="24"/>
        </w:rPr>
        <w:t xml:space="preserve"> </w:t>
      </w:r>
      <w:r w:rsidRPr="00062ED4">
        <w:rPr>
          <w:color w:val="0D0D0D" w:themeColor="text1" w:themeTint="F2"/>
          <w:szCs w:val="24"/>
        </w:rPr>
        <w:t>que</w:t>
      </w:r>
      <w:r w:rsidR="00093D03" w:rsidRPr="00062ED4">
        <w:rPr>
          <w:color w:val="0D0D0D" w:themeColor="text1" w:themeTint="F2"/>
          <w:szCs w:val="24"/>
        </w:rPr>
        <w:t xml:space="preserve"> le soumissionnaire </w:t>
      </w:r>
      <w:r w:rsidRPr="00062ED4">
        <w:rPr>
          <w:color w:val="0D0D0D" w:themeColor="text1" w:themeTint="F2"/>
          <w:szCs w:val="24"/>
        </w:rPr>
        <w:t>:</w:t>
      </w:r>
    </w:p>
    <w:p w14:paraId="3D515964" w14:textId="4F8D9082" w:rsidR="00093D03" w:rsidRPr="00062ED4" w:rsidRDefault="00CE56EA" w:rsidP="00093D03">
      <w:pPr>
        <w:pStyle w:val="Paragraphedeliste"/>
        <w:numPr>
          <w:ilvl w:val="0"/>
          <w:numId w:val="12"/>
        </w:numPr>
        <w:tabs>
          <w:tab w:val="left" w:pos="3036"/>
        </w:tabs>
        <w:rPr>
          <w:color w:val="0D0D0D" w:themeColor="text1" w:themeTint="F2"/>
          <w:szCs w:val="24"/>
        </w:rPr>
      </w:pPr>
      <w:r w:rsidRPr="00062ED4">
        <w:rPr>
          <w:color w:val="0D0D0D" w:themeColor="text1" w:themeTint="F2"/>
          <w:szCs w:val="24"/>
        </w:rPr>
        <w:t>A souscrit les déclarations prévues par les lois et règlements en vigueur</w:t>
      </w:r>
      <w:r w:rsidR="00093D03" w:rsidRPr="00062ED4">
        <w:rPr>
          <w:color w:val="0D0D0D" w:themeColor="text1" w:themeTint="F2"/>
          <w:szCs w:val="24"/>
        </w:rPr>
        <w:t xml:space="preserve"> </w:t>
      </w:r>
      <w:r w:rsidRPr="00062ED4">
        <w:rPr>
          <w:color w:val="0D0D0D" w:themeColor="text1" w:themeTint="F2"/>
          <w:szCs w:val="24"/>
        </w:rPr>
        <w:t>;</w:t>
      </w:r>
    </w:p>
    <w:p w14:paraId="2E3B13D2" w14:textId="23DEC806" w:rsidR="00093D03" w:rsidRPr="00062ED4" w:rsidRDefault="00CE56EA" w:rsidP="00093D03">
      <w:pPr>
        <w:pStyle w:val="Paragraphedeliste"/>
        <w:numPr>
          <w:ilvl w:val="0"/>
          <w:numId w:val="12"/>
        </w:numPr>
        <w:tabs>
          <w:tab w:val="left" w:pos="3036"/>
        </w:tabs>
        <w:rPr>
          <w:color w:val="0D0D0D" w:themeColor="text1" w:themeTint="F2"/>
          <w:szCs w:val="24"/>
        </w:rPr>
      </w:pPr>
      <w:r w:rsidRPr="00062ED4">
        <w:rPr>
          <w:color w:val="0D0D0D" w:themeColor="text1" w:themeTint="F2"/>
          <w:szCs w:val="24"/>
        </w:rPr>
        <w:t>A acquitté les droits, taxes, impôts, cotisations, contributions, redevances ou prélèvements</w:t>
      </w:r>
      <w:r w:rsidR="00093D03" w:rsidRPr="00062ED4">
        <w:rPr>
          <w:color w:val="0D0D0D" w:themeColor="text1" w:themeTint="F2"/>
          <w:szCs w:val="24"/>
        </w:rPr>
        <w:t xml:space="preserve"> </w:t>
      </w:r>
      <w:r w:rsidRPr="00062ED4">
        <w:rPr>
          <w:color w:val="0D0D0D" w:themeColor="text1" w:themeTint="F2"/>
          <w:szCs w:val="24"/>
        </w:rPr>
        <w:t>de</w:t>
      </w:r>
      <w:r w:rsidR="00093D03" w:rsidRPr="00062ED4">
        <w:rPr>
          <w:color w:val="0D0D0D" w:themeColor="text1" w:themeTint="F2"/>
          <w:szCs w:val="24"/>
        </w:rPr>
        <w:t xml:space="preserve"> </w:t>
      </w:r>
      <w:r w:rsidRPr="00062ED4">
        <w:rPr>
          <w:color w:val="0D0D0D" w:themeColor="text1" w:themeTint="F2"/>
          <w:szCs w:val="24"/>
        </w:rPr>
        <w:t>quelque</w:t>
      </w:r>
      <w:r w:rsidR="00093D03" w:rsidRPr="00062ED4">
        <w:rPr>
          <w:color w:val="0D0D0D" w:themeColor="text1" w:themeTint="F2"/>
          <w:szCs w:val="24"/>
        </w:rPr>
        <w:t xml:space="preserve"> </w:t>
      </w:r>
      <w:r w:rsidRPr="00062ED4">
        <w:rPr>
          <w:color w:val="0D0D0D" w:themeColor="text1" w:themeTint="F2"/>
          <w:szCs w:val="24"/>
        </w:rPr>
        <w:t>nature</w:t>
      </w:r>
      <w:r w:rsidR="00093D03" w:rsidRPr="00062ED4">
        <w:rPr>
          <w:color w:val="0D0D0D" w:themeColor="text1" w:themeTint="F2"/>
          <w:szCs w:val="24"/>
        </w:rPr>
        <w:t xml:space="preserve"> </w:t>
      </w:r>
      <w:r w:rsidRPr="00062ED4">
        <w:rPr>
          <w:color w:val="0D0D0D" w:themeColor="text1" w:themeTint="F2"/>
          <w:szCs w:val="24"/>
        </w:rPr>
        <w:t>que</w:t>
      </w:r>
      <w:r w:rsidR="00093D03" w:rsidRPr="00062ED4">
        <w:rPr>
          <w:color w:val="0D0D0D" w:themeColor="text1" w:themeTint="F2"/>
          <w:szCs w:val="24"/>
        </w:rPr>
        <w:t xml:space="preserve"> </w:t>
      </w:r>
      <w:r w:rsidRPr="00062ED4">
        <w:rPr>
          <w:color w:val="0D0D0D" w:themeColor="text1" w:themeTint="F2"/>
          <w:szCs w:val="24"/>
        </w:rPr>
        <w:t>ce</w:t>
      </w:r>
      <w:r w:rsidR="00093D03" w:rsidRPr="00062ED4">
        <w:rPr>
          <w:color w:val="0D0D0D" w:themeColor="text1" w:themeTint="F2"/>
          <w:szCs w:val="24"/>
        </w:rPr>
        <w:t xml:space="preserve"> </w:t>
      </w:r>
      <w:r w:rsidRPr="00062ED4">
        <w:rPr>
          <w:color w:val="0D0D0D" w:themeColor="text1" w:themeTint="F2"/>
          <w:szCs w:val="24"/>
        </w:rPr>
        <w:t>soit</w:t>
      </w:r>
      <w:r w:rsidR="00093D03" w:rsidRPr="00062ED4">
        <w:rPr>
          <w:color w:val="0D0D0D" w:themeColor="text1" w:themeTint="F2"/>
          <w:szCs w:val="24"/>
        </w:rPr>
        <w:t xml:space="preserve"> </w:t>
      </w:r>
      <w:r w:rsidRPr="00062ED4">
        <w:rPr>
          <w:color w:val="0D0D0D" w:themeColor="text1" w:themeTint="F2"/>
          <w:szCs w:val="24"/>
        </w:rPr>
        <w:t>;</w:t>
      </w:r>
    </w:p>
    <w:p w14:paraId="4DB95E56" w14:textId="5B64E1CE" w:rsidR="00093D03" w:rsidRPr="00062ED4" w:rsidRDefault="00CE56EA" w:rsidP="00093D03">
      <w:pPr>
        <w:pStyle w:val="Paragraphedeliste"/>
        <w:numPr>
          <w:ilvl w:val="0"/>
          <w:numId w:val="12"/>
        </w:numPr>
        <w:tabs>
          <w:tab w:val="left" w:pos="3036"/>
        </w:tabs>
        <w:rPr>
          <w:color w:val="0D0D0D" w:themeColor="text1" w:themeTint="F2"/>
          <w:szCs w:val="24"/>
        </w:rPr>
      </w:pPr>
      <w:r w:rsidRPr="00062ED4">
        <w:rPr>
          <w:color w:val="0D0D0D" w:themeColor="text1" w:themeTint="F2"/>
          <w:szCs w:val="24"/>
        </w:rPr>
        <w:t>N’est pas en état de liquidation judiciaire ou en faillite</w:t>
      </w:r>
      <w:r w:rsidR="00093D03" w:rsidRPr="00062ED4">
        <w:rPr>
          <w:color w:val="0D0D0D" w:themeColor="text1" w:themeTint="F2"/>
          <w:szCs w:val="24"/>
        </w:rPr>
        <w:t xml:space="preserve"> </w:t>
      </w:r>
      <w:r w:rsidRPr="00062ED4">
        <w:rPr>
          <w:color w:val="0D0D0D" w:themeColor="text1" w:themeTint="F2"/>
          <w:szCs w:val="24"/>
        </w:rPr>
        <w:t>;</w:t>
      </w:r>
    </w:p>
    <w:p w14:paraId="66BFCD6F" w14:textId="77777777" w:rsidR="00093D03" w:rsidRPr="00062ED4" w:rsidRDefault="00CE56EA" w:rsidP="00093D03">
      <w:pPr>
        <w:pStyle w:val="Paragraphedeliste"/>
        <w:numPr>
          <w:ilvl w:val="0"/>
          <w:numId w:val="12"/>
        </w:numPr>
        <w:tabs>
          <w:tab w:val="left" w:pos="3036"/>
        </w:tabs>
        <w:rPr>
          <w:color w:val="0D0D0D" w:themeColor="text1" w:themeTint="F2"/>
          <w:szCs w:val="24"/>
        </w:rPr>
      </w:pPr>
      <w:r w:rsidRPr="00062ED4">
        <w:rPr>
          <w:color w:val="0D0D0D" w:themeColor="text1" w:themeTint="F2"/>
          <w:szCs w:val="24"/>
        </w:rPr>
        <w:t>N’est pas frappé de l’une des interdictions ou d’échéances prévues par la législation en</w:t>
      </w:r>
      <w:r w:rsidRPr="00062ED4">
        <w:rPr>
          <w:color w:val="0D0D0D" w:themeColor="text1" w:themeTint="F2"/>
          <w:szCs w:val="24"/>
        </w:rPr>
        <w:br/>
        <w:t>vigueur.</w:t>
      </w:r>
    </w:p>
    <w:p w14:paraId="37DF8061" w14:textId="4A2719C3" w:rsidR="00093D03" w:rsidRPr="00062ED4" w:rsidRDefault="00CE56EA" w:rsidP="00093D03">
      <w:pPr>
        <w:pStyle w:val="Paragraphedeliste"/>
        <w:numPr>
          <w:ilvl w:val="0"/>
          <w:numId w:val="11"/>
        </w:numPr>
        <w:tabs>
          <w:tab w:val="left" w:pos="3036"/>
        </w:tabs>
        <w:rPr>
          <w:color w:val="0D0D0D" w:themeColor="text1" w:themeTint="F2"/>
          <w:szCs w:val="24"/>
        </w:rPr>
      </w:pPr>
      <w:r w:rsidRPr="00062ED4">
        <w:rPr>
          <w:color w:val="0D0D0D" w:themeColor="text1" w:themeTint="F2"/>
          <w:szCs w:val="24"/>
        </w:rPr>
        <w:t>La caution de soumission établie conformément aux</w:t>
      </w:r>
      <w:r w:rsidR="00C7691B">
        <w:rPr>
          <w:color w:val="0D0D0D" w:themeColor="text1" w:themeTint="F2"/>
          <w:szCs w:val="24"/>
        </w:rPr>
        <w:t xml:space="preserve"> </w:t>
      </w:r>
      <w:r w:rsidRPr="00062ED4">
        <w:rPr>
          <w:color w:val="0D0D0D" w:themeColor="text1" w:themeTint="F2"/>
          <w:szCs w:val="24"/>
        </w:rPr>
        <w:t>dispositions</w:t>
      </w:r>
      <w:r w:rsidR="00C7691B">
        <w:rPr>
          <w:color w:val="0D0D0D" w:themeColor="text1" w:themeTint="F2"/>
          <w:szCs w:val="24"/>
        </w:rPr>
        <w:t xml:space="preserve"> </w:t>
      </w:r>
      <w:r w:rsidRPr="00062ED4">
        <w:rPr>
          <w:color w:val="0D0D0D" w:themeColor="text1" w:themeTint="F2"/>
          <w:szCs w:val="24"/>
        </w:rPr>
        <w:t>de</w:t>
      </w:r>
      <w:r w:rsidR="00C7691B">
        <w:rPr>
          <w:color w:val="0D0D0D" w:themeColor="text1" w:themeTint="F2"/>
          <w:szCs w:val="24"/>
        </w:rPr>
        <w:t xml:space="preserve"> </w:t>
      </w:r>
      <w:r w:rsidRPr="00062ED4">
        <w:rPr>
          <w:color w:val="0D0D0D" w:themeColor="text1" w:themeTint="F2"/>
          <w:szCs w:val="24"/>
        </w:rPr>
        <w:t>l’article17 du RGAO</w:t>
      </w:r>
      <w:r w:rsidR="00093D03" w:rsidRPr="00062ED4">
        <w:rPr>
          <w:color w:val="0D0D0D" w:themeColor="text1" w:themeTint="F2"/>
          <w:szCs w:val="24"/>
        </w:rPr>
        <w:t xml:space="preserve"> </w:t>
      </w:r>
      <w:r w:rsidRPr="00062ED4">
        <w:rPr>
          <w:color w:val="0D0D0D" w:themeColor="text1" w:themeTint="F2"/>
          <w:szCs w:val="24"/>
        </w:rPr>
        <w:t>;</w:t>
      </w:r>
    </w:p>
    <w:p w14:paraId="2726B2D4" w14:textId="412FD0AE" w:rsidR="00CE56EA" w:rsidRPr="00062ED4" w:rsidRDefault="00CE56EA" w:rsidP="00093D03">
      <w:pPr>
        <w:pStyle w:val="Paragraphedeliste"/>
        <w:numPr>
          <w:ilvl w:val="0"/>
          <w:numId w:val="11"/>
        </w:numPr>
        <w:tabs>
          <w:tab w:val="left" w:pos="3036"/>
        </w:tabs>
        <w:rPr>
          <w:color w:val="0D0D0D" w:themeColor="text1" w:themeTint="F2"/>
          <w:szCs w:val="24"/>
        </w:rPr>
      </w:pPr>
      <w:r w:rsidRPr="00062ED4">
        <w:rPr>
          <w:color w:val="0D0D0D" w:themeColor="text1" w:themeTint="F2"/>
          <w:szCs w:val="24"/>
        </w:rPr>
        <w:t>La confirmation écrite habilitant le signataire de l’offre à engager le Soumissionnaire, conformément</w:t>
      </w:r>
      <w:r w:rsidR="00093D03" w:rsidRPr="00062ED4">
        <w:rPr>
          <w:color w:val="0D0D0D" w:themeColor="text1" w:themeTint="F2"/>
          <w:szCs w:val="24"/>
        </w:rPr>
        <w:t xml:space="preserve"> </w:t>
      </w:r>
      <w:r w:rsidRPr="00062ED4">
        <w:rPr>
          <w:color w:val="0D0D0D" w:themeColor="text1" w:themeTint="F2"/>
          <w:szCs w:val="24"/>
        </w:rPr>
        <w:t>aux</w:t>
      </w:r>
      <w:r w:rsidR="00093D03" w:rsidRPr="00062ED4">
        <w:rPr>
          <w:color w:val="0D0D0D" w:themeColor="text1" w:themeTint="F2"/>
          <w:szCs w:val="24"/>
        </w:rPr>
        <w:t xml:space="preserve"> </w:t>
      </w:r>
      <w:r w:rsidRPr="00062ED4">
        <w:rPr>
          <w:color w:val="0D0D0D" w:themeColor="text1" w:themeTint="F2"/>
          <w:szCs w:val="24"/>
        </w:rPr>
        <w:t>dispositions</w:t>
      </w:r>
      <w:r w:rsidR="00093D03" w:rsidRPr="00062ED4">
        <w:rPr>
          <w:color w:val="0D0D0D" w:themeColor="text1" w:themeTint="F2"/>
          <w:szCs w:val="24"/>
        </w:rPr>
        <w:t xml:space="preserve"> </w:t>
      </w:r>
      <w:r w:rsidRPr="00062ED4">
        <w:rPr>
          <w:color w:val="0D0D0D" w:themeColor="text1" w:themeTint="F2"/>
          <w:szCs w:val="24"/>
        </w:rPr>
        <w:t>de</w:t>
      </w:r>
      <w:r w:rsidR="00093D03" w:rsidRPr="00062ED4">
        <w:rPr>
          <w:color w:val="0D0D0D" w:themeColor="text1" w:themeTint="F2"/>
          <w:szCs w:val="24"/>
        </w:rPr>
        <w:t xml:space="preserve"> </w:t>
      </w:r>
      <w:r w:rsidRPr="00062ED4">
        <w:rPr>
          <w:color w:val="0D0D0D" w:themeColor="text1" w:themeTint="F2"/>
          <w:szCs w:val="24"/>
        </w:rPr>
        <w:t>l’article</w:t>
      </w:r>
      <w:r w:rsidR="00093D03" w:rsidRPr="00062ED4">
        <w:rPr>
          <w:color w:val="0D0D0D" w:themeColor="text1" w:themeTint="F2"/>
          <w:szCs w:val="24"/>
        </w:rPr>
        <w:t xml:space="preserve"> </w:t>
      </w:r>
      <w:r w:rsidRPr="00062ED4">
        <w:rPr>
          <w:color w:val="0D0D0D" w:themeColor="text1" w:themeTint="F2"/>
          <w:szCs w:val="24"/>
        </w:rPr>
        <w:t>6.1du RGAO</w:t>
      </w:r>
      <w:r w:rsidR="00093D03" w:rsidRPr="00062ED4">
        <w:rPr>
          <w:color w:val="0D0D0D" w:themeColor="text1" w:themeTint="F2"/>
          <w:szCs w:val="24"/>
        </w:rPr>
        <w:t xml:space="preserve"> </w:t>
      </w:r>
      <w:r w:rsidRPr="00062ED4">
        <w:rPr>
          <w:color w:val="0D0D0D" w:themeColor="text1" w:themeTint="F2"/>
          <w:szCs w:val="24"/>
        </w:rPr>
        <w:t>;</w:t>
      </w:r>
    </w:p>
    <w:p w14:paraId="4B7E3927" w14:textId="2F333369" w:rsidR="006A40A9" w:rsidRPr="00062ED4" w:rsidRDefault="006A40A9" w:rsidP="006A40A9">
      <w:pPr>
        <w:tabs>
          <w:tab w:val="left" w:pos="3036"/>
        </w:tabs>
        <w:rPr>
          <w:b/>
          <w:bCs/>
          <w:i/>
          <w:iCs/>
          <w:color w:val="0D0D0D" w:themeColor="text1" w:themeTint="F2"/>
          <w:szCs w:val="24"/>
        </w:rPr>
      </w:pPr>
      <w:r w:rsidRPr="00062ED4">
        <w:rPr>
          <w:b/>
          <w:bCs/>
          <w:i/>
          <w:iCs/>
          <w:color w:val="0D0D0D" w:themeColor="text1" w:themeTint="F2"/>
          <w:szCs w:val="24"/>
        </w:rPr>
        <w:lastRenderedPageBreak/>
        <w:t>b.</w:t>
      </w:r>
      <w:r w:rsidR="00AF2DEF" w:rsidRPr="00062ED4">
        <w:rPr>
          <w:b/>
          <w:bCs/>
          <w:i/>
          <w:iCs/>
          <w:color w:val="0D0D0D" w:themeColor="text1" w:themeTint="F2"/>
          <w:szCs w:val="24"/>
        </w:rPr>
        <w:t xml:space="preserve"> </w:t>
      </w:r>
      <w:r w:rsidRPr="00062ED4">
        <w:rPr>
          <w:b/>
          <w:bCs/>
          <w:i/>
          <w:iCs/>
          <w:color w:val="0D0D0D" w:themeColor="text1" w:themeTint="F2"/>
          <w:szCs w:val="24"/>
        </w:rPr>
        <w:t>Volume</w:t>
      </w:r>
      <w:r w:rsidR="00AF2DEF" w:rsidRPr="00062ED4">
        <w:rPr>
          <w:b/>
          <w:bCs/>
          <w:i/>
          <w:iCs/>
          <w:color w:val="0D0D0D" w:themeColor="text1" w:themeTint="F2"/>
          <w:szCs w:val="24"/>
        </w:rPr>
        <w:t xml:space="preserve"> </w:t>
      </w:r>
      <w:r w:rsidRPr="00062ED4">
        <w:rPr>
          <w:b/>
          <w:bCs/>
          <w:i/>
          <w:iCs/>
          <w:color w:val="0D0D0D" w:themeColor="text1" w:themeTint="F2"/>
          <w:szCs w:val="24"/>
        </w:rPr>
        <w:t>2</w:t>
      </w:r>
      <w:r w:rsidR="00AF2DEF" w:rsidRPr="00062ED4">
        <w:rPr>
          <w:b/>
          <w:bCs/>
          <w:i/>
          <w:iCs/>
          <w:color w:val="0D0D0D" w:themeColor="text1" w:themeTint="F2"/>
          <w:szCs w:val="24"/>
        </w:rPr>
        <w:t xml:space="preserve"> </w:t>
      </w:r>
      <w:r w:rsidRPr="00062ED4">
        <w:rPr>
          <w:b/>
          <w:bCs/>
          <w:i/>
          <w:iCs/>
          <w:color w:val="0D0D0D" w:themeColor="text1" w:themeTint="F2"/>
          <w:szCs w:val="24"/>
        </w:rPr>
        <w:t>: Offre technique</w:t>
      </w:r>
    </w:p>
    <w:p w14:paraId="1BC7B1DD" w14:textId="56FF1E16" w:rsidR="006A40A9" w:rsidRPr="00062ED4" w:rsidRDefault="006A40A9" w:rsidP="006A40A9">
      <w:pPr>
        <w:tabs>
          <w:tab w:val="left" w:pos="3036"/>
        </w:tabs>
        <w:rPr>
          <w:i/>
          <w:iCs/>
          <w:color w:val="0D0D0D" w:themeColor="text1" w:themeTint="F2"/>
          <w:szCs w:val="24"/>
        </w:rPr>
      </w:pPr>
      <w:r w:rsidRPr="00062ED4">
        <w:rPr>
          <w:i/>
          <w:iCs/>
          <w:color w:val="0D0D0D" w:themeColor="text1" w:themeTint="F2"/>
          <w:szCs w:val="24"/>
        </w:rPr>
        <w:t>b.1.Les renseignements sur les qualifications</w:t>
      </w:r>
    </w:p>
    <w:p w14:paraId="22144960" w14:textId="72235065" w:rsidR="006A40A9" w:rsidRPr="00062ED4" w:rsidRDefault="006A40A9" w:rsidP="006A40A9">
      <w:pPr>
        <w:tabs>
          <w:tab w:val="left" w:pos="3036"/>
        </w:tabs>
        <w:rPr>
          <w:color w:val="0D0D0D" w:themeColor="text1" w:themeTint="F2"/>
          <w:szCs w:val="24"/>
        </w:rPr>
      </w:pPr>
      <w:r w:rsidRPr="00062ED4">
        <w:rPr>
          <w:color w:val="0D0D0D" w:themeColor="text1" w:themeTint="F2"/>
          <w:szCs w:val="24"/>
        </w:rPr>
        <w:t>Le RPAO précise la liste des documents à fournir par les soumissionnaires pour justifier les critères de qualification mentionnés à l’article 6.1 du RPAO.</w:t>
      </w:r>
    </w:p>
    <w:p w14:paraId="2BB30D53" w14:textId="65DFAD88" w:rsidR="00A127CE" w:rsidRPr="00062ED4" w:rsidRDefault="006A40A9" w:rsidP="006A40A9">
      <w:pPr>
        <w:tabs>
          <w:tab w:val="left" w:pos="3036"/>
        </w:tabs>
        <w:rPr>
          <w:color w:val="0D0D0D" w:themeColor="text1" w:themeTint="F2"/>
          <w:szCs w:val="24"/>
        </w:rPr>
      </w:pPr>
      <w:r w:rsidRPr="00062ED4">
        <w:rPr>
          <w:i/>
          <w:iCs/>
          <w:color w:val="0D0D0D" w:themeColor="text1" w:themeTint="F2"/>
          <w:szCs w:val="24"/>
        </w:rPr>
        <w:t>b.2.Méthodologie</w:t>
      </w:r>
      <w:r w:rsidRPr="00062ED4">
        <w:rPr>
          <w:i/>
          <w:iCs/>
          <w:color w:val="0D0D0D" w:themeColor="text1" w:themeTint="F2"/>
          <w:szCs w:val="24"/>
        </w:rPr>
        <w:br/>
      </w:r>
      <w:r w:rsidRPr="00062ED4">
        <w:rPr>
          <w:color w:val="0D0D0D" w:themeColor="text1" w:themeTint="F2"/>
          <w:szCs w:val="24"/>
        </w:rPr>
        <w:t>Le RPAO précise les éléments constitutifs de la proposition technique des soumissionnaires, notamment</w:t>
      </w:r>
      <w:r w:rsidR="00A127CE" w:rsidRPr="00062ED4">
        <w:rPr>
          <w:color w:val="0D0D0D" w:themeColor="text1" w:themeTint="F2"/>
          <w:szCs w:val="24"/>
        </w:rPr>
        <w:t xml:space="preserve"> </w:t>
      </w:r>
      <w:r w:rsidRPr="00062ED4">
        <w:rPr>
          <w:color w:val="0D0D0D" w:themeColor="text1" w:themeTint="F2"/>
          <w:szCs w:val="24"/>
        </w:rPr>
        <w:t>: une note méthodologique portant sur une analyse des travaux et précisant l’organisation</w:t>
      </w:r>
      <w:r w:rsidR="00A127CE" w:rsidRPr="00062ED4">
        <w:rPr>
          <w:color w:val="0D0D0D" w:themeColor="text1" w:themeTint="F2"/>
          <w:szCs w:val="24"/>
        </w:rPr>
        <w:t xml:space="preserve"> </w:t>
      </w:r>
      <w:r w:rsidRPr="00062ED4">
        <w:rPr>
          <w:color w:val="0D0D0D" w:themeColor="text1" w:themeTint="F2"/>
          <w:szCs w:val="24"/>
        </w:rPr>
        <w:t>et</w:t>
      </w:r>
      <w:r w:rsidR="00A127CE" w:rsidRPr="00062ED4">
        <w:rPr>
          <w:color w:val="0D0D0D" w:themeColor="text1" w:themeTint="F2"/>
          <w:szCs w:val="24"/>
        </w:rPr>
        <w:t xml:space="preserve"> </w:t>
      </w:r>
      <w:r w:rsidRPr="00062ED4">
        <w:rPr>
          <w:color w:val="0D0D0D" w:themeColor="text1" w:themeTint="F2"/>
          <w:szCs w:val="24"/>
        </w:rPr>
        <w:t>le</w:t>
      </w:r>
      <w:r w:rsidR="00A127CE" w:rsidRPr="00062ED4">
        <w:rPr>
          <w:color w:val="0D0D0D" w:themeColor="text1" w:themeTint="F2"/>
          <w:szCs w:val="24"/>
        </w:rPr>
        <w:t xml:space="preserve"> </w:t>
      </w:r>
      <w:r w:rsidRPr="00062ED4">
        <w:rPr>
          <w:color w:val="0D0D0D" w:themeColor="text1" w:themeTint="F2"/>
          <w:szCs w:val="24"/>
        </w:rPr>
        <w:t>programme</w:t>
      </w:r>
      <w:r w:rsidR="00A127CE" w:rsidRPr="00062ED4">
        <w:rPr>
          <w:color w:val="0D0D0D" w:themeColor="text1" w:themeTint="F2"/>
          <w:szCs w:val="24"/>
        </w:rPr>
        <w:t xml:space="preserve"> </w:t>
      </w:r>
      <w:r w:rsidRPr="00062ED4">
        <w:rPr>
          <w:color w:val="0D0D0D" w:themeColor="text1" w:themeTint="F2"/>
          <w:szCs w:val="24"/>
        </w:rPr>
        <w:t>que le soumissionnaire compte mettre en place ou en œuvre pour les réaliser</w:t>
      </w:r>
      <w:r w:rsidR="00A127CE" w:rsidRPr="00062ED4">
        <w:rPr>
          <w:color w:val="0D0D0D" w:themeColor="text1" w:themeTint="F2"/>
          <w:szCs w:val="24"/>
        </w:rPr>
        <w:t xml:space="preserve"> </w:t>
      </w:r>
      <w:r w:rsidRPr="00062ED4">
        <w:rPr>
          <w:color w:val="0D0D0D" w:themeColor="text1" w:themeTint="F2"/>
          <w:szCs w:val="24"/>
        </w:rPr>
        <w:t>(installations,</w:t>
      </w:r>
      <w:r w:rsidR="00A127CE" w:rsidRPr="00062ED4">
        <w:rPr>
          <w:color w:val="0D0D0D" w:themeColor="text1" w:themeTint="F2"/>
          <w:szCs w:val="24"/>
        </w:rPr>
        <w:t xml:space="preserve"> </w:t>
      </w:r>
      <w:r w:rsidRPr="00062ED4">
        <w:rPr>
          <w:color w:val="0D0D0D" w:themeColor="text1" w:themeTint="F2"/>
          <w:szCs w:val="24"/>
        </w:rPr>
        <w:t>planning,</w:t>
      </w:r>
      <w:r w:rsidR="00A127CE" w:rsidRPr="00062ED4">
        <w:rPr>
          <w:color w:val="0D0D0D" w:themeColor="text1" w:themeTint="F2"/>
          <w:szCs w:val="24"/>
        </w:rPr>
        <w:t xml:space="preserve"> </w:t>
      </w:r>
      <w:r w:rsidRPr="00062ED4">
        <w:rPr>
          <w:color w:val="0D0D0D" w:themeColor="text1" w:themeTint="F2"/>
          <w:szCs w:val="24"/>
        </w:rPr>
        <w:t>PAQ, sous-traitance, attestation de visite du site le cas échéant,</w:t>
      </w:r>
      <w:r w:rsidR="00A127CE" w:rsidRPr="00062ED4">
        <w:rPr>
          <w:color w:val="0D0D0D" w:themeColor="text1" w:themeTint="F2"/>
          <w:szCs w:val="24"/>
        </w:rPr>
        <w:t xml:space="preserve"> </w:t>
      </w:r>
      <w:r w:rsidRPr="00062ED4">
        <w:rPr>
          <w:color w:val="0D0D0D" w:themeColor="text1" w:themeTint="F2"/>
          <w:szCs w:val="24"/>
        </w:rPr>
        <w:t>etc.).</w:t>
      </w:r>
    </w:p>
    <w:p w14:paraId="1AB21EFD" w14:textId="3E5B87E2" w:rsidR="00A127CE" w:rsidRPr="00062ED4" w:rsidRDefault="006A40A9" w:rsidP="006A40A9">
      <w:pPr>
        <w:tabs>
          <w:tab w:val="left" w:pos="3036"/>
        </w:tabs>
        <w:rPr>
          <w:i/>
          <w:iCs/>
          <w:color w:val="0D0D0D" w:themeColor="text1" w:themeTint="F2"/>
          <w:szCs w:val="24"/>
        </w:rPr>
      </w:pPr>
      <w:r w:rsidRPr="00062ED4">
        <w:rPr>
          <w:i/>
          <w:iCs/>
          <w:color w:val="0D0D0D" w:themeColor="text1" w:themeTint="F2"/>
          <w:szCs w:val="24"/>
        </w:rPr>
        <w:t>b.3. Les preuves d’acceptations des conditions du marché</w:t>
      </w:r>
    </w:p>
    <w:p w14:paraId="18D5308B" w14:textId="15BAD7B6" w:rsidR="00A127CE" w:rsidRPr="00062ED4" w:rsidRDefault="006A40A9" w:rsidP="006A40A9">
      <w:pPr>
        <w:tabs>
          <w:tab w:val="left" w:pos="3036"/>
        </w:tabs>
        <w:rPr>
          <w:color w:val="0D0D0D" w:themeColor="text1" w:themeTint="F2"/>
          <w:szCs w:val="24"/>
        </w:rPr>
      </w:pPr>
      <w:r w:rsidRPr="00062ED4">
        <w:rPr>
          <w:color w:val="0D0D0D" w:themeColor="text1" w:themeTint="F2"/>
          <w:szCs w:val="24"/>
        </w:rPr>
        <w:t>Le soumissionnaire remettra les copies dûment paraphées des documents à caractères administratif</w:t>
      </w:r>
      <w:r w:rsidR="00A127CE" w:rsidRPr="00062ED4">
        <w:rPr>
          <w:color w:val="0D0D0D" w:themeColor="text1" w:themeTint="F2"/>
          <w:szCs w:val="24"/>
        </w:rPr>
        <w:t xml:space="preserve"> </w:t>
      </w:r>
      <w:r w:rsidRPr="00062ED4">
        <w:rPr>
          <w:color w:val="0D0D0D" w:themeColor="text1" w:themeTint="F2"/>
          <w:szCs w:val="24"/>
        </w:rPr>
        <w:t>et</w:t>
      </w:r>
      <w:r w:rsidR="00A127CE" w:rsidRPr="00062ED4">
        <w:rPr>
          <w:color w:val="0D0D0D" w:themeColor="text1" w:themeTint="F2"/>
          <w:szCs w:val="24"/>
        </w:rPr>
        <w:t xml:space="preserve"> </w:t>
      </w:r>
      <w:r w:rsidRPr="00062ED4">
        <w:rPr>
          <w:color w:val="0D0D0D" w:themeColor="text1" w:themeTint="F2"/>
          <w:szCs w:val="24"/>
        </w:rPr>
        <w:t>technique</w:t>
      </w:r>
      <w:r w:rsidR="00A127CE" w:rsidRPr="00062ED4">
        <w:rPr>
          <w:color w:val="0D0D0D" w:themeColor="text1" w:themeTint="F2"/>
          <w:szCs w:val="24"/>
        </w:rPr>
        <w:t xml:space="preserve"> </w:t>
      </w:r>
      <w:r w:rsidRPr="00062ED4">
        <w:rPr>
          <w:color w:val="0D0D0D" w:themeColor="text1" w:themeTint="F2"/>
          <w:szCs w:val="24"/>
        </w:rPr>
        <w:t>régissant</w:t>
      </w:r>
      <w:r w:rsidR="00A127CE" w:rsidRPr="00062ED4">
        <w:rPr>
          <w:color w:val="0D0D0D" w:themeColor="text1" w:themeTint="F2"/>
          <w:szCs w:val="24"/>
        </w:rPr>
        <w:t xml:space="preserve"> </w:t>
      </w:r>
      <w:r w:rsidRPr="00062ED4">
        <w:rPr>
          <w:color w:val="0D0D0D" w:themeColor="text1" w:themeTint="F2"/>
          <w:szCs w:val="24"/>
        </w:rPr>
        <w:t>le</w:t>
      </w:r>
      <w:r w:rsidR="00A127CE" w:rsidRPr="00062ED4">
        <w:rPr>
          <w:color w:val="0D0D0D" w:themeColor="text1" w:themeTint="F2"/>
          <w:szCs w:val="24"/>
        </w:rPr>
        <w:t xml:space="preserve"> </w:t>
      </w:r>
      <w:r w:rsidRPr="00062ED4">
        <w:rPr>
          <w:color w:val="0D0D0D" w:themeColor="text1" w:themeTint="F2"/>
          <w:szCs w:val="24"/>
        </w:rPr>
        <w:t>marché,</w:t>
      </w:r>
      <w:r w:rsidR="00A127CE" w:rsidRPr="00062ED4">
        <w:rPr>
          <w:color w:val="0D0D0D" w:themeColor="text1" w:themeTint="F2"/>
          <w:szCs w:val="24"/>
        </w:rPr>
        <w:t xml:space="preserve"> </w:t>
      </w:r>
      <w:r w:rsidRPr="00062ED4">
        <w:rPr>
          <w:color w:val="0D0D0D" w:themeColor="text1" w:themeTint="F2"/>
          <w:szCs w:val="24"/>
        </w:rPr>
        <w:t>à</w:t>
      </w:r>
      <w:r w:rsidR="00A127CE" w:rsidRPr="00062ED4">
        <w:rPr>
          <w:color w:val="0D0D0D" w:themeColor="text1" w:themeTint="F2"/>
          <w:szCs w:val="24"/>
        </w:rPr>
        <w:t xml:space="preserve"> </w:t>
      </w:r>
      <w:r w:rsidRPr="00062ED4">
        <w:rPr>
          <w:color w:val="0D0D0D" w:themeColor="text1" w:themeTint="F2"/>
          <w:szCs w:val="24"/>
        </w:rPr>
        <w:t>savoir</w:t>
      </w:r>
      <w:r w:rsidR="00A127CE" w:rsidRPr="00062ED4">
        <w:rPr>
          <w:color w:val="0D0D0D" w:themeColor="text1" w:themeTint="F2"/>
          <w:szCs w:val="24"/>
        </w:rPr>
        <w:t xml:space="preserve"> </w:t>
      </w:r>
      <w:r w:rsidRPr="00062ED4">
        <w:rPr>
          <w:color w:val="0D0D0D" w:themeColor="text1" w:themeTint="F2"/>
          <w:szCs w:val="24"/>
        </w:rPr>
        <w:t>:</w:t>
      </w:r>
    </w:p>
    <w:p w14:paraId="4D356D9C" w14:textId="00F8E9EE" w:rsidR="00A127CE" w:rsidRPr="00062ED4" w:rsidRDefault="006A40A9" w:rsidP="00A127CE">
      <w:pPr>
        <w:tabs>
          <w:tab w:val="left" w:pos="3036"/>
        </w:tabs>
        <w:jc w:val="left"/>
        <w:rPr>
          <w:b/>
          <w:bCs/>
          <w:color w:val="0D0D0D" w:themeColor="text1" w:themeTint="F2"/>
          <w:szCs w:val="24"/>
        </w:rPr>
      </w:pPr>
      <w:r w:rsidRPr="00062ED4">
        <w:rPr>
          <w:b/>
          <w:bCs/>
          <w:color w:val="0D0D0D" w:themeColor="text1" w:themeTint="F2"/>
          <w:szCs w:val="24"/>
        </w:rPr>
        <w:t>1.Le</w:t>
      </w:r>
      <w:r w:rsidR="00A127CE" w:rsidRPr="00062ED4">
        <w:rPr>
          <w:b/>
          <w:bCs/>
          <w:color w:val="0D0D0D" w:themeColor="text1" w:themeTint="F2"/>
          <w:szCs w:val="24"/>
        </w:rPr>
        <w:t xml:space="preserve"> C</w:t>
      </w:r>
      <w:r w:rsidRPr="00062ED4">
        <w:rPr>
          <w:b/>
          <w:bCs/>
          <w:color w:val="0D0D0D" w:themeColor="text1" w:themeTint="F2"/>
          <w:szCs w:val="24"/>
        </w:rPr>
        <w:t>ahier</w:t>
      </w:r>
      <w:r w:rsidR="00A127CE" w:rsidRPr="00062ED4">
        <w:rPr>
          <w:b/>
          <w:bCs/>
          <w:color w:val="0D0D0D" w:themeColor="text1" w:themeTint="F2"/>
          <w:szCs w:val="24"/>
        </w:rPr>
        <w:t xml:space="preserve"> </w:t>
      </w:r>
      <w:r w:rsidRPr="00062ED4">
        <w:rPr>
          <w:b/>
          <w:bCs/>
          <w:color w:val="0D0D0D" w:themeColor="text1" w:themeTint="F2"/>
          <w:szCs w:val="24"/>
        </w:rPr>
        <w:t>des</w:t>
      </w:r>
      <w:r w:rsidR="00A127CE" w:rsidRPr="00062ED4">
        <w:rPr>
          <w:b/>
          <w:bCs/>
          <w:color w:val="0D0D0D" w:themeColor="text1" w:themeTint="F2"/>
          <w:szCs w:val="24"/>
        </w:rPr>
        <w:t xml:space="preserve"> </w:t>
      </w:r>
      <w:r w:rsidRPr="00062ED4">
        <w:rPr>
          <w:b/>
          <w:bCs/>
          <w:color w:val="0D0D0D" w:themeColor="text1" w:themeTint="F2"/>
          <w:szCs w:val="24"/>
        </w:rPr>
        <w:t>Clauses</w:t>
      </w:r>
      <w:r w:rsidR="00A127CE" w:rsidRPr="00062ED4">
        <w:rPr>
          <w:b/>
          <w:bCs/>
          <w:color w:val="0D0D0D" w:themeColor="text1" w:themeTint="F2"/>
          <w:szCs w:val="24"/>
        </w:rPr>
        <w:t xml:space="preserve"> </w:t>
      </w:r>
      <w:r w:rsidRPr="00062ED4">
        <w:rPr>
          <w:b/>
          <w:bCs/>
          <w:color w:val="0D0D0D" w:themeColor="text1" w:themeTint="F2"/>
          <w:szCs w:val="24"/>
        </w:rPr>
        <w:t>Administratives</w:t>
      </w:r>
      <w:r w:rsidR="00A127CE" w:rsidRPr="00062ED4">
        <w:rPr>
          <w:b/>
          <w:bCs/>
          <w:color w:val="0D0D0D" w:themeColor="text1" w:themeTint="F2"/>
          <w:szCs w:val="24"/>
        </w:rPr>
        <w:t xml:space="preserve"> </w:t>
      </w:r>
      <w:r w:rsidRPr="00062ED4">
        <w:rPr>
          <w:b/>
          <w:bCs/>
          <w:color w:val="0D0D0D" w:themeColor="text1" w:themeTint="F2"/>
          <w:szCs w:val="24"/>
        </w:rPr>
        <w:t>Particulières</w:t>
      </w:r>
      <w:r w:rsidR="00A127CE" w:rsidRPr="00062ED4">
        <w:rPr>
          <w:b/>
          <w:bCs/>
          <w:color w:val="0D0D0D" w:themeColor="text1" w:themeTint="F2"/>
          <w:szCs w:val="24"/>
        </w:rPr>
        <w:t xml:space="preserve"> </w:t>
      </w:r>
      <w:r w:rsidRPr="00062ED4">
        <w:rPr>
          <w:b/>
          <w:bCs/>
          <w:color w:val="0D0D0D" w:themeColor="text1" w:themeTint="F2"/>
          <w:szCs w:val="24"/>
        </w:rPr>
        <w:t>(CCAP</w:t>
      </w:r>
      <w:proofErr w:type="gramStart"/>
      <w:r w:rsidRPr="00062ED4">
        <w:rPr>
          <w:b/>
          <w:bCs/>
          <w:color w:val="0D0D0D" w:themeColor="text1" w:themeTint="F2"/>
          <w:szCs w:val="24"/>
        </w:rPr>
        <w:t>);</w:t>
      </w:r>
      <w:proofErr w:type="gramEnd"/>
      <w:r w:rsidRPr="00062ED4">
        <w:rPr>
          <w:b/>
          <w:bCs/>
          <w:color w:val="0D0D0D" w:themeColor="text1" w:themeTint="F2"/>
          <w:szCs w:val="24"/>
        </w:rPr>
        <w:br/>
        <w:t>2.Le</w:t>
      </w:r>
      <w:r w:rsidR="00A127CE" w:rsidRPr="00062ED4">
        <w:rPr>
          <w:b/>
          <w:bCs/>
          <w:color w:val="0D0D0D" w:themeColor="text1" w:themeTint="F2"/>
          <w:szCs w:val="24"/>
        </w:rPr>
        <w:t xml:space="preserve"> </w:t>
      </w:r>
      <w:r w:rsidRPr="00062ED4">
        <w:rPr>
          <w:b/>
          <w:bCs/>
          <w:color w:val="0D0D0D" w:themeColor="text1" w:themeTint="F2"/>
          <w:szCs w:val="24"/>
        </w:rPr>
        <w:t>Cahier</w:t>
      </w:r>
      <w:r w:rsidR="00A127CE" w:rsidRPr="00062ED4">
        <w:rPr>
          <w:b/>
          <w:bCs/>
          <w:color w:val="0D0D0D" w:themeColor="text1" w:themeTint="F2"/>
          <w:szCs w:val="24"/>
        </w:rPr>
        <w:t xml:space="preserve"> </w:t>
      </w:r>
      <w:r w:rsidRPr="00062ED4">
        <w:rPr>
          <w:b/>
          <w:bCs/>
          <w:color w:val="0D0D0D" w:themeColor="text1" w:themeTint="F2"/>
          <w:szCs w:val="24"/>
        </w:rPr>
        <w:t>des</w:t>
      </w:r>
      <w:r w:rsidR="00A127CE" w:rsidRPr="00062ED4">
        <w:rPr>
          <w:b/>
          <w:bCs/>
          <w:color w:val="0D0D0D" w:themeColor="text1" w:themeTint="F2"/>
          <w:szCs w:val="24"/>
        </w:rPr>
        <w:t xml:space="preserve"> </w:t>
      </w:r>
      <w:r w:rsidRPr="00062ED4">
        <w:rPr>
          <w:b/>
          <w:bCs/>
          <w:color w:val="0D0D0D" w:themeColor="text1" w:themeTint="F2"/>
          <w:szCs w:val="24"/>
        </w:rPr>
        <w:t>Clauses</w:t>
      </w:r>
      <w:r w:rsidR="00A127CE" w:rsidRPr="00062ED4">
        <w:rPr>
          <w:b/>
          <w:bCs/>
          <w:color w:val="0D0D0D" w:themeColor="text1" w:themeTint="F2"/>
          <w:szCs w:val="24"/>
        </w:rPr>
        <w:t xml:space="preserve"> </w:t>
      </w:r>
      <w:r w:rsidRPr="00062ED4">
        <w:rPr>
          <w:b/>
          <w:bCs/>
          <w:color w:val="0D0D0D" w:themeColor="text1" w:themeTint="F2"/>
          <w:szCs w:val="24"/>
        </w:rPr>
        <w:t>Techniques</w:t>
      </w:r>
      <w:r w:rsidR="00A127CE" w:rsidRPr="00062ED4">
        <w:rPr>
          <w:b/>
          <w:bCs/>
          <w:color w:val="0D0D0D" w:themeColor="text1" w:themeTint="F2"/>
          <w:szCs w:val="24"/>
        </w:rPr>
        <w:t xml:space="preserve"> </w:t>
      </w:r>
      <w:r w:rsidRPr="00062ED4">
        <w:rPr>
          <w:b/>
          <w:bCs/>
          <w:color w:val="0D0D0D" w:themeColor="text1" w:themeTint="F2"/>
          <w:szCs w:val="24"/>
        </w:rPr>
        <w:t>Particulières</w:t>
      </w:r>
      <w:r w:rsidR="00A127CE" w:rsidRPr="00062ED4">
        <w:rPr>
          <w:b/>
          <w:bCs/>
          <w:color w:val="0D0D0D" w:themeColor="text1" w:themeTint="F2"/>
          <w:szCs w:val="24"/>
        </w:rPr>
        <w:t xml:space="preserve"> </w:t>
      </w:r>
      <w:r w:rsidRPr="00062ED4">
        <w:rPr>
          <w:b/>
          <w:bCs/>
          <w:color w:val="0D0D0D" w:themeColor="text1" w:themeTint="F2"/>
          <w:szCs w:val="24"/>
        </w:rPr>
        <w:t>(CCTP).</w:t>
      </w:r>
    </w:p>
    <w:p w14:paraId="6C04364F" w14:textId="1825C868" w:rsidR="00AF2DEF" w:rsidRPr="00062ED4" w:rsidRDefault="006A40A9" w:rsidP="006A40A9">
      <w:pPr>
        <w:tabs>
          <w:tab w:val="left" w:pos="3036"/>
        </w:tabs>
        <w:rPr>
          <w:b/>
          <w:bCs/>
          <w:i/>
          <w:iCs/>
          <w:color w:val="0D0D0D" w:themeColor="text1" w:themeTint="F2"/>
          <w:szCs w:val="24"/>
        </w:rPr>
      </w:pPr>
      <w:r w:rsidRPr="00062ED4">
        <w:rPr>
          <w:i/>
          <w:iCs/>
          <w:color w:val="0D0D0D" w:themeColor="text1" w:themeTint="F2"/>
          <w:szCs w:val="24"/>
        </w:rPr>
        <w:t>b.4.Commentaires(facultatifs)</w:t>
      </w:r>
      <w:r w:rsidRPr="00062ED4">
        <w:rPr>
          <w:color w:val="0D0D0D" w:themeColor="text1" w:themeTint="F2"/>
          <w:szCs w:val="24"/>
        </w:rPr>
        <w:t>Un commentaire des choix techniques du projet et d’éventuelles propositions.</w:t>
      </w:r>
      <w:r w:rsidRPr="00062ED4">
        <w:rPr>
          <w:color w:val="0D0D0D" w:themeColor="text1" w:themeTint="F2"/>
          <w:szCs w:val="24"/>
        </w:rPr>
        <w:br/>
      </w:r>
      <w:r w:rsidRPr="00062ED4">
        <w:rPr>
          <w:i/>
          <w:iCs/>
          <w:color w:val="0D0D0D" w:themeColor="text1" w:themeTint="F2"/>
          <w:szCs w:val="24"/>
        </w:rPr>
        <w:t>c.</w:t>
      </w:r>
      <w:r w:rsidR="00AF2DEF" w:rsidRPr="00062ED4">
        <w:rPr>
          <w:i/>
          <w:iCs/>
          <w:color w:val="0D0D0D" w:themeColor="text1" w:themeTint="F2"/>
          <w:szCs w:val="24"/>
        </w:rPr>
        <w:t xml:space="preserve"> </w:t>
      </w:r>
      <w:r w:rsidRPr="00062ED4">
        <w:rPr>
          <w:b/>
          <w:bCs/>
          <w:i/>
          <w:iCs/>
          <w:color w:val="0D0D0D" w:themeColor="text1" w:themeTint="F2"/>
          <w:szCs w:val="24"/>
        </w:rPr>
        <w:t>Volume</w:t>
      </w:r>
      <w:r w:rsidR="00AF2DEF" w:rsidRPr="00062ED4">
        <w:rPr>
          <w:b/>
          <w:bCs/>
          <w:i/>
          <w:iCs/>
          <w:color w:val="0D0D0D" w:themeColor="text1" w:themeTint="F2"/>
          <w:szCs w:val="24"/>
        </w:rPr>
        <w:t xml:space="preserve"> </w:t>
      </w:r>
      <w:r w:rsidRPr="00062ED4">
        <w:rPr>
          <w:b/>
          <w:bCs/>
          <w:i/>
          <w:iCs/>
          <w:color w:val="0D0D0D" w:themeColor="text1" w:themeTint="F2"/>
          <w:szCs w:val="24"/>
        </w:rPr>
        <w:t>3</w:t>
      </w:r>
      <w:r w:rsidR="00AF2DEF" w:rsidRPr="00062ED4">
        <w:rPr>
          <w:b/>
          <w:bCs/>
          <w:i/>
          <w:iCs/>
          <w:color w:val="0D0D0D" w:themeColor="text1" w:themeTint="F2"/>
          <w:szCs w:val="24"/>
        </w:rPr>
        <w:t xml:space="preserve"> </w:t>
      </w:r>
      <w:r w:rsidRPr="00062ED4">
        <w:rPr>
          <w:b/>
          <w:bCs/>
          <w:i/>
          <w:iCs/>
          <w:color w:val="0D0D0D" w:themeColor="text1" w:themeTint="F2"/>
          <w:szCs w:val="24"/>
        </w:rPr>
        <w:t>: Offre financière</w:t>
      </w:r>
    </w:p>
    <w:p w14:paraId="4A7BFBF6" w14:textId="7999B741" w:rsidR="00AF2DEF" w:rsidRPr="00062ED4" w:rsidRDefault="006A40A9" w:rsidP="006A40A9">
      <w:pPr>
        <w:tabs>
          <w:tab w:val="left" w:pos="3036"/>
        </w:tabs>
        <w:rPr>
          <w:color w:val="0D0D0D" w:themeColor="text1" w:themeTint="F2"/>
          <w:szCs w:val="24"/>
        </w:rPr>
      </w:pPr>
      <w:r w:rsidRPr="00062ED4">
        <w:rPr>
          <w:color w:val="0D0D0D" w:themeColor="text1" w:themeTint="F2"/>
          <w:szCs w:val="24"/>
        </w:rPr>
        <w:t xml:space="preserve">Le RPAO précise les éléments permettant de justifier le coût des travaux, à </w:t>
      </w:r>
      <w:proofErr w:type="gramStart"/>
      <w:r w:rsidRPr="00062ED4">
        <w:rPr>
          <w:color w:val="0D0D0D" w:themeColor="text1" w:themeTint="F2"/>
          <w:szCs w:val="24"/>
        </w:rPr>
        <w:t>savoir:</w:t>
      </w:r>
      <w:proofErr w:type="gramEnd"/>
      <w:r w:rsidRPr="00062ED4">
        <w:rPr>
          <w:color w:val="0D0D0D" w:themeColor="text1" w:themeTint="F2"/>
          <w:szCs w:val="24"/>
        </w:rPr>
        <w:br/>
        <w:t>1. La soumission proprement dite, en original rédigée selon le modèle joint, timbrée au tarif en vigueur,</w:t>
      </w:r>
      <w:r w:rsidR="00AF2DEF" w:rsidRPr="00062ED4">
        <w:rPr>
          <w:color w:val="0D0D0D" w:themeColor="text1" w:themeTint="F2"/>
          <w:szCs w:val="24"/>
        </w:rPr>
        <w:t xml:space="preserve"> </w:t>
      </w:r>
      <w:r w:rsidRPr="00062ED4">
        <w:rPr>
          <w:color w:val="0D0D0D" w:themeColor="text1" w:themeTint="F2"/>
          <w:szCs w:val="24"/>
        </w:rPr>
        <w:t>signée</w:t>
      </w:r>
      <w:r w:rsidR="00AF2DEF" w:rsidRPr="00062ED4">
        <w:rPr>
          <w:color w:val="0D0D0D" w:themeColor="text1" w:themeTint="F2"/>
          <w:szCs w:val="24"/>
        </w:rPr>
        <w:t xml:space="preserve"> </w:t>
      </w:r>
      <w:r w:rsidRPr="00062ED4">
        <w:rPr>
          <w:color w:val="0D0D0D" w:themeColor="text1" w:themeTint="F2"/>
          <w:szCs w:val="24"/>
        </w:rPr>
        <w:t>et</w:t>
      </w:r>
      <w:r w:rsidR="00AF2DEF" w:rsidRPr="00062ED4">
        <w:rPr>
          <w:color w:val="0D0D0D" w:themeColor="text1" w:themeTint="F2"/>
          <w:szCs w:val="24"/>
        </w:rPr>
        <w:t xml:space="preserve"> </w:t>
      </w:r>
      <w:r w:rsidRPr="00062ED4">
        <w:rPr>
          <w:color w:val="0D0D0D" w:themeColor="text1" w:themeTint="F2"/>
          <w:szCs w:val="24"/>
        </w:rPr>
        <w:t>datée</w:t>
      </w:r>
      <w:r w:rsidR="00AF2DEF" w:rsidRPr="00062ED4">
        <w:rPr>
          <w:color w:val="0D0D0D" w:themeColor="text1" w:themeTint="F2"/>
          <w:szCs w:val="24"/>
        </w:rPr>
        <w:t xml:space="preserve"> </w:t>
      </w:r>
      <w:r w:rsidRPr="00062ED4">
        <w:rPr>
          <w:color w:val="0D0D0D" w:themeColor="text1" w:themeTint="F2"/>
          <w:szCs w:val="24"/>
        </w:rPr>
        <w:t>;</w:t>
      </w:r>
    </w:p>
    <w:p w14:paraId="71BAE2A7" w14:textId="7C8605DC" w:rsidR="00AF2DEF" w:rsidRPr="00062ED4" w:rsidRDefault="006A40A9" w:rsidP="006A40A9">
      <w:pPr>
        <w:tabs>
          <w:tab w:val="left" w:pos="3036"/>
        </w:tabs>
        <w:rPr>
          <w:color w:val="0D0D0D" w:themeColor="text1" w:themeTint="F2"/>
          <w:szCs w:val="24"/>
        </w:rPr>
      </w:pPr>
      <w:r w:rsidRPr="00062ED4">
        <w:rPr>
          <w:color w:val="0D0D0D" w:themeColor="text1" w:themeTint="F2"/>
          <w:szCs w:val="24"/>
        </w:rPr>
        <w:t>2. Le bordereau des prix unitaires dûment rempli</w:t>
      </w:r>
      <w:r w:rsidR="00AF2DEF" w:rsidRPr="00062ED4">
        <w:rPr>
          <w:color w:val="0D0D0D" w:themeColor="text1" w:themeTint="F2"/>
          <w:szCs w:val="24"/>
        </w:rPr>
        <w:t xml:space="preserve"> </w:t>
      </w:r>
      <w:r w:rsidRPr="00062ED4">
        <w:rPr>
          <w:color w:val="0D0D0D" w:themeColor="text1" w:themeTint="F2"/>
          <w:szCs w:val="24"/>
        </w:rPr>
        <w:t>;</w:t>
      </w:r>
    </w:p>
    <w:p w14:paraId="0046D374" w14:textId="3C9BBF16" w:rsidR="00AF2DEF" w:rsidRPr="00062ED4" w:rsidRDefault="006A40A9" w:rsidP="006A40A9">
      <w:pPr>
        <w:tabs>
          <w:tab w:val="left" w:pos="3036"/>
        </w:tabs>
        <w:rPr>
          <w:color w:val="0D0D0D" w:themeColor="text1" w:themeTint="F2"/>
          <w:szCs w:val="24"/>
        </w:rPr>
      </w:pPr>
      <w:r w:rsidRPr="00062ED4">
        <w:rPr>
          <w:color w:val="0D0D0D" w:themeColor="text1" w:themeTint="F2"/>
          <w:szCs w:val="24"/>
        </w:rPr>
        <w:t>3. Le détail estimatif dûment rempli</w:t>
      </w:r>
      <w:r w:rsidR="00AF2DEF" w:rsidRPr="00062ED4">
        <w:rPr>
          <w:color w:val="0D0D0D" w:themeColor="text1" w:themeTint="F2"/>
          <w:szCs w:val="24"/>
        </w:rPr>
        <w:t xml:space="preserve"> </w:t>
      </w:r>
      <w:r w:rsidRPr="00062ED4">
        <w:rPr>
          <w:color w:val="0D0D0D" w:themeColor="text1" w:themeTint="F2"/>
          <w:szCs w:val="24"/>
        </w:rPr>
        <w:t>;</w:t>
      </w:r>
    </w:p>
    <w:p w14:paraId="7204907A" w14:textId="77777777" w:rsidR="00AF2DEF" w:rsidRPr="00062ED4" w:rsidRDefault="006A40A9" w:rsidP="006A40A9">
      <w:pPr>
        <w:tabs>
          <w:tab w:val="left" w:pos="3036"/>
        </w:tabs>
        <w:rPr>
          <w:color w:val="0D0D0D" w:themeColor="text1" w:themeTint="F2"/>
          <w:szCs w:val="24"/>
        </w:rPr>
      </w:pPr>
      <w:r w:rsidRPr="00062ED4">
        <w:rPr>
          <w:color w:val="0D0D0D" w:themeColor="text1" w:themeTint="F2"/>
          <w:szCs w:val="24"/>
        </w:rPr>
        <w:t>4. Le sous-détail des prix et/ou la décomposition des prix forfaitaires</w:t>
      </w:r>
      <w:r w:rsidR="00AF2DEF" w:rsidRPr="00062ED4">
        <w:rPr>
          <w:color w:val="0D0D0D" w:themeColor="text1" w:themeTint="F2"/>
          <w:szCs w:val="24"/>
        </w:rPr>
        <w:t xml:space="preserve"> </w:t>
      </w:r>
      <w:r w:rsidRPr="00062ED4">
        <w:rPr>
          <w:color w:val="0D0D0D" w:themeColor="text1" w:themeTint="F2"/>
          <w:szCs w:val="24"/>
        </w:rPr>
        <w:t>;</w:t>
      </w:r>
    </w:p>
    <w:p w14:paraId="46A8C97D" w14:textId="34278066" w:rsidR="00AF2DEF" w:rsidRPr="00062ED4" w:rsidRDefault="006A40A9" w:rsidP="006A40A9">
      <w:pPr>
        <w:tabs>
          <w:tab w:val="left" w:pos="3036"/>
        </w:tabs>
        <w:rPr>
          <w:color w:val="0D0D0D" w:themeColor="text1" w:themeTint="F2"/>
          <w:szCs w:val="24"/>
        </w:rPr>
      </w:pPr>
      <w:r w:rsidRPr="00062ED4">
        <w:rPr>
          <w:color w:val="0D0D0D" w:themeColor="text1" w:themeTint="F2"/>
          <w:szCs w:val="24"/>
        </w:rPr>
        <w:t>Les soumissionnaires utiliseront à cet effet les pièces et modèles prévus dans le Dossier d’Appel d’Offres,</w:t>
      </w:r>
      <w:r w:rsidR="00AF2DEF" w:rsidRPr="00062ED4">
        <w:rPr>
          <w:color w:val="0D0D0D" w:themeColor="text1" w:themeTint="F2"/>
          <w:szCs w:val="24"/>
        </w:rPr>
        <w:t xml:space="preserve"> </w:t>
      </w:r>
      <w:r w:rsidRPr="00062ED4">
        <w:rPr>
          <w:color w:val="0D0D0D" w:themeColor="text1" w:themeTint="F2"/>
          <w:szCs w:val="24"/>
        </w:rPr>
        <w:t>sous réserve des dispositions de l’Article 17.2 du RGAO concernant les autres formes possibles</w:t>
      </w:r>
      <w:r w:rsidR="00AF2DEF" w:rsidRPr="00062ED4">
        <w:rPr>
          <w:color w:val="0D0D0D" w:themeColor="text1" w:themeTint="F2"/>
          <w:szCs w:val="24"/>
        </w:rPr>
        <w:t xml:space="preserve"> </w:t>
      </w:r>
      <w:r w:rsidRPr="00062ED4">
        <w:rPr>
          <w:color w:val="0D0D0D" w:themeColor="text1" w:themeTint="F2"/>
          <w:szCs w:val="24"/>
        </w:rPr>
        <w:t>de</w:t>
      </w:r>
      <w:r w:rsidR="00AF2DEF" w:rsidRPr="00062ED4">
        <w:rPr>
          <w:color w:val="0D0D0D" w:themeColor="text1" w:themeTint="F2"/>
          <w:szCs w:val="24"/>
        </w:rPr>
        <w:t xml:space="preserve"> </w:t>
      </w:r>
      <w:r w:rsidRPr="00062ED4">
        <w:rPr>
          <w:color w:val="0D0D0D" w:themeColor="text1" w:themeTint="F2"/>
          <w:szCs w:val="24"/>
        </w:rPr>
        <w:t>Caution</w:t>
      </w:r>
      <w:r w:rsidR="00AF2DEF" w:rsidRPr="00062ED4">
        <w:rPr>
          <w:color w:val="0D0D0D" w:themeColor="text1" w:themeTint="F2"/>
          <w:szCs w:val="24"/>
        </w:rPr>
        <w:t xml:space="preserve"> </w:t>
      </w:r>
      <w:r w:rsidRPr="00062ED4">
        <w:rPr>
          <w:color w:val="0D0D0D" w:themeColor="text1" w:themeTint="F2"/>
          <w:szCs w:val="24"/>
        </w:rPr>
        <w:t>de</w:t>
      </w:r>
      <w:r w:rsidR="00AF2DEF" w:rsidRPr="00062ED4">
        <w:rPr>
          <w:color w:val="0D0D0D" w:themeColor="text1" w:themeTint="F2"/>
          <w:szCs w:val="24"/>
        </w:rPr>
        <w:t xml:space="preserve"> </w:t>
      </w:r>
      <w:r w:rsidRPr="00062ED4">
        <w:rPr>
          <w:color w:val="0D0D0D" w:themeColor="text1" w:themeTint="F2"/>
          <w:szCs w:val="24"/>
        </w:rPr>
        <w:t>Soumission.</w:t>
      </w:r>
    </w:p>
    <w:p w14:paraId="611B408D" w14:textId="6D885E80" w:rsidR="00AF2DEF" w:rsidRPr="00062ED4" w:rsidRDefault="006A40A9" w:rsidP="006A40A9">
      <w:pPr>
        <w:tabs>
          <w:tab w:val="left" w:pos="3036"/>
        </w:tabs>
        <w:rPr>
          <w:color w:val="0D0D0D" w:themeColor="text1" w:themeTint="F2"/>
          <w:szCs w:val="24"/>
        </w:rPr>
      </w:pPr>
      <w:r w:rsidRPr="00062ED4">
        <w:rPr>
          <w:color w:val="0D0D0D" w:themeColor="text1" w:themeTint="F2"/>
          <w:szCs w:val="24"/>
        </w:rPr>
        <w:t>13.2.</w:t>
      </w:r>
      <w:r w:rsidR="00AF2DEF" w:rsidRPr="00062ED4">
        <w:rPr>
          <w:color w:val="0D0D0D" w:themeColor="text1" w:themeTint="F2"/>
          <w:szCs w:val="24"/>
        </w:rPr>
        <w:t xml:space="preserve"> </w:t>
      </w:r>
      <w:r w:rsidRPr="00062ED4">
        <w:rPr>
          <w:color w:val="0D0D0D" w:themeColor="text1" w:themeTint="F2"/>
          <w:szCs w:val="24"/>
        </w:rPr>
        <w:t>Si, conformément aux dispositions du RPAO, les soumissionnaires présentent des offres du même</w:t>
      </w:r>
      <w:r w:rsidR="00AF2DEF" w:rsidRPr="00062ED4">
        <w:rPr>
          <w:color w:val="0D0D0D" w:themeColor="text1" w:themeTint="F2"/>
          <w:szCs w:val="24"/>
        </w:rPr>
        <w:t xml:space="preserve"> </w:t>
      </w:r>
      <w:r w:rsidRPr="00062ED4">
        <w:rPr>
          <w:color w:val="0D0D0D" w:themeColor="text1" w:themeTint="F2"/>
          <w:szCs w:val="24"/>
        </w:rPr>
        <w:t>Appel d’offres, ils pourront indiquer les rabais offerts en cas d’attribution.</w:t>
      </w:r>
    </w:p>
    <w:p w14:paraId="0A6F62CC" w14:textId="7651DD00" w:rsidR="00AF2DEF" w:rsidRPr="00062ED4" w:rsidRDefault="006A40A9" w:rsidP="006A40A9">
      <w:pPr>
        <w:tabs>
          <w:tab w:val="left" w:pos="3036"/>
        </w:tabs>
        <w:rPr>
          <w:b/>
          <w:bCs/>
          <w:color w:val="0D0D0D" w:themeColor="text1" w:themeTint="F2"/>
          <w:szCs w:val="24"/>
        </w:rPr>
      </w:pPr>
      <w:r w:rsidRPr="00062ED4">
        <w:rPr>
          <w:b/>
          <w:bCs/>
          <w:color w:val="0D0D0D" w:themeColor="text1" w:themeTint="F2"/>
          <w:szCs w:val="24"/>
        </w:rPr>
        <w:t>Article</w:t>
      </w:r>
      <w:r w:rsidR="00AF2DEF" w:rsidRPr="00062ED4">
        <w:rPr>
          <w:b/>
          <w:bCs/>
          <w:color w:val="0D0D0D" w:themeColor="text1" w:themeTint="F2"/>
          <w:szCs w:val="24"/>
        </w:rPr>
        <w:t xml:space="preserve"> </w:t>
      </w:r>
      <w:r w:rsidRPr="00062ED4">
        <w:rPr>
          <w:b/>
          <w:bCs/>
          <w:color w:val="0D0D0D" w:themeColor="text1" w:themeTint="F2"/>
          <w:szCs w:val="24"/>
        </w:rPr>
        <w:t>14</w:t>
      </w:r>
      <w:r w:rsidR="00AF2DEF" w:rsidRPr="00062ED4">
        <w:rPr>
          <w:b/>
          <w:bCs/>
          <w:color w:val="0D0D0D" w:themeColor="text1" w:themeTint="F2"/>
          <w:szCs w:val="24"/>
        </w:rPr>
        <w:t xml:space="preserve"> </w:t>
      </w:r>
      <w:r w:rsidRPr="00062ED4">
        <w:rPr>
          <w:b/>
          <w:bCs/>
          <w:color w:val="0D0D0D" w:themeColor="text1" w:themeTint="F2"/>
          <w:szCs w:val="24"/>
        </w:rPr>
        <w:t>:</w:t>
      </w:r>
      <w:r w:rsidR="00AF2DEF" w:rsidRPr="00062ED4">
        <w:rPr>
          <w:b/>
          <w:bCs/>
          <w:color w:val="0D0D0D" w:themeColor="text1" w:themeTint="F2"/>
          <w:szCs w:val="24"/>
        </w:rPr>
        <w:t xml:space="preserve"> </w:t>
      </w:r>
      <w:r w:rsidRPr="00062ED4">
        <w:rPr>
          <w:b/>
          <w:bCs/>
          <w:color w:val="0D0D0D" w:themeColor="text1" w:themeTint="F2"/>
          <w:szCs w:val="24"/>
        </w:rPr>
        <w:t>Montant de l’offre</w:t>
      </w:r>
    </w:p>
    <w:p w14:paraId="62CB3856" w14:textId="3E8A9ECA" w:rsidR="00AF2DEF" w:rsidRPr="00062ED4" w:rsidRDefault="006A40A9" w:rsidP="006A40A9">
      <w:pPr>
        <w:tabs>
          <w:tab w:val="left" w:pos="3036"/>
        </w:tabs>
        <w:rPr>
          <w:color w:val="0D0D0D" w:themeColor="text1" w:themeTint="F2"/>
          <w:szCs w:val="24"/>
        </w:rPr>
      </w:pPr>
      <w:r w:rsidRPr="00062ED4">
        <w:rPr>
          <w:color w:val="0D0D0D" w:themeColor="text1" w:themeTint="F2"/>
          <w:szCs w:val="24"/>
        </w:rPr>
        <w:t>14.1. Sauf indication contraire figurant dans le Dossier d’Appel d’Offres, le montant du marché couvrira</w:t>
      </w:r>
      <w:r w:rsidR="00AF2DEF" w:rsidRPr="00062ED4">
        <w:rPr>
          <w:color w:val="0D0D0D" w:themeColor="text1" w:themeTint="F2"/>
          <w:szCs w:val="24"/>
        </w:rPr>
        <w:t xml:space="preserve"> </w:t>
      </w:r>
      <w:r w:rsidRPr="00062ED4">
        <w:rPr>
          <w:color w:val="0D0D0D" w:themeColor="text1" w:themeTint="F2"/>
          <w:szCs w:val="24"/>
        </w:rPr>
        <w:t>l’ensemble des travaux décrits dans l’Article 1.1 du RGAO, sur la base du Bordereau des Prix</w:t>
      </w:r>
      <w:r w:rsidR="00AF2DEF" w:rsidRPr="00062ED4">
        <w:rPr>
          <w:color w:val="0D0D0D" w:themeColor="text1" w:themeTint="F2"/>
          <w:szCs w:val="24"/>
        </w:rPr>
        <w:t xml:space="preserve"> </w:t>
      </w:r>
      <w:r w:rsidRPr="00062ED4">
        <w:rPr>
          <w:color w:val="0D0D0D" w:themeColor="text1" w:themeTint="F2"/>
          <w:szCs w:val="24"/>
        </w:rPr>
        <w:t>et</w:t>
      </w:r>
      <w:r w:rsidR="00AF2DEF" w:rsidRPr="00062ED4">
        <w:rPr>
          <w:color w:val="0D0D0D" w:themeColor="text1" w:themeTint="F2"/>
          <w:szCs w:val="24"/>
        </w:rPr>
        <w:t xml:space="preserve"> </w:t>
      </w:r>
      <w:r w:rsidRPr="00062ED4">
        <w:rPr>
          <w:color w:val="0D0D0D" w:themeColor="text1" w:themeTint="F2"/>
          <w:szCs w:val="24"/>
        </w:rPr>
        <w:t>du</w:t>
      </w:r>
      <w:r w:rsidR="00AF2DEF" w:rsidRPr="00062ED4">
        <w:rPr>
          <w:color w:val="0D0D0D" w:themeColor="text1" w:themeTint="F2"/>
          <w:szCs w:val="24"/>
        </w:rPr>
        <w:t xml:space="preserve"> </w:t>
      </w:r>
      <w:r w:rsidRPr="00062ED4">
        <w:rPr>
          <w:color w:val="0D0D0D" w:themeColor="text1" w:themeTint="F2"/>
          <w:szCs w:val="24"/>
        </w:rPr>
        <w:t>Détail</w:t>
      </w:r>
      <w:r w:rsidR="00AF2DEF" w:rsidRPr="00062ED4">
        <w:rPr>
          <w:color w:val="0D0D0D" w:themeColor="text1" w:themeTint="F2"/>
          <w:szCs w:val="24"/>
        </w:rPr>
        <w:t xml:space="preserve"> </w:t>
      </w:r>
      <w:r w:rsidRPr="00062ED4">
        <w:rPr>
          <w:color w:val="0D0D0D" w:themeColor="text1" w:themeTint="F2"/>
          <w:szCs w:val="24"/>
        </w:rPr>
        <w:t>Quantitatif et Estimatif chiffrés présentés par le soumissionnaire.</w:t>
      </w:r>
      <w:r w:rsidRPr="00062ED4">
        <w:rPr>
          <w:color w:val="0D0D0D" w:themeColor="text1" w:themeTint="F2"/>
          <w:szCs w:val="24"/>
        </w:rPr>
        <w:br/>
        <w:t>14.2. Le soumissionnaire remplira les prix unitaires et totaux de tous les postes du bordereau de prix</w:t>
      </w:r>
      <w:r w:rsidR="00AF2DEF" w:rsidRPr="00062ED4">
        <w:rPr>
          <w:color w:val="0D0D0D" w:themeColor="text1" w:themeTint="F2"/>
          <w:szCs w:val="24"/>
        </w:rPr>
        <w:t xml:space="preserve"> </w:t>
      </w:r>
      <w:r w:rsidRPr="00062ED4">
        <w:rPr>
          <w:color w:val="0D0D0D" w:themeColor="text1" w:themeTint="F2"/>
          <w:szCs w:val="24"/>
        </w:rPr>
        <w:t>et</w:t>
      </w:r>
      <w:r w:rsidR="00AF2DEF" w:rsidRPr="00062ED4">
        <w:rPr>
          <w:color w:val="0D0D0D" w:themeColor="text1" w:themeTint="F2"/>
          <w:szCs w:val="24"/>
        </w:rPr>
        <w:t xml:space="preserve"> </w:t>
      </w:r>
      <w:r w:rsidRPr="00062ED4">
        <w:rPr>
          <w:color w:val="0D0D0D" w:themeColor="text1" w:themeTint="F2"/>
          <w:szCs w:val="24"/>
        </w:rPr>
        <w:t>du</w:t>
      </w:r>
      <w:r w:rsidR="00AF2DEF" w:rsidRPr="00062ED4">
        <w:rPr>
          <w:color w:val="0D0D0D" w:themeColor="text1" w:themeTint="F2"/>
          <w:szCs w:val="24"/>
        </w:rPr>
        <w:t xml:space="preserve"> </w:t>
      </w:r>
      <w:r w:rsidRPr="00062ED4">
        <w:rPr>
          <w:color w:val="0D0D0D" w:themeColor="text1" w:themeTint="F2"/>
          <w:szCs w:val="24"/>
        </w:rPr>
        <w:t>Détail</w:t>
      </w:r>
      <w:r w:rsidR="00AF2DEF" w:rsidRPr="00062ED4">
        <w:rPr>
          <w:color w:val="0D0D0D" w:themeColor="text1" w:themeTint="F2"/>
          <w:szCs w:val="24"/>
        </w:rPr>
        <w:t xml:space="preserve"> </w:t>
      </w:r>
      <w:r w:rsidRPr="00062ED4">
        <w:rPr>
          <w:color w:val="0D0D0D" w:themeColor="text1" w:themeTint="F2"/>
          <w:szCs w:val="24"/>
        </w:rPr>
        <w:t>quantitatif</w:t>
      </w:r>
      <w:r w:rsidR="00AF2DEF" w:rsidRPr="00062ED4">
        <w:rPr>
          <w:color w:val="0D0D0D" w:themeColor="text1" w:themeTint="F2"/>
          <w:szCs w:val="24"/>
        </w:rPr>
        <w:t xml:space="preserve"> </w:t>
      </w:r>
      <w:r w:rsidRPr="00062ED4">
        <w:rPr>
          <w:color w:val="0D0D0D" w:themeColor="text1" w:themeTint="F2"/>
          <w:szCs w:val="24"/>
        </w:rPr>
        <w:t>et</w:t>
      </w:r>
      <w:r w:rsidR="00AF2DEF" w:rsidRPr="00062ED4">
        <w:rPr>
          <w:color w:val="0D0D0D" w:themeColor="text1" w:themeTint="F2"/>
          <w:szCs w:val="24"/>
        </w:rPr>
        <w:t xml:space="preserve"> </w:t>
      </w:r>
      <w:r w:rsidRPr="00062ED4">
        <w:rPr>
          <w:color w:val="0D0D0D" w:themeColor="text1" w:themeTint="F2"/>
          <w:szCs w:val="24"/>
        </w:rPr>
        <w:t>estimatif.</w:t>
      </w:r>
    </w:p>
    <w:p w14:paraId="5E72BAFE" w14:textId="15BB0860" w:rsidR="00AF2DEF" w:rsidRPr="00062ED4" w:rsidRDefault="006A40A9" w:rsidP="006A40A9">
      <w:pPr>
        <w:tabs>
          <w:tab w:val="left" w:pos="3036"/>
        </w:tabs>
        <w:rPr>
          <w:color w:val="0D0D0D" w:themeColor="text1" w:themeTint="F2"/>
          <w:szCs w:val="24"/>
        </w:rPr>
      </w:pPr>
      <w:r w:rsidRPr="00062ED4">
        <w:rPr>
          <w:color w:val="0D0D0D" w:themeColor="text1" w:themeTint="F2"/>
          <w:szCs w:val="24"/>
        </w:rPr>
        <w:t>14.3. Sous réserve des dispositions contraires prévues dans le RPAO et au CCAP, tous les droits,</w:t>
      </w:r>
      <w:r w:rsidRPr="00062ED4">
        <w:rPr>
          <w:color w:val="0D0D0D" w:themeColor="text1" w:themeTint="F2"/>
          <w:szCs w:val="24"/>
        </w:rPr>
        <w:br/>
        <w:t>impôts et taxes payables par le soumissionnaire au titre du futur Marché, ou à tout autre titre, trente</w:t>
      </w:r>
      <w:r w:rsidR="00AF2DEF" w:rsidRPr="00062ED4">
        <w:rPr>
          <w:color w:val="0D0D0D" w:themeColor="text1" w:themeTint="F2"/>
          <w:szCs w:val="24"/>
        </w:rPr>
        <w:t xml:space="preserve"> </w:t>
      </w:r>
      <w:r w:rsidRPr="00062ED4">
        <w:rPr>
          <w:color w:val="0D0D0D" w:themeColor="text1" w:themeTint="F2"/>
          <w:szCs w:val="24"/>
        </w:rPr>
        <w:t>(</w:t>
      </w:r>
      <w:proofErr w:type="gramStart"/>
      <w:r w:rsidRPr="00062ED4">
        <w:rPr>
          <w:color w:val="0D0D0D" w:themeColor="text1" w:themeTint="F2"/>
          <w:szCs w:val="24"/>
        </w:rPr>
        <w:t>30)jours</w:t>
      </w:r>
      <w:proofErr w:type="gramEnd"/>
      <w:r w:rsidRPr="00062ED4">
        <w:rPr>
          <w:color w:val="0D0D0D" w:themeColor="text1" w:themeTint="F2"/>
          <w:szCs w:val="24"/>
        </w:rPr>
        <w:t xml:space="preserve"> avant la date limite de dépôt des offres seront inclus dans les prix et dans le montant</w:t>
      </w:r>
      <w:r w:rsidR="00AF2DEF" w:rsidRPr="00062ED4">
        <w:rPr>
          <w:color w:val="0D0D0D" w:themeColor="text1" w:themeTint="F2"/>
          <w:szCs w:val="24"/>
        </w:rPr>
        <w:t xml:space="preserve"> </w:t>
      </w:r>
      <w:r w:rsidRPr="00062ED4">
        <w:rPr>
          <w:color w:val="0D0D0D" w:themeColor="text1" w:themeTint="F2"/>
          <w:szCs w:val="24"/>
        </w:rPr>
        <w:t>total</w:t>
      </w:r>
      <w:r w:rsidR="00AF2DEF" w:rsidRPr="00062ED4">
        <w:rPr>
          <w:color w:val="0D0D0D" w:themeColor="text1" w:themeTint="F2"/>
          <w:szCs w:val="24"/>
        </w:rPr>
        <w:t xml:space="preserve"> </w:t>
      </w:r>
      <w:r w:rsidRPr="00062ED4">
        <w:rPr>
          <w:color w:val="0D0D0D" w:themeColor="text1" w:themeTint="F2"/>
          <w:szCs w:val="24"/>
        </w:rPr>
        <w:t>des</w:t>
      </w:r>
      <w:r w:rsidR="00AF2DEF" w:rsidRPr="00062ED4">
        <w:rPr>
          <w:color w:val="0D0D0D" w:themeColor="text1" w:themeTint="F2"/>
          <w:szCs w:val="24"/>
        </w:rPr>
        <w:t xml:space="preserve"> </w:t>
      </w:r>
      <w:r w:rsidRPr="00062ED4">
        <w:rPr>
          <w:color w:val="0D0D0D" w:themeColor="text1" w:themeTint="F2"/>
          <w:szCs w:val="24"/>
        </w:rPr>
        <w:t>offre</w:t>
      </w:r>
      <w:r w:rsidR="00AF2DEF" w:rsidRPr="00062ED4">
        <w:rPr>
          <w:color w:val="0D0D0D" w:themeColor="text1" w:themeTint="F2"/>
          <w:szCs w:val="24"/>
        </w:rPr>
        <w:t>s</w:t>
      </w:r>
      <w:r w:rsidRPr="00062ED4">
        <w:rPr>
          <w:color w:val="0D0D0D" w:themeColor="text1" w:themeTint="F2"/>
          <w:szCs w:val="24"/>
        </w:rPr>
        <w:t>.</w:t>
      </w:r>
    </w:p>
    <w:p w14:paraId="4D9D2AB1" w14:textId="64378035" w:rsidR="00AF2DEF" w:rsidRPr="00062ED4" w:rsidRDefault="006A40A9" w:rsidP="006A40A9">
      <w:pPr>
        <w:tabs>
          <w:tab w:val="left" w:pos="3036"/>
        </w:tabs>
        <w:rPr>
          <w:color w:val="0D0D0D" w:themeColor="text1" w:themeTint="F2"/>
          <w:szCs w:val="24"/>
        </w:rPr>
      </w:pPr>
      <w:r w:rsidRPr="00062ED4">
        <w:rPr>
          <w:color w:val="0D0D0D" w:themeColor="text1" w:themeTint="F2"/>
          <w:szCs w:val="24"/>
        </w:rPr>
        <w:t>14.4. Si les clauses de révision et/ou d’actualisation des prix sont prévues au marché, la date</w:t>
      </w:r>
      <w:r w:rsidRPr="00062ED4">
        <w:rPr>
          <w:color w:val="0D0D0D" w:themeColor="text1" w:themeTint="F2"/>
          <w:szCs w:val="24"/>
        </w:rPr>
        <w:br/>
        <w:t>d’établissement des prix initiaux, ainsi que les modalités de révision et/ou d’actualisation desdits prix</w:t>
      </w:r>
      <w:r w:rsidR="002836BC" w:rsidRPr="00062ED4">
        <w:rPr>
          <w:color w:val="0D0D0D" w:themeColor="text1" w:themeTint="F2"/>
          <w:szCs w:val="24"/>
        </w:rPr>
        <w:t xml:space="preserve"> </w:t>
      </w:r>
      <w:r w:rsidRPr="00062ED4">
        <w:rPr>
          <w:color w:val="0D0D0D" w:themeColor="text1" w:themeTint="F2"/>
          <w:szCs w:val="24"/>
        </w:rPr>
        <w:t>doivent être précisées. Étant entendu que tout Marché dont la durée d’exécution est au plus égale</w:t>
      </w:r>
      <w:r w:rsidR="002836BC" w:rsidRPr="00062ED4">
        <w:rPr>
          <w:color w:val="0D0D0D" w:themeColor="text1" w:themeTint="F2"/>
          <w:szCs w:val="24"/>
        </w:rPr>
        <w:t xml:space="preserve"> </w:t>
      </w:r>
      <w:r w:rsidRPr="00062ED4">
        <w:rPr>
          <w:color w:val="0D0D0D" w:themeColor="text1" w:themeTint="F2"/>
          <w:szCs w:val="24"/>
        </w:rPr>
        <w:t>à</w:t>
      </w:r>
      <w:r w:rsidR="002836BC" w:rsidRPr="00062ED4">
        <w:rPr>
          <w:color w:val="0D0D0D" w:themeColor="text1" w:themeTint="F2"/>
          <w:szCs w:val="24"/>
        </w:rPr>
        <w:t xml:space="preserve"> </w:t>
      </w:r>
      <w:r w:rsidRPr="00062ED4">
        <w:rPr>
          <w:color w:val="0D0D0D" w:themeColor="text1" w:themeTint="F2"/>
          <w:szCs w:val="24"/>
        </w:rPr>
        <w:t>un</w:t>
      </w:r>
      <w:r w:rsidR="002836BC" w:rsidRPr="00062ED4">
        <w:rPr>
          <w:color w:val="0D0D0D" w:themeColor="text1" w:themeTint="F2"/>
          <w:szCs w:val="24"/>
        </w:rPr>
        <w:t xml:space="preserve"> </w:t>
      </w:r>
      <w:r w:rsidRPr="00062ED4">
        <w:rPr>
          <w:color w:val="0D0D0D" w:themeColor="text1" w:themeTint="F2"/>
          <w:szCs w:val="24"/>
        </w:rPr>
        <w:t>(1)</w:t>
      </w:r>
      <w:r w:rsidR="002836BC" w:rsidRPr="00062ED4">
        <w:rPr>
          <w:color w:val="0D0D0D" w:themeColor="text1" w:themeTint="F2"/>
          <w:szCs w:val="24"/>
        </w:rPr>
        <w:t xml:space="preserve"> </w:t>
      </w:r>
      <w:r w:rsidRPr="00062ED4">
        <w:rPr>
          <w:color w:val="0D0D0D" w:themeColor="text1" w:themeTint="F2"/>
          <w:szCs w:val="24"/>
        </w:rPr>
        <w:t>an</w:t>
      </w:r>
      <w:r w:rsidR="002836BC" w:rsidRPr="00062ED4">
        <w:rPr>
          <w:color w:val="0D0D0D" w:themeColor="text1" w:themeTint="F2"/>
          <w:szCs w:val="24"/>
        </w:rPr>
        <w:t xml:space="preserve"> </w:t>
      </w:r>
      <w:r w:rsidRPr="00062ED4">
        <w:rPr>
          <w:color w:val="0D0D0D" w:themeColor="text1" w:themeTint="F2"/>
          <w:szCs w:val="24"/>
        </w:rPr>
        <w:t>ne</w:t>
      </w:r>
      <w:r w:rsidR="002836BC" w:rsidRPr="00062ED4">
        <w:rPr>
          <w:color w:val="0D0D0D" w:themeColor="text1" w:themeTint="F2"/>
          <w:szCs w:val="24"/>
        </w:rPr>
        <w:t xml:space="preserve"> </w:t>
      </w:r>
      <w:r w:rsidRPr="00062ED4">
        <w:rPr>
          <w:color w:val="0D0D0D" w:themeColor="text1" w:themeTint="F2"/>
          <w:szCs w:val="24"/>
        </w:rPr>
        <w:t>peut</w:t>
      </w:r>
      <w:r w:rsidR="002836BC" w:rsidRPr="00062ED4">
        <w:rPr>
          <w:color w:val="0D0D0D" w:themeColor="text1" w:themeTint="F2"/>
          <w:szCs w:val="24"/>
        </w:rPr>
        <w:t xml:space="preserve"> </w:t>
      </w:r>
      <w:r w:rsidRPr="00062ED4">
        <w:rPr>
          <w:color w:val="0D0D0D" w:themeColor="text1" w:themeTint="F2"/>
          <w:szCs w:val="24"/>
        </w:rPr>
        <w:t>faire</w:t>
      </w:r>
      <w:r w:rsidR="002836BC" w:rsidRPr="00062ED4">
        <w:rPr>
          <w:color w:val="0D0D0D" w:themeColor="text1" w:themeTint="F2"/>
          <w:szCs w:val="24"/>
        </w:rPr>
        <w:t xml:space="preserve"> </w:t>
      </w:r>
      <w:r w:rsidRPr="00062ED4">
        <w:rPr>
          <w:color w:val="0D0D0D" w:themeColor="text1" w:themeTint="F2"/>
          <w:szCs w:val="24"/>
        </w:rPr>
        <w:t>l’objet</w:t>
      </w:r>
      <w:r w:rsidR="002836BC" w:rsidRPr="00062ED4">
        <w:rPr>
          <w:color w:val="0D0D0D" w:themeColor="text1" w:themeTint="F2"/>
          <w:szCs w:val="24"/>
        </w:rPr>
        <w:t xml:space="preserve"> </w:t>
      </w:r>
      <w:r w:rsidRPr="00062ED4">
        <w:rPr>
          <w:color w:val="0D0D0D" w:themeColor="text1" w:themeTint="F2"/>
          <w:szCs w:val="24"/>
        </w:rPr>
        <w:t>de</w:t>
      </w:r>
      <w:r w:rsidR="002836BC" w:rsidRPr="00062ED4">
        <w:rPr>
          <w:color w:val="0D0D0D" w:themeColor="text1" w:themeTint="F2"/>
          <w:szCs w:val="24"/>
        </w:rPr>
        <w:t xml:space="preserve"> </w:t>
      </w:r>
      <w:r w:rsidRPr="00062ED4">
        <w:rPr>
          <w:color w:val="0D0D0D" w:themeColor="text1" w:themeTint="F2"/>
          <w:szCs w:val="24"/>
        </w:rPr>
        <w:t>révision</w:t>
      </w:r>
      <w:r w:rsidR="002836BC" w:rsidRPr="00062ED4">
        <w:rPr>
          <w:color w:val="0D0D0D" w:themeColor="text1" w:themeTint="F2"/>
          <w:szCs w:val="24"/>
        </w:rPr>
        <w:t xml:space="preserve"> </w:t>
      </w:r>
      <w:r w:rsidRPr="00062ED4">
        <w:rPr>
          <w:color w:val="0D0D0D" w:themeColor="text1" w:themeTint="F2"/>
          <w:szCs w:val="24"/>
        </w:rPr>
        <w:t>de</w:t>
      </w:r>
      <w:r w:rsidR="002836BC" w:rsidRPr="00062ED4">
        <w:rPr>
          <w:color w:val="0D0D0D" w:themeColor="text1" w:themeTint="F2"/>
          <w:szCs w:val="24"/>
        </w:rPr>
        <w:t xml:space="preserve"> </w:t>
      </w:r>
      <w:r w:rsidRPr="00062ED4">
        <w:rPr>
          <w:color w:val="0D0D0D" w:themeColor="text1" w:themeTint="F2"/>
          <w:szCs w:val="24"/>
        </w:rPr>
        <w:t>prix.</w:t>
      </w:r>
    </w:p>
    <w:p w14:paraId="5D01C728" w14:textId="403E6505" w:rsidR="00AF2DEF" w:rsidRPr="00062ED4" w:rsidRDefault="006A40A9" w:rsidP="006A40A9">
      <w:pPr>
        <w:tabs>
          <w:tab w:val="left" w:pos="3036"/>
        </w:tabs>
        <w:rPr>
          <w:color w:val="0D0D0D" w:themeColor="text1" w:themeTint="F2"/>
          <w:szCs w:val="24"/>
        </w:rPr>
      </w:pPr>
      <w:r w:rsidRPr="00062ED4">
        <w:rPr>
          <w:color w:val="0D0D0D" w:themeColor="text1" w:themeTint="F2"/>
          <w:szCs w:val="24"/>
        </w:rPr>
        <w:t>14.5. Tous les prix unitaires assortis des quantités doivent être justifiés par des sous-détails établisconformémentaucadreproposéàlapièceN°8duDAO.</w:t>
      </w:r>
    </w:p>
    <w:p w14:paraId="0E816C19" w14:textId="2433F38A" w:rsidR="00AF2DEF" w:rsidRPr="00062ED4" w:rsidRDefault="006A40A9" w:rsidP="006A40A9">
      <w:pPr>
        <w:tabs>
          <w:tab w:val="left" w:pos="3036"/>
        </w:tabs>
        <w:rPr>
          <w:b/>
          <w:bCs/>
          <w:color w:val="0D0D0D" w:themeColor="text1" w:themeTint="F2"/>
          <w:szCs w:val="24"/>
        </w:rPr>
      </w:pPr>
      <w:r w:rsidRPr="00062ED4">
        <w:rPr>
          <w:b/>
          <w:bCs/>
          <w:color w:val="0D0D0D" w:themeColor="text1" w:themeTint="F2"/>
          <w:szCs w:val="24"/>
        </w:rPr>
        <w:t>Article15</w:t>
      </w:r>
      <w:r w:rsidR="002836BC" w:rsidRPr="00062ED4">
        <w:rPr>
          <w:b/>
          <w:bCs/>
          <w:color w:val="0D0D0D" w:themeColor="text1" w:themeTint="F2"/>
          <w:szCs w:val="24"/>
        </w:rPr>
        <w:t xml:space="preserve"> </w:t>
      </w:r>
      <w:r w:rsidRPr="00062ED4">
        <w:rPr>
          <w:b/>
          <w:bCs/>
          <w:color w:val="0D0D0D" w:themeColor="text1" w:themeTint="F2"/>
          <w:szCs w:val="24"/>
        </w:rPr>
        <w:t>: Monnaies de soumission et de règlement</w:t>
      </w:r>
    </w:p>
    <w:p w14:paraId="50E84FF3" w14:textId="111E2BCF" w:rsidR="00AF2DEF" w:rsidRPr="00062ED4" w:rsidRDefault="006A40A9" w:rsidP="006A40A9">
      <w:pPr>
        <w:tabs>
          <w:tab w:val="left" w:pos="3036"/>
        </w:tabs>
        <w:rPr>
          <w:color w:val="0D0D0D" w:themeColor="text1" w:themeTint="F2"/>
          <w:szCs w:val="24"/>
        </w:rPr>
      </w:pPr>
      <w:r w:rsidRPr="00062ED4">
        <w:rPr>
          <w:color w:val="0D0D0D" w:themeColor="text1" w:themeTint="F2"/>
          <w:szCs w:val="24"/>
        </w:rPr>
        <w:t>15.1. En cas d’Appels d’Offres Internationaux, les monnaies de l’offre doivent suivre les dispositions</w:t>
      </w:r>
      <w:r w:rsidR="002836BC" w:rsidRPr="00062ED4">
        <w:rPr>
          <w:color w:val="0D0D0D" w:themeColor="text1" w:themeTint="F2"/>
          <w:szCs w:val="24"/>
        </w:rPr>
        <w:t xml:space="preserve"> soit de</w:t>
      </w:r>
      <w:r w:rsidRPr="00062ED4">
        <w:rPr>
          <w:color w:val="0D0D0D" w:themeColor="text1" w:themeTint="F2"/>
          <w:szCs w:val="24"/>
        </w:rPr>
        <w:t xml:space="preserve"> l’Option A ou de l’Option B ci-dessous ; l’option applicable étant celle retenue</w:t>
      </w:r>
      <w:r w:rsidR="002836BC" w:rsidRPr="00062ED4">
        <w:rPr>
          <w:color w:val="0D0D0D" w:themeColor="text1" w:themeTint="F2"/>
          <w:szCs w:val="24"/>
        </w:rPr>
        <w:t xml:space="preserve"> </w:t>
      </w:r>
      <w:r w:rsidRPr="00062ED4">
        <w:rPr>
          <w:color w:val="0D0D0D" w:themeColor="text1" w:themeTint="F2"/>
          <w:szCs w:val="24"/>
        </w:rPr>
        <w:t>dans</w:t>
      </w:r>
      <w:r w:rsidR="002836BC" w:rsidRPr="00062ED4">
        <w:rPr>
          <w:color w:val="0D0D0D" w:themeColor="text1" w:themeTint="F2"/>
          <w:szCs w:val="24"/>
        </w:rPr>
        <w:t xml:space="preserve"> </w:t>
      </w:r>
      <w:r w:rsidRPr="00062ED4">
        <w:rPr>
          <w:color w:val="0D0D0D" w:themeColor="text1" w:themeTint="F2"/>
          <w:szCs w:val="24"/>
        </w:rPr>
        <w:t>le</w:t>
      </w:r>
      <w:r w:rsidR="002836BC" w:rsidRPr="00062ED4">
        <w:rPr>
          <w:color w:val="0D0D0D" w:themeColor="text1" w:themeTint="F2"/>
          <w:szCs w:val="24"/>
        </w:rPr>
        <w:t xml:space="preserve"> </w:t>
      </w:r>
      <w:r w:rsidRPr="00062ED4">
        <w:rPr>
          <w:color w:val="0D0D0D" w:themeColor="text1" w:themeTint="F2"/>
          <w:szCs w:val="24"/>
        </w:rPr>
        <w:t>RPAO.</w:t>
      </w:r>
    </w:p>
    <w:p w14:paraId="2308EE47" w14:textId="4D835D98" w:rsidR="006A40A9" w:rsidRPr="00062ED4" w:rsidRDefault="006A40A9" w:rsidP="006A40A9">
      <w:pPr>
        <w:tabs>
          <w:tab w:val="left" w:pos="3036"/>
        </w:tabs>
        <w:rPr>
          <w:color w:val="0D0D0D" w:themeColor="text1" w:themeTint="F2"/>
          <w:szCs w:val="24"/>
        </w:rPr>
      </w:pPr>
      <w:r w:rsidRPr="00062ED4">
        <w:rPr>
          <w:color w:val="0D0D0D" w:themeColor="text1" w:themeTint="F2"/>
          <w:szCs w:val="24"/>
        </w:rPr>
        <w:t>15.2. Option A : le montant de la soumission est libellé entièrement en monnaie nationale</w:t>
      </w:r>
    </w:p>
    <w:p w14:paraId="5097F429" w14:textId="76676ECC" w:rsidR="002836BC" w:rsidRPr="00062ED4" w:rsidRDefault="002836BC" w:rsidP="006A40A9">
      <w:pPr>
        <w:tabs>
          <w:tab w:val="left" w:pos="3036"/>
        </w:tabs>
        <w:rPr>
          <w:color w:val="0D0D0D" w:themeColor="text1" w:themeTint="F2"/>
          <w:szCs w:val="24"/>
        </w:rPr>
      </w:pPr>
      <w:r w:rsidRPr="00062ED4">
        <w:rPr>
          <w:color w:val="0D0D0D" w:themeColor="text1" w:themeTint="F2"/>
          <w:szCs w:val="24"/>
        </w:rPr>
        <w:t>Le montant de la soumission, les prix unitaires du bordereau des prix et les prix du détail quantitatif et estimatif sont libellés entièrement en francs CFA de la manière suivante :</w:t>
      </w:r>
    </w:p>
    <w:p w14:paraId="440CA3F1" w14:textId="2D931244" w:rsidR="002836BC" w:rsidRPr="00062ED4" w:rsidRDefault="002836BC" w:rsidP="006A40A9">
      <w:pPr>
        <w:tabs>
          <w:tab w:val="left" w:pos="3036"/>
        </w:tabs>
        <w:rPr>
          <w:color w:val="0D0D0D" w:themeColor="text1" w:themeTint="F2"/>
          <w:szCs w:val="24"/>
        </w:rPr>
      </w:pPr>
      <w:r w:rsidRPr="00062ED4">
        <w:rPr>
          <w:color w:val="0D0D0D" w:themeColor="text1" w:themeTint="F2"/>
          <w:szCs w:val="24"/>
        </w:rPr>
        <w:t>a. Les prix seront entièrement libellés dans la monnaie nationale. Le soumissionnaire qui compte</w:t>
      </w:r>
      <w:r w:rsidRPr="00062ED4">
        <w:rPr>
          <w:color w:val="0D0D0D" w:themeColor="text1" w:themeTint="F2"/>
          <w:szCs w:val="24"/>
        </w:rPr>
        <w:br/>
        <w:t xml:space="preserve">engager des dépenses dans d’autres monnaies pour la réalisation des travaux, indiquera en annexe à la soumission le ou les pourcentages du montant de l’offre nécessaires pour couvrir les besoins en </w:t>
      </w:r>
      <w:r w:rsidRPr="00062ED4">
        <w:rPr>
          <w:color w:val="0D0D0D" w:themeColor="text1" w:themeTint="F2"/>
          <w:szCs w:val="24"/>
        </w:rPr>
        <w:lastRenderedPageBreak/>
        <w:t>monnaies étrangères, sans excéder un maximum de trois monnaies de pays membres de l’institution de financement du marché.</w:t>
      </w:r>
    </w:p>
    <w:p w14:paraId="08212107" w14:textId="6738602D" w:rsidR="002836BC" w:rsidRPr="00062ED4" w:rsidRDefault="002836BC" w:rsidP="006A40A9">
      <w:pPr>
        <w:tabs>
          <w:tab w:val="left" w:pos="3036"/>
        </w:tabs>
        <w:rPr>
          <w:color w:val="0D0D0D" w:themeColor="text1" w:themeTint="F2"/>
          <w:szCs w:val="24"/>
        </w:rPr>
      </w:pPr>
      <w:r w:rsidRPr="00062ED4">
        <w:rPr>
          <w:color w:val="0D0D0D" w:themeColor="text1" w:themeTint="F2"/>
          <w:szCs w:val="24"/>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27377F52" w14:textId="7812AB87" w:rsidR="002836BC" w:rsidRPr="00062ED4" w:rsidRDefault="002836BC" w:rsidP="006A40A9">
      <w:pPr>
        <w:tabs>
          <w:tab w:val="left" w:pos="3036"/>
        </w:tabs>
        <w:rPr>
          <w:color w:val="0D0D0D" w:themeColor="text1" w:themeTint="F2"/>
          <w:szCs w:val="24"/>
        </w:rPr>
      </w:pPr>
      <w:r w:rsidRPr="00062ED4">
        <w:rPr>
          <w:color w:val="0D0D0D" w:themeColor="text1" w:themeTint="F2"/>
          <w:szCs w:val="24"/>
        </w:rPr>
        <w:t>15.3. Option B : Le montant de la soumission est directement libellé en monnaie nationale et étrangère aux taux fixés dans le RPAO.</w:t>
      </w:r>
    </w:p>
    <w:p w14:paraId="0FABDC78" w14:textId="13292A73" w:rsidR="002836BC" w:rsidRPr="00062ED4" w:rsidRDefault="002836BC" w:rsidP="006A40A9">
      <w:pPr>
        <w:tabs>
          <w:tab w:val="left" w:pos="3036"/>
        </w:tabs>
        <w:rPr>
          <w:color w:val="0D0D0D" w:themeColor="text1" w:themeTint="F2"/>
          <w:szCs w:val="24"/>
        </w:rPr>
      </w:pPr>
      <w:r w:rsidRPr="00062ED4">
        <w:rPr>
          <w:color w:val="0D0D0D" w:themeColor="text1" w:themeTint="F2"/>
          <w:szCs w:val="24"/>
        </w:rPr>
        <w:t>Le soumissionnaire libellera les prix unitaires du bordereau des prix et les prix du Détail Quantitatif et Estimatif de la manière suivante :</w:t>
      </w:r>
    </w:p>
    <w:p w14:paraId="551E9A2F" w14:textId="0630B25B" w:rsidR="002836BC" w:rsidRPr="00062ED4" w:rsidRDefault="002836BC" w:rsidP="006A40A9">
      <w:pPr>
        <w:tabs>
          <w:tab w:val="left" w:pos="3036"/>
        </w:tabs>
        <w:rPr>
          <w:color w:val="0D0D0D" w:themeColor="text1" w:themeTint="F2"/>
          <w:szCs w:val="24"/>
        </w:rPr>
      </w:pPr>
      <w:r w:rsidRPr="00062ED4">
        <w:rPr>
          <w:color w:val="0D0D0D" w:themeColor="text1" w:themeTint="F2"/>
          <w:szCs w:val="24"/>
        </w:rPr>
        <w:t>a. Les prix des intrants nécessaires aux travaux que le soumissionnaire compte se procurer dans le pays de l’Autorité Contractante seront libellés dans la monnaie du pays de l’Autorité Contractant spécifiée au</w:t>
      </w:r>
      <w:r w:rsidR="00410B6D" w:rsidRPr="00062ED4">
        <w:rPr>
          <w:color w:val="0D0D0D" w:themeColor="text1" w:themeTint="F2"/>
          <w:szCs w:val="24"/>
        </w:rPr>
        <w:t xml:space="preserve"> </w:t>
      </w:r>
      <w:r w:rsidRPr="00062ED4">
        <w:rPr>
          <w:color w:val="0D0D0D" w:themeColor="text1" w:themeTint="F2"/>
          <w:szCs w:val="24"/>
        </w:rPr>
        <w:t>RPAO</w:t>
      </w:r>
      <w:r w:rsidR="00410B6D" w:rsidRPr="00062ED4">
        <w:rPr>
          <w:color w:val="0D0D0D" w:themeColor="text1" w:themeTint="F2"/>
          <w:szCs w:val="24"/>
        </w:rPr>
        <w:t xml:space="preserve"> </w:t>
      </w:r>
      <w:r w:rsidRPr="00062ED4">
        <w:rPr>
          <w:color w:val="0D0D0D" w:themeColor="text1" w:themeTint="F2"/>
          <w:szCs w:val="24"/>
        </w:rPr>
        <w:t>et</w:t>
      </w:r>
      <w:r w:rsidR="00410B6D" w:rsidRPr="00062ED4">
        <w:rPr>
          <w:color w:val="0D0D0D" w:themeColor="text1" w:themeTint="F2"/>
          <w:szCs w:val="24"/>
        </w:rPr>
        <w:t xml:space="preserve"> </w:t>
      </w:r>
      <w:r w:rsidRPr="00062ED4">
        <w:rPr>
          <w:color w:val="0D0D0D" w:themeColor="text1" w:themeTint="F2"/>
          <w:szCs w:val="24"/>
        </w:rPr>
        <w:t>dénommée</w:t>
      </w:r>
      <w:r w:rsidR="00410B6D" w:rsidRPr="00062ED4">
        <w:rPr>
          <w:color w:val="0D0D0D" w:themeColor="text1" w:themeTint="F2"/>
          <w:szCs w:val="24"/>
        </w:rPr>
        <w:t xml:space="preserve"> </w:t>
      </w:r>
      <w:r w:rsidRPr="00062ED4">
        <w:rPr>
          <w:color w:val="0D0D0D" w:themeColor="text1" w:themeTint="F2"/>
          <w:szCs w:val="24"/>
        </w:rPr>
        <w:t>“monnaie</w:t>
      </w:r>
      <w:r w:rsidR="00410B6D" w:rsidRPr="00062ED4">
        <w:rPr>
          <w:color w:val="0D0D0D" w:themeColor="text1" w:themeTint="F2"/>
          <w:szCs w:val="24"/>
        </w:rPr>
        <w:t xml:space="preserve"> </w:t>
      </w:r>
      <w:r w:rsidRPr="00062ED4">
        <w:rPr>
          <w:color w:val="0D0D0D" w:themeColor="text1" w:themeTint="F2"/>
          <w:szCs w:val="24"/>
        </w:rPr>
        <w:t>nationale”.</w:t>
      </w:r>
    </w:p>
    <w:p w14:paraId="082DFF31" w14:textId="154D5D2F" w:rsidR="00410B6D" w:rsidRPr="00062ED4" w:rsidRDefault="002836BC" w:rsidP="006A40A9">
      <w:pPr>
        <w:tabs>
          <w:tab w:val="left" w:pos="3036"/>
        </w:tabs>
        <w:rPr>
          <w:color w:val="0D0D0D" w:themeColor="text1" w:themeTint="F2"/>
          <w:szCs w:val="24"/>
        </w:rPr>
      </w:pPr>
      <w:r w:rsidRPr="00062ED4">
        <w:rPr>
          <w:color w:val="0D0D0D" w:themeColor="text1" w:themeTint="F2"/>
          <w:szCs w:val="24"/>
        </w:rPr>
        <w:t>b. Les prix des intrants nécessaires aux travaux que le soumissionnaire compte se procurer en dehors</w:t>
      </w:r>
      <w:r w:rsidR="00410B6D" w:rsidRPr="00062ED4">
        <w:rPr>
          <w:color w:val="0D0D0D" w:themeColor="text1" w:themeTint="F2"/>
          <w:szCs w:val="24"/>
        </w:rPr>
        <w:t xml:space="preserve"> </w:t>
      </w:r>
      <w:r w:rsidRPr="00062ED4">
        <w:rPr>
          <w:color w:val="0D0D0D" w:themeColor="text1" w:themeTint="F2"/>
          <w:szCs w:val="24"/>
        </w:rPr>
        <w:t>du</w:t>
      </w:r>
      <w:r w:rsidR="00410B6D" w:rsidRPr="00062ED4">
        <w:rPr>
          <w:color w:val="0D0D0D" w:themeColor="text1" w:themeTint="F2"/>
          <w:szCs w:val="24"/>
        </w:rPr>
        <w:t xml:space="preserve"> </w:t>
      </w:r>
      <w:r w:rsidRPr="00062ED4">
        <w:rPr>
          <w:color w:val="0D0D0D" w:themeColor="text1" w:themeTint="F2"/>
          <w:szCs w:val="24"/>
        </w:rPr>
        <w:t>pays de l’Autorité Contractante seront libellés dans la monnaie du pays du soumissionnaire</w:t>
      </w:r>
      <w:r w:rsidR="00410B6D" w:rsidRPr="00062ED4">
        <w:rPr>
          <w:color w:val="0D0D0D" w:themeColor="text1" w:themeTint="F2"/>
          <w:szCs w:val="24"/>
        </w:rPr>
        <w:t xml:space="preserve"> </w:t>
      </w:r>
      <w:r w:rsidRPr="00062ED4">
        <w:rPr>
          <w:color w:val="0D0D0D" w:themeColor="text1" w:themeTint="F2"/>
          <w:szCs w:val="24"/>
        </w:rPr>
        <w:t>ou</w:t>
      </w:r>
      <w:r w:rsidR="00410B6D" w:rsidRPr="00062ED4">
        <w:rPr>
          <w:color w:val="0D0D0D" w:themeColor="text1" w:themeTint="F2"/>
          <w:szCs w:val="24"/>
        </w:rPr>
        <w:t xml:space="preserve"> </w:t>
      </w:r>
      <w:r w:rsidRPr="00062ED4">
        <w:rPr>
          <w:color w:val="0D0D0D" w:themeColor="text1" w:themeTint="F2"/>
          <w:szCs w:val="24"/>
        </w:rPr>
        <w:t>de</w:t>
      </w:r>
      <w:r w:rsidR="00410B6D" w:rsidRPr="00062ED4">
        <w:rPr>
          <w:color w:val="0D0D0D" w:themeColor="text1" w:themeTint="F2"/>
          <w:szCs w:val="24"/>
        </w:rPr>
        <w:t xml:space="preserve"> </w:t>
      </w:r>
      <w:r w:rsidRPr="00062ED4">
        <w:rPr>
          <w:color w:val="0D0D0D" w:themeColor="text1" w:themeTint="F2"/>
          <w:szCs w:val="24"/>
        </w:rPr>
        <w:t>celle</w:t>
      </w:r>
      <w:r w:rsidR="00410B6D" w:rsidRPr="00062ED4">
        <w:rPr>
          <w:color w:val="0D0D0D" w:themeColor="text1" w:themeTint="F2"/>
          <w:szCs w:val="24"/>
        </w:rPr>
        <w:t xml:space="preserve"> </w:t>
      </w:r>
      <w:r w:rsidRPr="00062ED4">
        <w:rPr>
          <w:color w:val="0D0D0D" w:themeColor="text1" w:themeTint="F2"/>
          <w:szCs w:val="24"/>
        </w:rPr>
        <w:t>d’un pays membre éligible largement utilisée dans le commerce international.</w:t>
      </w:r>
    </w:p>
    <w:p w14:paraId="252DD867" w14:textId="59094BFE" w:rsidR="00410B6D" w:rsidRPr="00062ED4" w:rsidRDefault="002836BC" w:rsidP="006A40A9">
      <w:pPr>
        <w:tabs>
          <w:tab w:val="left" w:pos="3036"/>
        </w:tabs>
        <w:rPr>
          <w:color w:val="0D0D0D" w:themeColor="text1" w:themeTint="F2"/>
          <w:szCs w:val="24"/>
        </w:rPr>
      </w:pPr>
      <w:r w:rsidRPr="00062ED4">
        <w:rPr>
          <w:color w:val="0D0D0D" w:themeColor="text1" w:themeTint="F2"/>
          <w:szCs w:val="24"/>
        </w:rPr>
        <w:t>15.4. L’Autorité Contractante peut demander aux soumissionnaires d’exprimer leurs besoins en monnaies</w:t>
      </w:r>
      <w:r w:rsidR="00410B6D" w:rsidRPr="00062ED4">
        <w:rPr>
          <w:color w:val="0D0D0D" w:themeColor="text1" w:themeTint="F2"/>
          <w:szCs w:val="24"/>
        </w:rPr>
        <w:t xml:space="preserve"> </w:t>
      </w:r>
      <w:r w:rsidRPr="00062ED4">
        <w:rPr>
          <w:color w:val="0D0D0D" w:themeColor="text1" w:themeTint="F2"/>
          <w:szCs w:val="24"/>
        </w:rPr>
        <w:t>nationale et étrangère et de justifier que les montants inclus dans les prix unitaires et totaux,</w:t>
      </w:r>
      <w:r w:rsidR="00410B6D" w:rsidRPr="00062ED4">
        <w:rPr>
          <w:color w:val="0D0D0D" w:themeColor="text1" w:themeTint="F2"/>
          <w:szCs w:val="24"/>
        </w:rPr>
        <w:t xml:space="preserve"> </w:t>
      </w:r>
      <w:r w:rsidRPr="00062ED4">
        <w:rPr>
          <w:color w:val="0D0D0D" w:themeColor="text1" w:themeTint="F2"/>
          <w:szCs w:val="24"/>
        </w:rPr>
        <w:t>et</w:t>
      </w:r>
      <w:r w:rsidR="00410B6D" w:rsidRPr="00062ED4">
        <w:rPr>
          <w:color w:val="0D0D0D" w:themeColor="text1" w:themeTint="F2"/>
          <w:szCs w:val="24"/>
        </w:rPr>
        <w:t xml:space="preserve"> </w:t>
      </w:r>
      <w:r w:rsidRPr="00062ED4">
        <w:rPr>
          <w:color w:val="0D0D0D" w:themeColor="text1" w:themeTint="F2"/>
          <w:szCs w:val="24"/>
        </w:rPr>
        <w:t>indiqués</w:t>
      </w:r>
      <w:r w:rsidR="00410B6D" w:rsidRPr="00062ED4">
        <w:rPr>
          <w:color w:val="0D0D0D" w:themeColor="text1" w:themeTint="F2"/>
          <w:szCs w:val="24"/>
        </w:rPr>
        <w:t xml:space="preserve"> en annexe</w:t>
      </w:r>
      <w:r w:rsidRPr="00062ED4">
        <w:rPr>
          <w:color w:val="0D0D0D" w:themeColor="text1" w:themeTint="F2"/>
          <w:szCs w:val="24"/>
        </w:rPr>
        <w:t xml:space="preserve"> à la soumission, sont raisonnables ; à cette fin, un état détaillé de ses besoins</w:t>
      </w:r>
      <w:r w:rsidR="00410B6D" w:rsidRPr="00062ED4">
        <w:rPr>
          <w:color w:val="0D0D0D" w:themeColor="text1" w:themeTint="F2"/>
          <w:szCs w:val="24"/>
        </w:rPr>
        <w:t xml:space="preserve"> </w:t>
      </w:r>
      <w:r w:rsidRPr="00062ED4">
        <w:rPr>
          <w:color w:val="0D0D0D" w:themeColor="text1" w:themeTint="F2"/>
          <w:szCs w:val="24"/>
        </w:rPr>
        <w:t>en</w:t>
      </w:r>
      <w:r w:rsidR="00410B6D" w:rsidRPr="00062ED4">
        <w:rPr>
          <w:color w:val="0D0D0D" w:themeColor="text1" w:themeTint="F2"/>
          <w:szCs w:val="24"/>
        </w:rPr>
        <w:t xml:space="preserve"> </w:t>
      </w:r>
      <w:r w:rsidRPr="00062ED4">
        <w:rPr>
          <w:color w:val="0D0D0D" w:themeColor="text1" w:themeTint="F2"/>
          <w:szCs w:val="24"/>
        </w:rPr>
        <w:t>monnaies</w:t>
      </w:r>
      <w:r w:rsidR="00410B6D" w:rsidRPr="00062ED4">
        <w:rPr>
          <w:color w:val="0D0D0D" w:themeColor="text1" w:themeTint="F2"/>
          <w:szCs w:val="24"/>
        </w:rPr>
        <w:t xml:space="preserve"> </w:t>
      </w:r>
      <w:r w:rsidRPr="00062ED4">
        <w:rPr>
          <w:color w:val="0D0D0D" w:themeColor="text1" w:themeTint="F2"/>
          <w:szCs w:val="24"/>
        </w:rPr>
        <w:t>étrangères</w:t>
      </w:r>
      <w:r w:rsidR="00410B6D" w:rsidRPr="00062ED4">
        <w:rPr>
          <w:color w:val="0D0D0D" w:themeColor="text1" w:themeTint="F2"/>
          <w:szCs w:val="24"/>
        </w:rPr>
        <w:t xml:space="preserve"> </w:t>
      </w:r>
      <w:r w:rsidRPr="00062ED4">
        <w:rPr>
          <w:color w:val="0D0D0D" w:themeColor="text1" w:themeTint="F2"/>
          <w:szCs w:val="24"/>
        </w:rPr>
        <w:t>sera</w:t>
      </w:r>
      <w:r w:rsidR="00410B6D" w:rsidRPr="00062ED4">
        <w:rPr>
          <w:color w:val="0D0D0D" w:themeColor="text1" w:themeTint="F2"/>
          <w:szCs w:val="24"/>
        </w:rPr>
        <w:t xml:space="preserve"> </w:t>
      </w:r>
      <w:r w:rsidRPr="00062ED4">
        <w:rPr>
          <w:color w:val="0D0D0D" w:themeColor="text1" w:themeTint="F2"/>
          <w:szCs w:val="24"/>
        </w:rPr>
        <w:t>fourni</w:t>
      </w:r>
      <w:r w:rsidR="004C0EB8" w:rsidRPr="00062ED4">
        <w:rPr>
          <w:color w:val="0D0D0D" w:themeColor="text1" w:themeTint="F2"/>
          <w:szCs w:val="24"/>
        </w:rPr>
        <w:t xml:space="preserve"> </w:t>
      </w:r>
      <w:r w:rsidRPr="00062ED4">
        <w:rPr>
          <w:color w:val="0D0D0D" w:themeColor="text1" w:themeTint="F2"/>
          <w:szCs w:val="24"/>
        </w:rPr>
        <w:t>par</w:t>
      </w:r>
      <w:r w:rsidR="004C0EB8" w:rsidRPr="00062ED4">
        <w:rPr>
          <w:color w:val="0D0D0D" w:themeColor="text1" w:themeTint="F2"/>
          <w:szCs w:val="24"/>
        </w:rPr>
        <w:t xml:space="preserve"> </w:t>
      </w:r>
      <w:r w:rsidRPr="00062ED4">
        <w:rPr>
          <w:color w:val="0D0D0D" w:themeColor="text1" w:themeTint="F2"/>
          <w:szCs w:val="24"/>
        </w:rPr>
        <w:t>le</w:t>
      </w:r>
      <w:r w:rsidR="004C0EB8" w:rsidRPr="00062ED4">
        <w:rPr>
          <w:color w:val="0D0D0D" w:themeColor="text1" w:themeTint="F2"/>
          <w:szCs w:val="24"/>
        </w:rPr>
        <w:t xml:space="preserve"> </w:t>
      </w:r>
      <w:r w:rsidRPr="00062ED4">
        <w:rPr>
          <w:color w:val="0D0D0D" w:themeColor="text1" w:themeTint="F2"/>
          <w:szCs w:val="24"/>
        </w:rPr>
        <w:t>soumissionnaire.</w:t>
      </w:r>
    </w:p>
    <w:p w14:paraId="678E76A2" w14:textId="4AA9E5D0" w:rsidR="004C0EB8" w:rsidRPr="00062ED4" w:rsidRDefault="002836BC" w:rsidP="006A40A9">
      <w:pPr>
        <w:tabs>
          <w:tab w:val="left" w:pos="3036"/>
        </w:tabs>
        <w:rPr>
          <w:color w:val="0D0D0D" w:themeColor="text1" w:themeTint="F2"/>
          <w:szCs w:val="24"/>
        </w:rPr>
      </w:pPr>
      <w:r w:rsidRPr="00062ED4">
        <w:rPr>
          <w:color w:val="0D0D0D" w:themeColor="text1" w:themeTint="F2"/>
          <w:szCs w:val="24"/>
        </w:rPr>
        <w:t>15.5. Durant l’exécution des travaux, la plupart des monnaies étrangères restant à payer sur le montant</w:t>
      </w:r>
      <w:r w:rsidR="004C0EB8" w:rsidRPr="00062ED4">
        <w:rPr>
          <w:color w:val="0D0D0D" w:themeColor="text1" w:themeTint="F2"/>
          <w:szCs w:val="24"/>
        </w:rPr>
        <w:t xml:space="preserve"> du marché</w:t>
      </w:r>
      <w:r w:rsidRPr="00062ED4">
        <w:rPr>
          <w:color w:val="0D0D0D" w:themeColor="text1" w:themeTint="F2"/>
          <w:szCs w:val="24"/>
        </w:rPr>
        <w:t xml:space="preserve"> peut être révisée d’un commun accord par l’Autorité Contractante et l’entrepreneur</w:t>
      </w:r>
      <w:r w:rsidR="004C0EB8" w:rsidRPr="00062ED4">
        <w:rPr>
          <w:color w:val="0D0D0D" w:themeColor="text1" w:themeTint="F2"/>
          <w:szCs w:val="24"/>
        </w:rPr>
        <w:t xml:space="preserve"> </w:t>
      </w:r>
      <w:r w:rsidRPr="00062ED4">
        <w:rPr>
          <w:color w:val="0D0D0D" w:themeColor="text1" w:themeTint="F2"/>
          <w:szCs w:val="24"/>
        </w:rPr>
        <w:t>de</w:t>
      </w:r>
      <w:r w:rsidR="004C0EB8" w:rsidRPr="00062ED4">
        <w:rPr>
          <w:color w:val="0D0D0D" w:themeColor="text1" w:themeTint="F2"/>
          <w:szCs w:val="24"/>
        </w:rPr>
        <w:t xml:space="preserve"> </w:t>
      </w:r>
      <w:r w:rsidRPr="00062ED4">
        <w:rPr>
          <w:color w:val="0D0D0D" w:themeColor="text1" w:themeTint="F2"/>
          <w:szCs w:val="24"/>
        </w:rPr>
        <w:t>façon</w:t>
      </w:r>
      <w:r w:rsidR="004C0EB8" w:rsidRPr="00062ED4">
        <w:rPr>
          <w:color w:val="0D0D0D" w:themeColor="text1" w:themeTint="F2"/>
          <w:szCs w:val="24"/>
        </w:rPr>
        <w:t xml:space="preserve"> </w:t>
      </w:r>
      <w:r w:rsidRPr="00062ED4">
        <w:rPr>
          <w:color w:val="0D0D0D" w:themeColor="text1" w:themeTint="F2"/>
          <w:szCs w:val="24"/>
        </w:rPr>
        <w:t>à</w:t>
      </w:r>
      <w:r w:rsidR="004C0EB8" w:rsidRPr="00062ED4">
        <w:rPr>
          <w:color w:val="0D0D0D" w:themeColor="text1" w:themeTint="F2"/>
          <w:szCs w:val="24"/>
        </w:rPr>
        <w:t xml:space="preserve"> </w:t>
      </w:r>
      <w:r w:rsidRPr="00062ED4">
        <w:rPr>
          <w:color w:val="0D0D0D" w:themeColor="text1" w:themeTint="F2"/>
          <w:szCs w:val="24"/>
        </w:rPr>
        <w:t>tenir</w:t>
      </w:r>
      <w:r w:rsidR="004C0EB8" w:rsidRPr="00062ED4">
        <w:rPr>
          <w:color w:val="0D0D0D" w:themeColor="text1" w:themeTint="F2"/>
          <w:szCs w:val="24"/>
        </w:rPr>
        <w:t xml:space="preserve"> </w:t>
      </w:r>
      <w:r w:rsidRPr="00062ED4">
        <w:rPr>
          <w:color w:val="0D0D0D" w:themeColor="text1" w:themeTint="F2"/>
          <w:szCs w:val="24"/>
        </w:rPr>
        <w:t>compte de toute modification survenue dans les besoins en devises au titre</w:t>
      </w:r>
      <w:r w:rsidR="004C0EB8" w:rsidRPr="00062ED4">
        <w:rPr>
          <w:color w:val="0D0D0D" w:themeColor="text1" w:themeTint="F2"/>
          <w:szCs w:val="24"/>
        </w:rPr>
        <w:t xml:space="preserve"> du marché</w:t>
      </w:r>
      <w:r w:rsidRPr="00062ED4">
        <w:rPr>
          <w:color w:val="0D0D0D" w:themeColor="text1" w:themeTint="F2"/>
          <w:szCs w:val="24"/>
        </w:rPr>
        <w:t>.</w:t>
      </w:r>
    </w:p>
    <w:p w14:paraId="69CF904A" w14:textId="56C63DCE" w:rsidR="004C0EB8" w:rsidRPr="00062ED4" w:rsidRDefault="002836BC" w:rsidP="006A40A9">
      <w:pPr>
        <w:tabs>
          <w:tab w:val="left" w:pos="3036"/>
        </w:tabs>
        <w:rPr>
          <w:b/>
          <w:bCs/>
          <w:color w:val="0D0D0D" w:themeColor="text1" w:themeTint="F2"/>
          <w:szCs w:val="24"/>
        </w:rPr>
      </w:pPr>
      <w:r w:rsidRPr="00062ED4">
        <w:rPr>
          <w:b/>
          <w:bCs/>
          <w:color w:val="0D0D0D" w:themeColor="text1" w:themeTint="F2"/>
          <w:szCs w:val="24"/>
        </w:rPr>
        <w:t>Article</w:t>
      </w:r>
      <w:r w:rsidR="004C0EB8" w:rsidRPr="00062ED4">
        <w:rPr>
          <w:b/>
          <w:bCs/>
          <w:color w:val="0D0D0D" w:themeColor="text1" w:themeTint="F2"/>
          <w:szCs w:val="24"/>
        </w:rPr>
        <w:t xml:space="preserve"> </w:t>
      </w:r>
      <w:r w:rsidRPr="00062ED4">
        <w:rPr>
          <w:b/>
          <w:bCs/>
          <w:color w:val="0D0D0D" w:themeColor="text1" w:themeTint="F2"/>
          <w:szCs w:val="24"/>
        </w:rPr>
        <w:t>16</w:t>
      </w:r>
      <w:r w:rsidR="004C0EB8" w:rsidRPr="00062ED4">
        <w:rPr>
          <w:b/>
          <w:bCs/>
          <w:color w:val="0D0D0D" w:themeColor="text1" w:themeTint="F2"/>
          <w:szCs w:val="24"/>
        </w:rPr>
        <w:t xml:space="preserve"> </w:t>
      </w:r>
      <w:r w:rsidRPr="00062ED4">
        <w:rPr>
          <w:b/>
          <w:bCs/>
          <w:color w:val="0D0D0D" w:themeColor="text1" w:themeTint="F2"/>
          <w:szCs w:val="24"/>
        </w:rPr>
        <w:t>:</w:t>
      </w:r>
      <w:r w:rsidR="004C0EB8" w:rsidRPr="00062ED4">
        <w:rPr>
          <w:b/>
          <w:bCs/>
          <w:color w:val="0D0D0D" w:themeColor="text1" w:themeTint="F2"/>
          <w:szCs w:val="24"/>
        </w:rPr>
        <w:t xml:space="preserve"> </w:t>
      </w:r>
      <w:r w:rsidRPr="00062ED4">
        <w:rPr>
          <w:b/>
          <w:bCs/>
          <w:color w:val="0D0D0D" w:themeColor="text1" w:themeTint="F2"/>
          <w:szCs w:val="24"/>
        </w:rPr>
        <w:t>Validité des offres</w:t>
      </w:r>
    </w:p>
    <w:p w14:paraId="760E564A" w14:textId="201B6A35" w:rsidR="004C0EB8" w:rsidRPr="00062ED4" w:rsidRDefault="002836BC" w:rsidP="006A40A9">
      <w:pPr>
        <w:tabs>
          <w:tab w:val="left" w:pos="3036"/>
        </w:tabs>
        <w:rPr>
          <w:color w:val="0D0D0D" w:themeColor="text1" w:themeTint="F2"/>
          <w:szCs w:val="24"/>
        </w:rPr>
      </w:pPr>
      <w:r w:rsidRPr="00062ED4">
        <w:rPr>
          <w:color w:val="0D0D0D" w:themeColor="text1" w:themeTint="F2"/>
          <w:szCs w:val="24"/>
        </w:rPr>
        <w:t>16.1. Les offres doivent demeurer valables pendant la période spécifiée dans le Règlement Particulier</w:t>
      </w:r>
      <w:r w:rsidR="004C0EB8" w:rsidRPr="00062ED4">
        <w:rPr>
          <w:color w:val="0D0D0D" w:themeColor="text1" w:themeTint="F2"/>
          <w:szCs w:val="24"/>
        </w:rPr>
        <w:t xml:space="preserve"> </w:t>
      </w:r>
      <w:r w:rsidRPr="00062ED4">
        <w:rPr>
          <w:color w:val="0D0D0D" w:themeColor="text1" w:themeTint="F2"/>
          <w:szCs w:val="24"/>
        </w:rPr>
        <w:t>de</w:t>
      </w:r>
      <w:r w:rsidR="004C0EB8" w:rsidRPr="00062ED4">
        <w:rPr>
          <w:color w:val="0D0D0D" w:themeColor="text1" w:themeTint="F2"/>
          <w:szCs w:val="24"/>
        </w:rPr>
        <w:t xml:space="preserve"> </w:t>
      </w:r>
      <w:r w:rsidRPr="00062ED4">
        <w:rPr>
          <w:color w:val="0D0D0D" w:themeColor="text1" w:themeTint="F2"/>
          <w:szCs w:val="24"/>
        </w:rPr>
        <w:t>l'Appel d'Offres à compter de la date de remise des offres fixée par l’Autorité Contractante,</w:t>
      </w:r>
      <w:r w:rsidR="004C0EB8" w:rsidRPr="00062ED4">
        <w:rPr>
          <w:color w:val="0D0D0D" w:themeColor="text1" w:themeTint="F2"/>
          <w:szCs w:val="24"/>
        </w:rPr>
        <w:t xml:space="preserve"> </w:t>
      </w:r>
      <w:r w:rsidRPr="00062ED4">
        <w:rPr>
          <w:color w:val="0D0D0D" w:themeColor="text1" w:themeTint="F2"/>
          <w:szCs w:val="24"/>
        </w:rPr>
        <w:t>en</w:t>
      </w:r>
      <w:r w:rsidR="004C0EB8" w:rsidRPr="00062ED4">
        <w:rPr>
          <w:color w:val="0D0D0D" w:themeColor="text1" w:themeTint="F2"/>
          <w:szCs w:val="24"/>
        </w:rPr>
        <w:t xml:space="preserve"> </w:t>
      </w:r>
      <w:r w:rsidRPr="00062ED4">
        <w:rPr>
          <w:color w:val="0D0D0D" w:themeColor="text1" w:themeTint="F2"/>
          <w:szCs w:val="24"/>
        </w:rPr>
        <w:t>application</w:t>
      </w:r>
      <w:r w:rsidR="004C0EB8" w:rsidRPr="00062ED4">
        <w:rPr>
          <w:color w:val="0D0D0D" w:themeColor="text1" w:themeTint="F2"/>
          <w:szCs w:val="24"/>
        </w:rPr>
        <w:t xml:space="preserve"> </w:t>
      </w:r>
      <w:r w:rsidRPr="00062ED4">
        <w:rPr>
          <w:color w:val="0D0D0D" w:themeColor="text1" w:themeTint="F2"/>
          <w:szCs w:val="24"/>
        </w:rPr>
        <w:t>de l'article 22 du RGAO. Une offre valable pour une période plus courte</w:t>
      </w:r>
      <w:r w:rsidR="004C0EB8" w:rsidRPr="00062ED4">
        <w:rPr>
          <w:color w:val="0D0D0D" w:themeColor="text1" w:themeTint="F2"/>
          <w:szCs w:val="24"/>
        </w:rPr>
        <w:t xml:space="preserve"> </w:t>
      </w:r>
      <w:r w:rsidRPr="00062ED4">
        <w:rPr>
          <w:color w:val="0D0D0D" w:themeColor="text1" w:themeTint="F2"/>
          <w:szCs w:val="24"/>
        </w:rPr>
        <w:t>sera</w:t>
      </w:r>
      <w:r w:rsidR="004C0EB8" w:rsidRPr="00062ED4">
        <w:rPr>
          <w:color w:val="0D0D0D" w:themeColor="text1" w:themeTint="F2"/>
          <w:szCs w:val="24"/>
        </w:rPr>
        <w:t xml:space="preserve"> </w:t>
      </w:r>
      <w:r w:rsidRPr="00062ED4">
        <w:rPr>
          <w:color w:val="0D0D0D" w:themeColor="text1" w:themeTint="F2"/>
          <w:szCs w:val="24"/>
        </w:rPr>
        <w:t>rejetée</w:t>
      </w:r>
      <w:r w:rsidR="004C0EB8" w:rsidRPr="00062ED4">
        <w:rPr>
          <w:color w:val="0D0D0D" w:themeColor="text1" w:themeTint="F2"/>
          <w:szCs w:val="24"/>
        </w:rPr>
        <w:t xml:space="preserve"> </w:t>
      </w:r>
      <w:r w:rsidRPr="00062ED4">
        <w:rPr>
          <w:color w:val="0D0D0D" w:themeColor="text1" w:themeTint="F2"/>
          <w:szCs w:val="24"/>
        </w:rPr>
        <w:t>par</w:t>
      </w:r>
      <w:r w:rsidR="004C0EB8" w:rsidRPr="00062ED4">
        <w:rPr>
          <w:color w:val="0D0D0D" w:themeColor="text1" w:themeTint="F2"/>
          <w:szCs w:val="24"/>
        </w:rPr>
        <w:t xml:space="preserve"> </w:t>
      </w:r>
      <w:r w:rsidRPr="00062ED4">
        <w:rPr>
          <w:color w:val="0D0D0D" w:themeColor="text1" w:themeTint="F2"/>
          <w:szCs w:val="24"/>
        </w:rPr>
        <w:t>l’Autorité</w:t>
      </w:r>
      <w:r w:rsidR="004C0EB8" w:rsidRPr="00062ED4">
        <w:rPr>
          <w:color w:val="0D0D0D" w:themeColor="text1" w:themeTint="F2"/>
          <w:szCs w:val="24"/>
        </w:rPr>
        <w:t xml:space="preserve"> </w:t>
      </w:r>
      <w:r w:rsidRPr="00062ED4">
        <w:rPr>
          <w:color w:val="0D0D0D" w:themeColor="text1" w:themeTint="F2"/>
          <w:szCs w:val="24"/>
        </w:rPr>
        <w:t>Contractante</w:t>
      </w:r>
      <w:r w:rsidR="004C0EB8" w:rsidRPr="00062ED4">
        <w:rPr>
          <w:color w:val="0D0D0D" w:themeColor="text1" w:themeTint="F2"/>
          <w:szCs w:val="24"/>
        </w:rPr>
        <w:t xml:space="preserve"> </w:t>
      </w:r>
      <w:r w:rsidRPr="00062ED4">
        <w:rPr>
          <w:color w:val="0D0D0D" w:themeColor="text1" w:themeTint="F2"/>
          <w:szCs w:val="24"/>
        </w:rPr>
        <w:t>comme</w:t>
      </w:r>
      <w:r w:rsidR="004C0EB8" w:rsidRPr="00062ED4">
        <w:rPr>
          <w:color w:val="0D0D0D" w:themeColor="text1" w:themeTint="F2"/>
          <w:szCs w:val="24"/>
        </w:rPr>
        <w:t xml:space="preserve"> </w:t>
      </w:r>
      <w:r w:rsidRPr="00062ED4">
        <w:rPr>
          <w:color w:val="0D0D0D" w:themeColor="text1" w:themeTint="F2"/>
          <w:szCs w:val="24"/>
        </w:rPr>
        <w:t>non</w:t>
      </w:r>
      <w:r w:rsidR="004C0EB8" w:rsidRPr="00062ED4">
        <w:rPr>
          <w:color w:val="0D0D0D" w:themeColor="text1" w:themeTint="F2"/>
          <w:szCs w:val="24"/>
        </w:rPr>
        <w:t>-</w:t>
      </w:r>
      <w:r w:rsidRPr="00062ED4">
        <w:rPr>
          <w:color w:val="0D0D0D" w:themeColor="text1" w:themeTint="F2"/>
          <w:szCs w:val="24"/>
        </w:rPr>
        <w:t>conforme.</w:t>
      </w:r>
    </w:p>
    <w:p w14:paraId="45C16158" w14:textId="10A2AA42" w:rsidR="004C0EB8" w:rsidRPr="00062ED4" w:rsidRDefault="002836BC" w:rsidP="006A40A9">
      <w:pPr>
        <w:tabs>
          <w:tab w:val="left" w:pos="3036"/>
        </w:tabs>
        <w:rPr>
          <w:color w:val="0D0D0D" w:themeColor="text1" w:themeTint="F2"/>
          <w:szCs w:val="24"/>
        </w:rPr>
      </w:pPr>
      <w:r w:rsidRPr="00062ED4">
        <w:rPr>
          <w:color w:val="0D0D0D" w:themeColor="text1" w:themeTint="F2"/>
          <w:szCs w:val="24"/>
        </w:rPr>
        <w:t>16.2. Dans des circonstances exceptionnelles, l’Autorité Contractante peut solliciter le consentement</w:t>
      </w:r>
      <w:r w:rsidR="004C0EB8" w:rsidRPr="00062ED4">
        <w:rPr>
          <w:color w:val="0D0D0D" w:themeColor="text1" w:themeTint="F2"/>
          <w:szCs w:val="24"/>
        </w:rPr>
        <w:t xml:space="preserve"> </w:t>
      </w:r>
      <w:r w:rsidRPr="00062ED4">
        <w:rPr>
          <w:color w:val="0D0D0D" w:themeColor="text1" w:themeTint="F2"/>
          <w:szCs w:val="24"/>
        </w:rPr>
        <w:t>du</w:t>
      </w:r>
      <w:r w:rsidR="004C0EB8" w:rsidRPr="00062ED4">
        <w:rPr>
          <w:color w:val="0D0D0D" w:themeColor="text1" w:themeTint="F2"/>
          <w:szCs w:val="24"/>
        </w:rPr>
        <w:t xml:space="preserve"> </w:t>
      </w:r>
      <w:r w:rsidRPr="00062ED4">
        <w:rPr>
          <w:color w:val="0D0D0D" w:themeColor="text1" w:themeTint="F2"/>
          <w:szCs w:val="24"/>
        </w:rPr>
        <w:t>soumissionnaire à une prolongation du délai de validité. La demande et les réponses</w:t>
      </w:r>
      <w:r w:rsidR="004C0EB8" w:rsidRPr="00062ED4">
        <w:rPr>
          <w:color w:val="0D0D0D" w:themeColor="text1" w:themeTint="F2"/>
          <w:szCs w:val="24"/>
        </w:rPr>
        <w:t xml:space="preserve"> </w:t>
      </w:r>
      <w:r w:rsidRPr="00062ED4">
        <w:rPr>
          <w:color w:val="0D0D0D" w:themeColor="text1" w:themeTint="F2"/>
          <w:szCs w:val="24"/>
        </w:rPr>
        <w:t>qui</w:t>
      </w:r>
      <w:r w:rsidR="004C0EB8" w:rsidRPr="00062ED4">
        <w:rPr>
          <w:color w:val="0D0D0D" w:themeColor="text1" w:themeTint="F2"/>
          <w:szCs w:val="24"/>
        </w:rPr>
        <w:t xml:space="preserve"> </w:t>
      </w:r>
      <w:r w:rsidRPr="00062ED4">
        <w:rPr>
          <w:color w:val="0D0D0D" w:themeColor="text1" w:themeTint="F2"/>
          <w:szCs w:val="24"/>
        </w:rPr>
        <w:t>lui</w:t>
      </w:r>
      <w:r w:rsidR="004C0EB8" w:rsidRPr="00062ED4">
        <w:rPr>
          <w:color w:val="0D0D0D" w:themeColor="text1" w:themeTint="F2"/>
          <w:szCs w:val="24"/>
        </w:rPr>
        <w:t xml:space="preserve"> </w:t>
      </w:r>
      <w:r w:rsidRPr="00062ED4">
        <w:rPr>
          <w:color w:val="0D0D0D" w:themeColor="text1" w:themeTint="F2"/>
          <w:szCs w:val="24"/>
        </w:rPr>
        <w:t>seront</w:t>
      </w:r>
      <w:r w:rsidR="004C0EB8" w:rsidRPr="00062ED4">
        <w:rPr>
          <w:color w:val="0D0D0D" w:themeColor="text1" w:themeTint="F2"/>
          <w:szCs w:val="24"/>
        </w:rPr>
        <w:t xml:space="preserve"> </w:t>
      </w:r>
      <w:r w:rsidRPr="00062ED4">
        <w:rPr>
          <w:color w:val="0D0D0D" w:themeColor="text1" w:themeTint="F2"/>
          <w:szCs w:val="24"/>
        </w:rPr>
        <w:t>faites</w:t>
      </w:r>
      <w:r w:rsidR="004C0EB8" w:rsidRPr="00062ED4">
        <w:rPr>
          <w:color w:val="0D0D0D" w:themeColor="text1" w:themeTint="F2"/>
          <w:szCs w:val="24"/>
        </w:rPr>
        <w:t xml:space="preserve"> </w:t>
      </w:r>
      <w:r w:rsidRPr="00062ED4">
        <w:rPr>
          <w:color w:val="0D0D0D" w:themeColor="text1" w:themeTint="F2"/>
          <w:szCs w:val="24"/>
        </w:rPr>
        <w:t>le</w:t>
      </w:r>
      <w:r w:rsidR="004C0EB8" w:rsidRPr="00062ED4">
        <w:rPr>
          <w:color w:val="0D0D0D" w:themeColor="text1" w:themeTint="F2"/>
          <w:szCs w:val="24"/>
        </w:rPr>
        <w:t xml:space="preserve"> </w:t>
      </w:r>
      <w:r w:rsidRPr="00062ED4">
        <w:rPr>
          <w:color w:val="0D0D0D" w:themeColor="text1" w:themeTint="F2"/>
          <w:szCs w:val="24"/>
        </w:rPr>
        <w:t>seront par écrit (ou par télécopie). La validité de la caution de soumission</w:t>
      </w:r>
      <w:r w:rsidR="004C0EB8" w:rsidRPr="00062ED4">
        <w:rPr>
          <w:color w:val="0D0D0D" w:themeColor="text1" w:themeTint="F2"/>
          <w:szCs w:val="24"/>
        </w:rPr>
        <w:t xml:space="preserve"> </w:t>
      </w:r>
      <w:r w:rsidRPr="00062ED4">
        <w:rPr>
          <w:color w:val="0D0D0D" w:themeColor="text1" w:themeTint="F2"/>
          <w:szCs w:val="24"/>
        </w:rPr>
        <w:t>prévue</w:t>
      </w:r>
      <w:r w:rsidR="004C0EB8" w:rsidRPr="00062ED4">
        <w:rPr>
          <w:color w:val="0D0D0D" w:themeColor="text1" w:themeTint="F2"/>
          <w:szCs w:val="24"/>
        </w:rPr>
        <w:t xml:space="preserve"> </w:t>
      </w:r>
      <w:r w:rsidRPr="00062ED4">
        <w:rPr>
          <w:color w:val="0D0D0D" w:themeColor="text1" w:themeTint="F2"/>
          <w:szCs w:val="24"/>
        </w:rPr>
        <w:t>à</w:t>
      </w:r>
      <w:r w:rsidR="004C0EB8" w:rsidRPr="00062ED4">
        <w:rPr>
          <w:color w:val="0D0D0D" w:themeColor="text1" w:themeTint="F2"/>
          <w:szCs w:val="24"/>
        </w:rPr>
        <w:t xml:space="preserve"> </w:t>
      </w:r>
      <w:r w:rsidRPr="00062ED4">
        <w:rPr>
          <w:color w:val="0D0D0D" w:themeColor="text1" w:themeTint="F2"/>
          <w:szCs w:val="24"/>
        </w:rPr>
        <w:t>l'article</w:t>
      </w:r>
      <w:r w:rsidR="004C0EB8" w:rsidRPr="00062ED4">
        <w:rPr>
          <w:color w:val="0D0D0D" w:themeColor="text1" w:themeTint="F2"/>
          <w:szCs w:val="24"/>
        </w:rPr>
        <w:t xml:space="preserve"> </w:t>
      </w:r>
      <w:r w:rsidRPr="00062ED4">
        <w:rPr>
          <w:color w:val="0D0D0D" w:themeColor="text1" w:themeTint="F2"/>
          <w:szCs w:val="24"/>
        </w:rPr>
        <w:t>17</w:t>
      </w:r>
      <w:r w:rsidR="004C0EB8" w:rsidRPr="00062ED4">
        <w:rPr>
          <w:color w:val="0D0D0D" w:themeColor="text1" w:themeTint="F2"/>
          <w:szCs w:val="24"/>
        </w:rPr>
        <w:t xml:space="preserve"> </w:t>
      </w:r>
      <w:r w:rsidRPr="00062ED4">
        <w:rPr>
          <w:color w:val="0D0D0D" w:themeColor="text1" w:themeTint="F2"/>
          <w:szCs w:val="24"/>
        </w:rPr>
        <w:t>du</w:t>
      </w:r>
      <w:r w:rsidR="004C0EB8" w:rsidRPr="00062ED4">
        <w:rPr>
          <w:color w:val="0D0D0D" w:themeColor="text1" w:themeTint="F2"/>
          <w:szCs w:val="24"/>
        </w:rPr>
        <w:t xml:space="preserve"> </w:t>
      </w:r>
      <w:r w:rsidRPr="00062ED4">
        <w:rPr>
          <w:color w:val="0D0D0D" w:themeColor="text1" w:themeTint="F2"/>
          <w:szCs w:val="24"/>
        </w:rPr>
        <w:t>RGAO</w:t>
      </w:r>
      <w:r w:rsidR="004C0EB8" w:rsidRPr="00062ED4">
        <w:rPr>
          <w:color w:val="0D0D0D" w:themeColor="text1" w:themeTint="F2"/>
          <w:szCs w:val="24"/>
        </w:rPr>
        <w:t xml:space="preserve"> </w:t>
      </w:r>
      <w:r w:rsidRPr="00062ED4">
        <w:rPr>
          <w:color w:val="0D0D0D" w:themeColor="text1" w:themeTint="F2"/>
          <w:szCs w:val="24"/>
        </w:rPr>
        <w:t>sera de même prolongée pour une durée correspondante. Un</w:t>
      </w:r>
      <w:r w:rsidR="004C0EB8" w:rsidRPr="00062ED4">
        <w:rPr>
          <w:color w:val="0D0D0D" w:themeColor="text1" w:themeTint="F2"/>
          <w:szCs w:val="24"/>
        </w:rPr>
        <w:t xml:space="preserve"> </w:t>
      </w:r>
      <w:r w:rsidRPr="00062ED4">
        <w:rPr>
          <w:color w:val="0D0D0D" w:themeColor="text1" w:themeTint="F2"/>
          <w:szCs w:val="24"/>
        </w:rPr>
        <w:t>soumissionnaire</w:t>
      </w:r>
      <w:r w:rsidR="004C0EB8" w:rsidRPr="00062ED4">
        <w:rPr>
          <w:color w:val="0D0D0D" w:themeColor="text1" w:themeTint="F2"/>
          <w:szCs w:val="24"/>
        </w:rPr>
        <w:t xml:space="preserve"> </w:t>
      </w:r>
      <w:r w:rsidRPr="00062ED4">
        <w:rPr>
          <w:color w:val="0D0D0D" w:themeColor="text1" w:themeTint="F2"/>
          <w:szCs w:val="24"/>
        </w:rPr>
        <w:t>peut</w:t>
      </w:r>
      <w:r w:rsidR="004C0EB8" w:rsidRPr="00062ED4">
        <w:rPr>
          <w:color w:val="0D0D0D" w:themeColor="text1" w:themeTint="F2"/>
          <w:szCs w:val="24"/>
        </w:rPr>
        <w:t xml:space="preserve"> </w:t>
      </w:r>
      <w:r w:rsidRPr="00062ED4">
        <w:rPr>
          <w:color w:val="0D0D0D" w:themeColor="text1" w:themeTint="F2"/>
          <w:szCs w:val="24"/>
        </w:rPr>
        <w:t>refuser</w:t>
      </w:r>
      <w:r w:rsidR="004C0EB8" w:rsidRPr="00062ED4">
        <w:rPr>
          <w:color w:val="0D0D0D" w:themeColor="text1" w:themeTint="F2"/>
          <w:szCs w:val="24"/>
        </w:rPr>
        <w:t xml:space="preserve"> </w:t>
      </w:r>
      <w:r w:rsidRPr="00062ED4">
        <w:rPr>
          <w:color w:val="0D0D0D" w:themeColor="text1" w:themeTint="F2"/>
          <w:szCs w:val="24"/>
        </w:rPr>
        <w:t>de</w:t>
      </w:r>
      <w:r w:rsidR="004C0EB8" w:rsidRPr="00062ED4">
        <w:rPr>
          <w:color w:val="0D0D0D" w:themeColor="text1" w:themeTint="F2"/>
          <w:szCs w:val="24"/>
        </w:rPr>
        <w:t xml:space="preserve"> </w:t>
      </w:r>
      <w:r w:rsidRPr="00062ED4">
        <w:rPr>
          <w:color w:val="0D0D0D" w:themeColor="text1" w:themeTint="F2"/>
          <w:szCs w:val="24"/>
        </w:rPr>
        <w:t>prolonger</w:t>
      </w:r>
      <w:r w:rsidR="004C0EB8" w:rsidRPr="00062ED4">
        <w:rPr>
          <w:color w:val="0D0D0D" w:themeColor="text1" w:themeTint="F2"/>
          <w:szCs w:val="24"/>
        </w:rPr>
        <w:t xml:space="preserve"> </w:t>
      </w:r>
      <w:r w:rsidRPr="00062ED4">
        <w:rPr>
          <w:color w:val="0D0D0D" w:themeColor="text1" w:themeTint="F2"/>
          <w:szCs w:val="24"/>
        </w:rPr>
        <w:t>la validité de son offre sans perdre sa caution de soumission.</w:t>
      </w:r>
      <w:r w:rsidR="004C0EB8" w:rsidRPr="00062ED4">
        <w:rPr>
          <w:color w:val="0D0D0D" w:themeColor="text1" w:themeTint="F2"/>
          <w:szCs w:val="24"/>
        </w:rPr>
        <w:t xml:space="preserve"> </w:t>
      </w:r>
      <w:r w:rsidRPr="00062ED4">
        <w:rPr>
          <w:color w:val="0D0D0D" w:themeColor="text1" w:themeTint="F2"/>
          <w:szCs w:val="24"/>
        </w:rPr>
        <w:t>Un</w:t>
      </w:r>
      <w:r w:rsidR="004C0EB8" w:rsidRPr="00062ED4">
        <w:rPr>
          <w:color w:val="0D0D0D" w:themeColor="text1" w:themeTint="F2"/>
          <w:szCs w:val="24"/>
        </w:rPr>
        <w:t xml:space="preserve"> </w:t>
      </w:r>
      <w:r w:rsidRPr="00062ED4">
        <w:rPr>
          <w:color w:val="0D0D0D" w:themeColor="text1" w:themeTint="F2"/>
          <w:szCs w:val="24"/>
        </w:rPr>
        <w:t>soumissionnaire</w:t>
      </w:r>
      <w:r w:rsidR="004C0EB8" w:rsidRPr="00062ED4">
        <w:rPr>
          <w:color w:val="0D0D0D" w:themeColor="text1" w:themeTint="F2"/>
          <w:szCs w:val="24"/>
        </w:rPr>
        <w:t xml:space="preserve"> </w:t>
      </w:r>
      <w:r w:rsidRPr="00062ED4">
        <w:rPr>
          <w:color w:val="0D0D0D" w:themeColor="text1" w:themeTint="F2"/>
          <w:szCs w:val="24"/>
        </w:rPr>
        <w:t>qui</w:t>
      </w:r>
      <w:r w:rsidR="004C0EB8" w:rsidRPr="00062ED4">
        <w:rPr>
          <w:color w:val="0D0D0D" w:themeColor="text1" w:themeTint="F2"/>
          <w:szCs w:val="24"/>
        </w:rPr>
        <w:t xml:space="preserve"> </w:t>
      </w:r>
      <w:r w:rsidRPr="00062ED4">
        <w:rPr>
          <w:color w:val="0D0D0D" w:themeColor="text1" w:themeTint="F2"/>
          <w:szCs w:val="24"/>
        </w:rPr>
        <w:t>consent</w:t>
      </w:r>
      <w:r w:rsidR="004C0EB8" w:rsidRPr="00062ED4">
        <w:rPr>
          <w:color w:val="0D0D0D" w:themeColor="text1" w:themeTint="F2"/>
          <w:szCs w:val="24"/>
        </w:rPr>
        <w:t xml:space="preserve"> </w:t>
      </w:r>
      <w:r w:rsidRPr="00062ED4">
        <w:rPr>
          <w:color w:val="0D0D0D" w:themeColor="text1" w:themeTint="F2"/>
          <w:szCs w:val="24"/>
        </w:rPr>
        <w:t>à</w:t>
      </w:r>
      <w:r w:rsidR="004C0EB8" w:rsidRPr="00062ED4">
        <w:rPr>
          <w:color w:val="0D0D0D" w:themeColor="text1" w:themeTint="F2"/>
          <w:szCs w:val="24"/>
        </w:rPr>
        <w:t xml:space="preserve"> </w:t>
      </w:r>
      <w:r w:rsidRPr="00062ED4">
        <w:rPr>
          <w:color w:val="0D0D0D" w:themeColor="text1" w:themeTint="F2"/>
          <w:szCs w:val="24"/>
        </w:rPr>
        <w:t>une</w:t>
      </w:r>
      <w:r w:rsidR="004C0EB8" w:rsidRPr="00062ED4">
        <w:rPr>
          <w:color w:val="0D0D0D" w:themeColor="text1" w:themeTint="F2"/>
          <w:szCs w:val="24"/>
        </w:rPr>
        <w:t xml:space="preserve"> </w:t>
      </w:r>
      <w:r w:rsidRPr="00062ED4">
        <w:rPr>
          <w:color w:val="0D0D0D" w:themeColor="text1" w:themeTint="F2"/>
          <w:szCs w:val="24"/>
        </w:rPr>
        <w:t>prolongation ne se verra pas demander de modifier</w:t>
      </w:r>
      <w:r w:rsidR="004C0EB8" w:rsidRPr="00062ED4">
        <w:rPr>
          <w:color w:val="0D0D0D" w:themeColor="text1" w:themeTint="F2"/>
          <w:szCs w:val="24"/>
        </w:rPr>
        <w:t xml:space="preserve"> </w:t>
      </w:r>
      <w:r w:rsidRPr="00062ED4">
        <w:rPr>
          <w:color w:val="0D0D0D" w:themeColor="text1" w:themeTint="F2"/>
          <w:szCs w:val="24"/>
        </w:rPr>
        <w:t>son</w:t>
      </w:r>
      <w:r w:rsidR="004C0EB8" w:rsidRPr="00062ED4">
        <w:rPr>
          <w:color w:val="0D0D0D" w:themeColor="text1" w:themeTint="F2"/>
          <w:szCs w:val="24"/>
        </w:rPr>
        <w:t xml:space="preserve"> </w:t>
      </w:r>
      <w:r w:rsidRPr="00062ED4">
        <w:rPr>
          <w:color w:val="0D0D0D" w:themeColor="text1" w:themeTint="F2"/>
          <w:szCs w:val="24"/>
        </w:rPr>
        <w:t>offre,</w:t>
      </w:r>
      <w:r w:rsidR="004C0EB8" w:rsidRPr="00062ED4">
        <w:rPr>
          <w:color w:val="0D0D0D" w:themeColor="text1" w:themeTint="F2"/>
          <w:szCs w:val="24"/>
        </w:rPr>
        <w:t xml:space="preserve"> </w:t>
      </w:r>
      <w:r w:rsidRPr="00062ED4">
        <w:rPr>
          <w:color w:val="0D0D0D" w:themeColor="text1" w:themeTint="F2"/>
          <w:szCs w:val="24"/>
        </w:rPr>
        <w:t>ni</w:t>
      </w:r>
      <w:r w:rsidR="004C0EB8" w:rsidRPr="00062ED4">
        <w:rPr>
          <w:color w:val="0D0D0D" w:themeColor="text1" w:themeTint="F2"/>
          <w:szCs w:val="24"/>
        </w:rPr>
        <w:t xml:space="preserve"> </w:t>
      </w:r>
      <w:r w:rsidRPr="00062ED4">
        <w:rPr>
          <w:color w:val="0D0D0D" w:themeColor="text1" w:themeTint="F2"/>
          <w:szCs w:val="24"/>
        </w:rPr>
        <w:t>ne</w:t>
      </w:r>
      <w:r w:rsidR="004C0EB8" w:rsidRPr="00062ED4">
        <w:rPr>
          <w:color w:val="0D0D0D" w:themeColor="text1" w:themeTint="F2"/>
          <w:szCs w:val="24"/>
        </w:rPr>
        <w:t xml:space="preserve"> </w:t>
      </w:r>
      <w:r w:rsidRPr="00062ED4">
        <w:rPr>
          <w:color w:val="0D0D0D" w:themeColor="text1" w:themeTint="F2"/>
          <w:szCs w:val="24"/>
        </w:rPr>
        <w:t>sera</w:t>
      </w:r>
      <w:r w:rsidR="004C0EB8" w:rsidRPr="00062ED4">
        <w:rPr>
          <w:color w:val="0D0D0D" w:themeColor="text1" w:themeTint="F2"/>
          <w:szCs w:val="24"/>
        </w:rPr>
        <w:t xml:space="preserve"> </w:t>
      </w:r>
      <w:r w:rsidRPr="00062ED4">
        <w:rPr>
          <w:color w:val="0D0D0D" w:themeColor="text1" w:themeTint="F2"/>
          <w:szCs w:val="24"/>
        </w:rPr>
        <w:t>autorisé</w:t>
      </w:r>
      <w:r w:rsidR="004C0EB8" w:rsidRPr="00062ED4">
        <w:rPr>
          <w:color w:val="0D0D0D" w:themeColor="text1" w:themeTint="F2"/>
          <w:szCs w:val="24"/>
        </w:rPr>
        <w:t xml:space="preserve"> </w:t>
      </w:r>
      <w:r w:rsidRPr="00062ED4">
        <w:rPr>
          <w:color w:val="0D0D0D" w:themeColor="text1" w:themeTint="F2"/>
          <w:szCs w:val="24"/>
        </w:rPr>
        <w:t>à</w:t>
      </w:r>
      <w:r w:rsidR="004C0EB8" w:rsidRPr="00062ED4">
        <w:rPr>
          <w:color w:val="0D0D0D" w:themeColor="text1" w:themeTint="F2"/>
          <w:szCs w:val="24"/>
        </w:rPr>
        <w:t xml:space="preserve"> </w:t>
      </w:r>
      <w:r w:rsidRPr="00062ED4">
        <w:rPr>
          <w:color w:val="0D0D0D" w:themeColor="text1" w:themeTint="F2"/>
          <w:szCs w:val="24"/>
        </w:rPr>
        <w:t>le</w:t>
      </w:r>
      <w:r w:rsidR="004C0EB8" w:rsidRPr="00062ED4">
        <w:rPr>
          <w:color w:val="0D0D0D" w:themeColor="text1" w:themeTint="F2"/>
          <w:szCs w:val="24"/>
        </w:rPr>
        <w:t xml:space="preserve"> </w:t>
      </w:r>
      <w:r w:rsidRPr="00062ED4">
        <w:rPr>
          <w:color w:val="0D0D0D" w:themeColor="text1" w:themeTint="F2"/>
          <w:szCs w:val="24"/>
        </w:rPr>
        <w:t>faire.</w:t>
      </w:r>
    </w:p>
    <w:p w14:paraId="6CF932DE" w14:textId="3E104137" w:rsidR="002836BC" w:rsidRPr="00062ED4" w:rsidRDefault="002836BC" w:rsidP="006A40A9">
      <w:pPr>
        <w:tabs>
          <w:tab w:val="left" w:pos="3036"/>
        </w:tabs>
        <w:rPr>
          <w:color w:val="0D0D0D" w:themeColor="text1" w:themeTint="F2"/>
          <w:szCs w:val="24"/>
        </w:rPr>
      </w:pPr>
      <w:r w:rsidRPr="00062ED4">
        <w:rPr>
          <w:color w:val="0D0D0D" w:themeColor="text1" w:themeTint="F2"/>
          <w:szCs w:val="24"/>
        </w:rPr>
        <w:t>16.3. Lorsque le marché ne comporte pas d’article de révision de prix et que la période de validité</w:t>
      </w:r>
      <w:r w:rsidR="00A82C93" w:rsidRPr="00062ED4">
        <w:rPr>
          <w:color w:val="0D0D0D" w:themeColor="text1" w:themeTint="F2"/>
          <w:szCs w:val="24"/>
        </w:rPr>
        <w:t xml:space="preserve"> </w:t>
      </w:r>
      <w:r w:rsidRPr="00062ED4">
        <w:rPr>
          <w:color w:val="0D0D0D" w:themeColor="text1" w:themeTint="F2"/>
          <w:szCs w:val="24"/>
        </w:rPr>
        <w:t>des</w:t>
      </w:r>
      <w:r w:rsidR="00A82C93" w:rsidRPr="00062ED4">
        <w:rPr>
          <w:color w:val="0D0D0D" w:themeColor="text1" w:themeTint="F2"/>
          <w:szCs w:val="24"/>
        </w:rPr>
        <w:t xml:space="preserve"> </w:t>
      </w:r>
      <w:r w:rsidRPr="00062ED4">
        <w:rPr>
          <w:color w:val="0D0D0D" w:themeColor="text1" w:themeTint="F2"/>
          <w:szCs w:val="24"/>
        </w:rPr>
        <w:t>offres est prorogée de plus de soixante (60) jours, les montants payables au soumissionnaire</w:t>
      </w:r>
      <w:r w:rsidR="00A82C93" w:rsidRPr="00062ED4">
        <w:rPr>
          <w:color w:val="0D0D0D" w:themeColor="text1" w:themeTint="F2"/>
          <w:szCs w:val="24"/>
        </w:rPr>
        <w:t xml:space="preserve"> </w:t>
      </w:r>
      <w:r w:rsidRPr="00062ED4">
        <w:rPr>
          <w:color w:val="0D0D0D" w:themeColor="text1" w:themeTint="F2"/>
          <w:szCs w:val="24"/>
        </w:rPr>
        <w:t>retenu,</w:t>
      </w:r>
      <w:r w:rsidR="00A82C93" w:rsidRPr="00062ED4">
        <w:rPr>
          <w:color w:val="0D0D0D" w:themeColor="text1" w:themeTint="F2"/>
          <w:szCs w:val="24"/>
        </w:rPr>
        <w:t xml:space="preserve"> </w:t>
      </w:r>
      <w:r w:rsidRPr="00062ED4">
        <w:rPr>
          <w:color w:val="0D0D0D" w:themeColor="text1" w:themeTint="F2"/>
          <w:szCs w:val="24"/>
        </w:rPr>
        <w:t>seront actualisés par application de la formule y relative figurant à la demande</w:t>
      </w:r>
      <w:r w:rsidR="00A82C93" w:rsidRPr="00062ED4">
        <w:rPr>
          <w:color w:val="0D0D0D" w:themeColor="text1" w:themeTint="F2"/>
          <w:szCs w:val="24"/>
        </w:rPr>
        <w:t xml:space="preserve"> </w:t>
      </w:r>
      <w:r w:rsidRPr="00062ED4">
        <w:rPr>
          <w:color w:val="0D0D0D" w:themeColor="text1" w:themeTint="F2"/>
          <w:szCs w:val="24"/>
        </w:rPr>
        <w:t>de</w:t>
      </w:r>
      <w:r w:rsidR="00A82C93" w:rsidRPr="00062ED4">
        <w:rPr>
          <w:color w:val="0D0D0D" w:themeColor="text1" w:themeTint="F2"/>
          <w:szCs w:val="24"/>
        </w:rPr>
        <w:t xml:space="preserve"> </w:t>
      </w:r>
      <w:r w:rsidRPr="00062ED4">
        <w:rPr>
          <w:color w:val="0D0D0D" w:themeColor="text1" w:themeTint="F2"/>
          <w:szCs w:val="24"/>
        </w:rPr>
        <w:t>prorogation</w:t>
      </w:r>
      <w:r w:rsidR="00A82C93" w:rsidRPr="00062ED4">
        <w:rPr>
          <w:color w:val="0D0D0D" w:themeColor="text1" w:themeTint="F2"/>
          <w:szCs w:val="24"/>
        </w:rPr>
        <w:t xml:space="preserve"> </w:t>
      </w:r>
      <w:r w:rsidRPr="00062ED4">
        <w:rPr>
          <w:color w:val="0D0D0D" w:themeColor="text1" w:themeTint="F2"/>
          <w:szCs w:val="24"/>
        </w:rPr>
        <w:t>que</w:t>
      </w:r>
      <w:r w:rsidR="00A82C93" w:rsidRPr="00062ED4">
        <w:rPr>
          <w:color w:val="0D0D0D" w:themeColor="text1" w:themeTint="F2"/>
          <w:szCs w:val="24"/>
        </w:rPr>
        <w:t xml:space="preserve"> </w:t>
      </w:r>
      <w:r w:rsidRPr="00062ED4">
        <w:rPr>
          <w:color w:val="0D0D0D" w:themeColor="text1" w:themeTint="F2"/>
          <w:szCs w:val="24"/>
        </w:rPr>
        <w:t>l’Autorité Contractante adressera au(x)</w:t>
      </w:r>
      <w:r w:rsidR="00A82C93" w:rsidRPr="00062ED4">
        <w:rPr>
          <w:color w:val="0D0D0D" w:themeColor="text1" w:themeTint="F2"/>
          <w:szCs w:val="24"/>
        </w:rPr>
        <w:t xml:space="preserve"> </w:t>
      </w:r>
      <w:r w:rsidRPr="00062ED4">
        <w:rPr>
          <w:color w:val="0D0D0D" w:themeColor="text1" w:themeTint="F2"/>
          <w:szCs w:val="24"/>
        </w:rPr>
        <w:t>soumissionnaire(s).</w:t>
      </w:r>
      <w:r w:rsidRPr="00062ED4">
        <w:rPr>
          <w:color w:val="0D0D0D" w:themeColor="text1" w:themeTint="F2"/>
          <w:szCs w:val="24"/>
        </w:rPr>
        <w:br/>
        <w:t>La période d’actualisation ira de la date de dépassement des soixante (60)jours à la date de notification</w:t>
      </w:r>
      <w:r w:rsidR="00A82C93" w:rsidRPr="00062ED4">
        <w:rPr>
          <w:color w:val="0D0D0D" w:themeColor="text1" w:themeTint="F2"/>
          <w:szCs w:val="24"/>
        </w:rPr>
        <w:t xml:space="preserve"> </w:t>
      </w:r>
      <w:r w:rsidRPr="00062ED4">
        <w:rPr>
          <w:color w:val="0D0D0D" w:themeColor="text1" w:themeTint="F2"/>
          <w:szCs w:val="24"/>
        </w:rPr>
        <w:t>du</w:t>
      </w:r>
      <w:r w:rsidR="00A82C93" w:rsidRPr="00062ED4">
        <w:rPr>
          <w:color w:val="0D0D0D" w:themeColor="text1" w:themeTint="F2"/>
          <w:szCs w:val="24"/>
        </w:rPr>
        <w:t xml:space="preserve"> </w:t>
      </w:r>
      <w:r w:rsidRPr="00062ED4">
        <w:rPr>
          <w:color w:val="0D0D0D" w:themeColor="text1" w:themeTint="F2"/>
          <w:szCs w:val="24"/>
        </w:rPr>
        <w:t>marché ou de l’ordre de Service de démarrage des travaux au soumissionnaire retenu,</w:t>
      </w:r>
      <w:r w:rsidR="00A82C93" w:rsidRPr="00062ED4">
        <w:rPr>
          <w:color w:val="0D0D0D" w:themeColor="text1" w:themeTint="F2"/>
          <w:szCs w:val="24"/>
        </w:rPr>
        <w:t xml:space="preserve"> </w:t>
      </w:r>
      <w:r w:rsidRPr="00062ED4">
        <w:rPr>
          <w:color w:val="0D0D0D" w:themeColor="text1" w:themeTint="F2"/>
          <w:szCs w:val="24"/>
        </w:rPr>
        <w:t>tel</w:t>
      </w:r>
      <w:r w:rsidR="00A82C93" w:rsidRPr="00062ED4">
        <w:rPr>
          <w:color w:val="0D0D0D" w:themeColor="text1" w:themeTint="F2"/>
          <w:szCs w:val="24"/>
        </w:rPr>
        <w:t xml:space="preserve"> </w:t>
      </w:r>
      <w:r w:rsidRPr="00062ED4">
        <w:rPr>
          <w:color w:val="0D0D0D" w:themeColor="text1" w:themeTint="F2"/>
          <w:szCs w:val="24"/>
        </w:rPr>
        <w:t>que</w:t>
      </w:r>
      <w:r w:rsidR="00A82C93" w:rsidRPr="00062ED4">
        <w:rPr>
          <w:color w:val="0D0D0D" w:themeColor="text1" w:themeTint="F2"/>
          <w:szCs w:val="24"/>
        </w:rPr>
        <w:t xml:space="preserve"> </w:t>
      </w:r>
      <w:r w:rsidRPr="00062ED4">
        <w:rPr>
          <w:color w:val="0D0D0D" w:themeColor="text1" w:themeTint="F2"/>
          <w:szCs w:val="24"/>
        </w:rPr>
        <w:t>prévu</w:t>
      </w:r>
      <w:r w:rsidR="00A82C93" w:rsidRPr="00062ED4">
        <w:rPr>
          <w:color w:val="0D0D0D" w:themeColor="text1" w:themeTint="F2"/>
          <w:szCs w:val="24"/>
        </w:rPr>
        <w:t xml:space="preserve"> </w:t>
      </w:r>
      <w:r w:rsidRPr="00062ED4">
        <w:rPr>
          <w:color w:val="0D0D0D" w:themeColor="text1" w:themeTint="F2"/>
          <w:szCs w:val="24"/>
        </w:rPr>
        <w:t>par</w:t>
      </w:r>
      <w:r w:rsidR="00A82C93" w:rsidRPr="00062ED4">
        <w:rPr>
          <w:color w:val="0D0D0D" w:themeColor="text1" w:themeTint="F2"/>
          <w:szCs w:val="24"/>
        </w:rPr>
        <w:t xml:space="preserve"> </w:t>
      </w:r>
      <w:r w:rsidRPr="00062ED4">
        <w:rPr>
          <w:color w:val="0D0D0D" w:themeColor="text1" w:themeTint="F2"/>
          <w:szCs w:val="24"/>
        </w:rPr>
        <w:t>le CCAP. L’effet de l’actualisation n’est pas pris en considération aux fins de l’évaluation des offres.</w:t>
      </w:r>
    </w:p>
    <w:p w14:paraId="41265151" w14:textId="67C7D6E0" w:rsidR="006632E4" w:rsidRPr="00062ED4" w:rsidRDefault="000F7BB5" w:rsidP="006A40A9">
      <w:pPr>
        <w:tabs>
          <w:tab w:val="left" w:pos="3036"/>
        </w:tabs>
        <w:rPr>
          <w:b/>
          <w:bCs/>
          <w:color w:val="0D0D0D" w:themeColor="text1" w:themeTint="F2"/>
          <w:szCs w:val="24"/>
        </w:rPr>
      </w:pPr>
      <w:r w:rsidRPr="00062ED4">
        <w:rPr>
          <w:b/>
          <w:bCs/>
          <w:color w:val="0D0D0D" w:themeColor="text1" w:themeTint="F2"/>
          <w:szCs w:val="24"/>
        </w:rPr>
        <w:t>Article17</w:t>
      </w:r>
      <w:r w:rsidR="005E1698" w:rsidRPr="00062ED4">
        <w:rPr>
          <w:b/>
          <w:bCs/>
          <w:color w:val="0D0D0D" w:themeColor="text1" w:themeTint="F2"/>
          <w:szCs w:val="24"/>
        </w:rPr>
        <w:t xml:space="preserve"> </w:t>
      </w:r>
      <w:r w:rsidRPr="00062ED4">
        <w:rPr>
          <w:b/>
          <w:bCs/>
          <w:color w:val="0D0D0D" w:themeColor="text1" w:themeTint="F2"/>
          <w:szCs w:val="24"/>
        </w:rPr>
        <w:t>:</w:t>
      </w:r>
      <w:r w:rsidR="005E1698" w:rsidRPr="00062ED4">
        <w:rPr>
          <w:b/>
          <w:bCs/>
          <w:color w:val="0D0D0D" w:themeColor="text1" w:themeTint="F2"/>
          <w:szCs w:val="24"/>
        </w:rPr>
        <w:t xml:space="preserve"> </w:t>
      </w:r>
      <w:r w:rsidRPr="00062ED4">
        <w:rPr>
          <w:b/>
          <w:bCs/>
          <w:color w:val="0D0D0D" w:themeColor="text1" w:themeTint="F2"/>
          <w:szCs w:val="24"/>
        </w:rPr>
        <w:t>Caution de soumission</w:t>
      </w:r>
    </w:p>
    <w:p w14:paraId="1574DDF4" w14:textId="10847986" w:rsidR="006632E4" w:rsidRPr="00062ED4" w:rsidRDefault="000F7BB5" w:rsidP="006A40A9">
      <w:pPr>
        <w:tabs>
          <w:tab w:val="left" w:pos="3036"/>
        </w:tabs>
        <w:rPr>
          <w:color w:val="0D0D0D" w:themeColor="text1" w:themeTint="F2"/>
          <w:szCs w:val="24"/>
        </w:rPr>
      </w:pPr>
      <w:r w:rsidRPr="00062ED4">
        <w:rPr>
          <w:color w:val="0D0D0D" w:themeColor="text1" w:themeTint="F2"/>
          <w:szCs w:val="24"/>
        </w:rPr>
        <w:t>17.1. En application de l'article 13 du RGAO, le soumissionnaire fournira une caution de soumission</w:t>
      </w:r>
      <w:r w:rsidR="006632E4" w:rsidRPr="00062ED4">
        <w:rPr>
          <w:color w:val="0D0D0D" w:themeColor="text1" w:themeTint="F2"/>
          <w:szCs w:val="24"/>
        </w:rPr>
        <w:t xml:space="preserve"> </w:t>
      </w:r>
      <w:r w:rsidRPr="00062ED4">
        <w:rPr>
          <w:color w:val="0D0D0D" w:themeColor="text1" w:themeTint="F2"/>
          <w:szCs w:val="24"/>
        </w:rPr>
        <w:t>du</w:t>
      </w:r>
      <w:r w:rsidR="006632E4" w:rsidRPr="00062ED4">
        <w:rPr>
          <w:color w:val="0D0D0D" w:themeColor="text1" w:themeTint="F2"/>
          <w:szCs w:val="24"/>
        </w:rPr>
        <w:t xml:space="preserve"> </w:t>
      </w:r>
      <w:r w:rsidRPr="00062ED4">
        <w:rPr>
          <w:color w:val="0D0D0D" w:themeColor="text1" w:themeTint="F2"/>
          <w:szCs w:val="24"/>
        </w:rPr>
        <w:t>montant spécifié dans le Règlement Particulier de l'Appel d'Offres, laquelle fera partie</w:t>
      </w:r>
      <w:r w:rsidR="006632E4" w:rsidRPr="00062ED4">
        <w:rPr>
          <w:color w:val="0D0D0D" w:themeColor="text1" w:themeTint="F2"/>
          <w:szCs w:val="24"/>
        </w:rPr>
        <w:t xml:space="preserve"> </w:t>
      </w:r>
      <w:r w:rsidRPr="00062ED4">
        <w:rPr>
          <w:color w:val="0D0D0D" w:themeColor="text1" w:themeTint="F2"/>
          <w:szCs w:val="24"/>
        </w:rPr>
        <w:t>intégrante</w:t>
      </w:r>
      <w:r w:rsidR="006632E4" w:rsidRPr="00062ED4">
        <w:rPr>
          <w:color w:val="0D0D0D" w:themeColor="text1" w:themeTint="F2"/>
          <w:szCs w:val="24"/>
        </w:rPr>
        <w:t xml:space="preserve"> </w:t>
      </w:r>
      <w:r w:rsidRPr="00062ED4">
        <w:rPr>
          <w:color w:val="0D0D0D" w:themeColor="text1" w:themeTint="F2"/>
          <w:szCs w:val="24"/>
        </w:rPr>
        <w:t>de</w:t>
      </w:r>
      <w:r w:rsidR="006632E4" w:rsidRPr="00062ED4">
        <w:rPr>
          <w:color w:val="0D0D0D" w:themeColor="text1" w:themeTint="F2"/>
          <w:szCs w:val="24"/>
        </w:rPr>
        <w:t xml:space="preserve"> </w:t>
      </w:r>
      <w:r w:rsidRPr="00062ED4">
        <w:rPr>
          <w:color w:val="0D0D0D" w:themeColor="text1" w:themeTint="F2"/>
          <w:szCs w:val="24"/>
        </w:rPr>
        <w:t>son</w:t>
      </w:r>
      <w:r w:rsidR="006632E4" w:rsidRPr="00062ED4">
        <w:rPr>
          <w:color w:val="0D0D0D" w:themeColor="text1" w:themeTint="F2"/>
          <w:szCs w:val="24"/>
        </w:rPr>
        <w:t xml:space="preserve"> </w:t>
      </w:r>
      <w:r w:rsidRPr="00062ED4">
        <w:rPr>
          <w:color w:val="0D0D0D" w:themeColor="text1" w:themeTint="F2"/>
          <w:szCs w:val="24"/>
        </w:rPr>
        <w:t>offre.</w:t>
      </w:r>
    </w:p>
    <w:p w14:paraId="7C25258B" w14:textId="0746AD1C" w:rsidR="006632E4" w:rsidRPr="00062ED4" w:rsidRDefault="000F7BB5" w:rsidP="006A40A9">
      <w:pPr>
        <w:tabs>
          <w:tab w:val="left" w:pos="3036"/>
        </w:tabs>
        <w:rPr>
          <w:color w:val="0D0D0D" w:themeColor="text1" w:themeTint="F2"/>
          <w:szCs w:val="24"/>
        </w:rPr>
      </w:pPr>
      <w:r w:rsidRPr="00062ED4">
        <w:rPr>
          <w:color w:val="0D0D0D" w:themeColor="text1" w:themeTint="F2"/>
          <w:szCs w:val="24"/>
        </w:rPr>
        <w:t>17.2. La caution de soumission sera conforme au modèle présenté dans le Dossier d’Appel d’Offres</w:t>
      </w:r>
      <w:r w:rsidR="006632E4" w:rsidRPr="00062ED4">
        <w:rPr>
          <w:color w:val="0D0D0D" w:themeColor="text1" w:themeTint="F2"/>
          <w:szCs w:val="24"/>
        </w:rPr>
        <w:t xml:space="preserve"> </w:t>
      </w:r>
      <w:r w:rsidRPr="00062ED4">
        <w:rPr>
          <w:color w:val="0D0D0D" w:themeColor="text1" w:themeTint="F2"/>
          <w:szCs w:val="24"/>
        </w:rPr>
        <w:t>d’autres modèles peuvent être autorisés, sous réserve de l’approbation préalable de l’Autorité</w:t>
      </w:r>
      <w:r w:rsidR="006632E4" w:rsidRPr="00062ED4">
        <w:rPr>
          <w:color w:val="0D0D0D" w:themeColor="text1" w:themeTint="F2"/>
          <w:szCs w:val="24"/>
        </w:rPr>
        <w:t xml:space="preserve"> </w:t>
      </w:r>
      <w:r w:rsidRPr="00062ED4">
        <w:rPr>
          <w:color w:val="0D0D0D" w:themeColor="text1" w:themeTint="F2"/>
          <w:szCs w:val="24"/>
        </w:rPr>
        <w:t>Contractante. La caution de soumission demeurera valide pendant trente (30 jours au-delà</w:t>
      </w:r>
      <w:r w:rsidR="006632E4" w:rsidRPr="00062ED4">
        <w:rPr>
          <w:color w:val="0D0D0D" w:themeColor="text1" w:themeTint="F2"/>
          <w:szCs w:val="24"/>
        </w:rPr>
        <w:t xml:space="preserve"> </w:t>
      </w:r>
      <w:r w:rsidRPr="00062ED4">
        <w:rPr>
          <w:color w:val="0D0D0D" w:themeColor="text1" w:themeTint="F2"/>
          <w:szCs w:val="24"/>
        </w:rPr>
        <w:t>de</w:t>
      </w:r>
      <w:r w:rsidR="006632E4" w:rsidRPr="00062ED4">
        <w:rPr>
          <w:color w:val="0D0D0D" w:themeColor="text1" w:themeTint="F2"/>
          <w:szCs w:val="24"/>
        </w:rPr>
        <w:t xml:space="preserve"> </w:t>
      </w:r>
      <w:r w:rsidRPr="00062ED4">
        <w:rPr>
          <w:color w:val="0D0D0D" w:themeColor="text1" w:themeTint="F2"/>
          <w:szCs w:val="24"/>
        </w:rPr>
        <w:t>la</w:t>
      </w:r>
      <w:r w:rsidR="006632E4" w:rsidRPr="00062ED4">
        <w:rPr>
          <w:color w:val="0D0D0D" w:themeColor="text1" w:themeTint="F2"/>
          <w:szCs w:val="24"/>
        </w:rPr>
        <w:t xml:space="preserve"> date limite</w:t>
      </w:r>
      <w:r w:rsidRPr="00062ED4">
        <w:rPr>
          <w:color w:val="0D0D0D" w:themeColor="text1" w:themeTint="F2"/>
          <w:szCs w:val="24"/>
        </w:rPr>
        <w:t xml:space="preserve"> initiale de validité des offres, ou de toute nouvelle date limite de validité demandée</w:t>
      </w:r>
      <w:r w:rsidR="006632E4" w:rsidRPr="00062ED4">
        <w:rPr>
          <w:color w:val="0D0D0D" w:themeColor="text1" w:themeTint="F2"/>
          <w:szCs w:val="24"/>
        </w:rPr>
        <w:t xml:space="preserve"> </w:t>
      </w:r>
      <w:r w:rsidRPr="00062ED4">
        <w:rPr>
          <w:color w:val="0D0D0D" w:themeColor="text1" w:themeTint="F2"/>
          <w:szCs w:val="24"/>
        </w:rPr>
        <w:t>par</w:t>
      </w:r>
      <w:r w:rsidR="006632E4" w:rsidRPr="00062ED4">
        <w:rPr>
          <w:color w:val="0D0D0D" w:themeColor="text1" w:themeTint="F2"/>
          <w:szCs w:val="24"/>
        </w:rPr>
        <w:t xml:space="preserve"> </w:t>
      </w:r>
      <w:r w:rsidRPr="00062ED4">
        <w:rPr>
          <w:color w:val="0D0D0D" w:themeColor="text1" w:themeTint="F2"/>
          <w:szCs w:val="24"/>
        </w:rPr>
        <w:t>l’Autorité</w:t>
      </w:r>
      <w:r w:rsidR="006632E4" w:rsidRPr="00062ED4">
        <w:rPr>
          <w:color w:val="0D0D0D" w:themeColor="text1" w:themeTint="F2"/>
          <w:szCs w:val="24"/>
        </w:rPr>
        <w:t xml:space="preserve"> </w:t>
      </w:r>
      <w:r w:rsidRPr="00062ED4">
        <w:rPr>
          <w:color w:val="0D0D0D" w:themeColor="text1" w:themeTint="F2"/>
          <w:szCs w:val="24"/>
        </w:rPr>
        <w:t>Contractante et acceptée par le soumissionnaire, conformément aux dispositions</w:t>
      </w:r>
      <w:r w:rsidR="006632E4" w:rsidRPr="00062ED4">
        <w:rPr>
          <w:color w:val="0D0D0D" w:themeColor="text1" w:themeTint="F2"/>
          <w:szCs w:val="24"/>
        </w:rPr>
        <w:t xml:space="preserve"> </w:t>
      </w:r>
      <w:r w:rsidRPr="00062ED4">
        <w:rPr>
          <w:color w:val="0D0D0D" w:themeColor="text1" w:themeTint="F2"/>
          <w:szCs w:val="24"/>
        </w:rPr>
        <w:t>de</w:t>
      </w:r>
      <w:r w:rsidR="006632E4" w:rsidRPr="00062ED4">
        <w:rPr>
          <w:color w:val="0D0D0D" w:themeColor="text1" w:themeTint="F2"/>
          <w:szCs w:val="24"/>
        </w:rPr>
        <w:t xml:space="preserve"> </w:t>
      </w:r>
      <w:r w:rsidRPr="00062ED4">
        <w:rPr>
          <w:color w:val="0D0D0D" w:themeColor="text1" w:themeTint="F2"/>
          <w:szCs w:val="24"/>
        </w:rPr>
        <w:t>l’Article</w:t>
      </w:r>
      <w:r w:rsidR="006632E4" w:rsidRPr="00062ED4">
        <w:rPr>
          <w:color w:val="0D0D0D" w:themeColor="text1" w:themeTint="F2"/>
          <w:szCs w:val="24"/>
        </w:rPr>
        <w:t xml:space="preserve"> </w:t>
      </w:r>
      <w:r w:rsidRPr="00062ED4">
        <w:rPr>
          <w:color w:val="0D0D0D" w:themeColor="text1" w:themeTint="F2"/>
          <w:szCs w:val="24"/>
        </w:rPr>
        <w:t>16.2</w:t>
      </w:r>
      <w:r w:rsidR="006632E4" w:rsidRPr="00062ED4">
        <w:rPr>
          <w:color w:val="0D0D0D" w:themeColor="text1" w:themeTint="F2"/>
          <w:szCs w:val="24"/>
        </w:rPr>
        <w:t xml:space="preserve"> </w:t>
      </w:r>
      <w:r w:rsidRPr="00062ED4">
        <w:rPr>
          <w:color w:val="0D0D0D" w:themeColor="text1" w:themeTint="F2"/>
          <w:szCs w:val="24"/>
        </w:rPr>
        <w:t>du</w:t>
      </w:r>
      <w:r w:rsidR="006632E4" w:rsidRPr="00062ED4">
        <w:rPr>
          <w:color w:val="0D0D0D" w:themeColor="text1" w:themeTint="F2"/>
          <w:szCs w:val="24"/>
        </w:rPr>
        <w:t xml:space="preserve"> </w:t>
      </w:r>
      <w:r w:rsidRPr="00062ED4">
        <w:rPr>
          <w:color w:val="0D0D0D" w:themeColor="text1" w:themeTint="F2"/>
          <w:szCs w:val="24"/>
        </w:rPr>
        <w:t>RGAO.</w:t>
      </w:r>
    </w:p>
    <w:p w14:paraId="22979B64" w14:textId="3D6BC7DD" w:rsidR="006632E4" w:rsidRPr="00062ED4" w:rsidRDefault="000F7BB5" w:rsidP="006A40A9">
      <w:pPr>
        <w:tabs>
          <w:tab w:val="left" w:pos="3036"/>
        </w:tabs>
        <w:rPr>
          <w:color w:val="0D0D0D" w:themeColor="text1" w:themeTint="F2"/>
          <w:szCs w:val="24"/>
        </w:rPr>
      </w:pPr>
      <w:r w:rsidRPr="00062ED4">
        <w:rPr>
          <w:color w:val="0D0D0D" w:themeColor="text1" w:themeTint="F2"/>
          <w:szCs w:val="24"/>
        </w:rPr>
        <w:lastRenderedPageBreak/>
        <w:t>17.3. Toute offre non accompagnée d’une caution de soumission acceptable sera rejetée par la</w:t>
      </w:r>
      <w:r w:rsidRPr="00062ED4">
        <w:rPr>
          <w:color w:val="0D0D0D" w:themeColor="text1" w:themeTint="F2"/>
          <w:szCs w:val="24"/>
        </w:rPr>
        <w:br/>
        <w:t>Commission de Passation des Marchés comme non conforme. La caution de soumission d’un</w:t>
      </w:r>
      <w:r w:rsidRPr="00062ED4">
        <w:rPr>
          <w:color w:val="0D0D0D" w:themeColor="text1" w:themeTint="F2"/>
          <w:szCs w:val="24"/>
        </w:rPr>
        <w:br/>
        <w:t>groupement d’entreprises doit être établie au nom du mandataire soumettant l’offre et mentionner</w:t>
      </w:r>
      <w:r w:rsidR="006632E4" w:rsidRPr="00062ED4">
        <w:rPr>
          <w:color w:val="0D0D0D" w:themeColor="text1" w:themeTint="F2"/>
          <w:szCs w:val="24"/>
        </w:rPr>
        <w:t xml:space="preserve"> </w:t>
      </w:r>
      <w:r w:rsidRPr="00062ED4">
        <w:rPr>
          <w:color w:val="0D0D0D" w:themeColor="text1" w:themeTint="F2"/>
          <w:szCs w:val="24"/>
        </w:rPr>
        <w:t>chacun</w:t>
      </w:r>
      <w:r w:rsidR="006632E4" w:rsidRPr="00062ED4">
        <w:rPr>
          <w:color w:val="0D0D0D" w:themeColor="text1" w:themeTint="F2"/>
          <w:szCs w:val="24"/>
        </w:rPr>
        <w:t xml:space="preserve"> </w:t>
      </w:r>
      <w:r w:rsidRPr="00062ED4">
        <w:rPr>
          <w:color w:val="0D0D0D" w:themeColor="text1" w:themeTint="F2"/>
          <w:szCs w:val="24"/>
        </w:rPr>
        <w:t>des</w:t>
      </w:r>
      <w:r w:rsidR="006632E4" w:rsidRPr="00062ED4">
        <w:rPr>
          <w:color w:val="0D0D0D" w:themeColor="text1" w:themeTint="F2"/>
          <w:szCs w:val="24"/>
        </w:rPr>
        <w:t xml:space="preserve"> </w:t>
      </w:r>
      <w:r w:rsidRPr="00062ED4">
        <w:rPr>
          <w:color w:val="0D0D0D" w:themeColor="text1" w:themeTint="F2"/>
          <w:szCs w:val="24"/>
        </w:rPr>
        <w:t>membres</w:t>
      </w:r>
      <w:r w:rsidR="006632E4" w:rsidRPr="00062ED4">
        <w:rPr>
          <w:color w:val="0D0D0D" w:themeColor="text1" w:themeTint="F2"/>
          <w:szCs w:val="24"/>
        </w:rPr>
        <w:t xml:space="preserve"> </w:t>
      </w:r>
      <w:r w:rsidRPr="00062ED4">
        <w:rPr>
          <w:color w:val="0D0D0D" w:themeColor="text1" w:themeTint="F2"/>
          <w:szCs w:val="24"/>
        </w:rPr>
        <w:t>du</w:t>
      </w:r>
      <w:r w:rsidR="006632E4" w:rsidRPr="00062ED4">
        <w:rPr>
          <w:color w:val="0D0D0D" w:themeColor="text1" w:themeTint="F2"/>
          <w:szCs w:val="24"/>
        </w:rPr>
        <w:t xml:space="preserve"> </w:t>
      </w:r>
      <w:r w:rsidRPr="00062ED4">
        <w:rPr>
          <w:color w:val="0D0D0D" w:themeColor="text1" w:themeTint="F2"/>
          <w:szCs w:val="24"/>
        </w:rPr>
        <w:t>groupement.</w:t>
      </w:r>
    </w:p>
    <w:p w14:paraId="4FBC87B1" w14:textId="6ADF4811" w:rsidR="006632E4" w:rsidRPr="00062ED4" w:rsidRDefault="000F7BB5" w:rsidP="006A40A9">
      <w:pPr>
        <w:tabs>
          <w:tab w:val="left" w:pos="3036"/>
        </w:tabs>
        <w:rPr>
          <w:color w:val="0D0D0D" w:themeColor="text1" w:themeTint="F2"/>
          <w:szCs w:val="24"/>
        </w:rPr>
      </w:pPr>
      <w:r w:rsidRPr="00062ED4">
        <w:rPr>
          <w:color w:val="0D0D0D" w:themeColor="text1" w:themeTint="F2"/>
          <w:szCs w:val="24"/>
        </w:rPr>
        <w:t>17.4. Les cautions de soumission et les offres des soumissionnaires non retenus seront restituées dans</w:t>
      </w:r>
      <w:r w:rsidR="006632E4" w:rsidRPr="00062ED4">
        <w:rPr>
          <w:color w:val="0D0D0D" w:themeColor="text1" w:themeTint="F2"/>
          <w:szCs w:val="24"/>
        </w:rPr>
        <w:t xml:space="preserve"> </w:t>
      </w:r>
      <w:r w:rsidRPr="00062ED4">
        <w:rPr>
          <w:color w:val="0D0D0D" w:themeColor="text1" w:themeTint="F2"/>
          <w:szCs w:val="24"/>
        </w:rPr>
        <w:t>un</w:t>
      </w:r>
      <w:r w:rsidR="006632E4" w:rsidRPr="00062ED4">
        <w:rPr>
          <w:color w:val="0D0D0D" w:themeColor="text1" w:themeTint="F2"/>
          <w:szCs w:val="24"/>
        </w:rPr>
        <w:t xml:space="preserve"> </w:t>
      </w:r>
      <w:r w:rsidRPr="00062ED4">
        <w:rPr>
          <w:color w:val="0D0D0D" w:themeColor="text1" w:themeTint="F2"/>
          <w:szCs w:val="24"/>
        </w:rPr>
        <w:t>délai de quinze (15) jours à compter de la date de publication des résultats.</w:t>
      </w:r>
      <w:r w:rsidRPr="00062ED4">
        <w:rPr>
          <w:color w:val="0D0D0D" w:themeColor="text1" w:themeTint="F2"/>
          <w:szCs w:val="24"/>
        </w:rPr>
        <w:br/>
        <w:t>17.5. La caution de soumission de l’attributaire du Marché sera libérée dès que ce dernier aura signé</w:t>
      </w:r>
      <w:r w:rsidR="006632E4" w:rsidRPr="00062ED4">
        <w:rPr>
          <w:color w:val="0D0D0D" w:themeColor="text1" w:themeTint="F2"/>
          <w:szCs w:val="24"/>
        </w:rPr>
        <w:t xml:space="preserve"> </w:t>
      </w:r>
      <w:r w:rsidRPr="00062ED4">
        <w:rPr>
          <w:color w:val="0D0D0D" w:themeColor="text1" w:themeTint="F2"/>
          <w:szCs w:val="24"/>
        </w:rPr>
        <w:t>le</w:t>
      </w:r>
      <w:r w:rsidR="006632E4" w:rsidRPr="00062ED4">
        <w:rPr>
          <w:color w:val="0D0D0D" w:themeColor="text1" w:themeTint="F2"/>
          <w:szCs w:val="24"/>
        </w:rPr>
        <w:t xml:space="preserve"> </w:t>
      </w:r>
      <w:r w:rsidRPr="00062ED4">
        <w:rPr>
          <w:color w:val="0D0D0D" w:themeColor="text1" w:themeTint="F2"/>
          <w:szCs w:val="24"/>
        </w:rPr>
        <w:t>marché</w:t>
      </w:r>
      <w:r w:rsidR="006632E4" w:rsidRPr="00062ED4">
        <w:rPr>
          <w:color w:val="0D0D0D" w:themeColor="text1" w:themeTint="F2"/>
          <w:szCs w:val="24"/>
        </w:rPr>
        <w:t xml:space="preserve"> </w:t>
      </w:r>
      <w:r w:rsidRPr="00062ED4">
        <w:rPr>
          <w:color w:val="0D0D0D" w:themeColor="text1" w:themeTint="F2"/>
          <w:szCs w:val="24"/>
        </w:rPr>
        <w:t>et</w:t>
      </w:r>
      <w:r w:rsidR="006632E4" w:rsidRPr="00062ED4">
        <w:rPr>
          <w:color w:val="0D0D0D" w:themeColor="text1" w:themeTint="F2"/>
          <w:szCs w:val="24"/>
        </w:rPr>
        <w:t xml:space="preserve"> </w:t>
      </w:r>
      <w:r w:rsidRPr="00062ED4">
        <w:rPr>
          <w:color w:val="0D0D0D" w:themeColor="text1" w:themeTint="F2"/>
          <w:szCs w:val="24"/>
        </w:rPr>
        <w:t>fourni</w:t>
      </w:r>
      <w:r w:rsidR="006632E4" w:rsidRPr="00062ED4">
        <w:rPr>
          <w:color w:val="0D0D0D" w:themeColor="text1" w:themeTint="F2"/>
          <w:szCs w:val="24"/>
        </w:rPr>
        <w:t xml:space="preserve"> </w:t>
      </w:r>
      <w:r w:rsidRPr="00062ED4">
        <w:rPr>
          <w:color w:val="0D0D0D" w:themeColor="text1" w:themeTint="F2"/>
          <w:szCs w:val="24"/>
        </w:rPr>
        <w:t>le</w:t>
      </w:r>
      <w:r w:rsidR="006632E4" w:rsidRPr="00062ED4">
        <w:rPr>
          <w:color w:val="0D0D0D" w:themeColor="text1" w:themeTint="F2"/>
          <w:szCs w:val="24"/>
        </w:rPr>
        <w:t xml:space="preserve"> </w:t>
      </w:r>
      <w:r w:rsidRPr="00062ED4">
        <w:rPr>
          <w:color w:val="0D0D0D" w:themeColor="text1" w:themeTint="F2"/>
          <w:szCs w:val="24"/>
        </w:rPr>
        <w:t>cautionnement</w:t>
      </w:r>
      <w:r w:rsidR="006632E4" w:rsidRPr="00062ED4">
        <w:rPr>
          <w:color w:val="0D0D0D" w:themeColor="text1" w:themeTint="F2"/>
          <w:szCs w:val="24"/>
        </w:rPr>
        <w:t xml:space="preserve"> </w:t>
      </w:r>
      <w:r w:rsidRPr="00062ED4">
        <w:rPr>
          <w:color w:val="0D0D0D" w:themeColor="text1" w:themeTint="F2"/>
          <w:szCs w:val="24"/>
        </w:rPr>
        <w:t>définitif</w:t>
      </w:r>
      <w:r w:rsidR="006632E4" w:rsidRPr="00062ED4">
        <w:rPr>
          <w:color w:val="0D0D0D" w:themeColor="text1" w:themeTint="F2"/>
          <w:szCs w:val="24"/>
        </w:rPr>
        <w:t xml:space="preserve"> </w:t>
      </w:r>
      <w:r w:rsidRPr="00062ED4">
        <w:rPr>
          <w:color w:val="0D0D0D" w:themeColor="text1" w:themeTint="F2"/>
          <w:szCs w:val="24"/>
        </w:rPr>
        <w:t>requis.</w:t>
      </w:r>
    </w:p>
    <w:p w14:paraId="1A6B75F8" w14:textId="027B602B" w:rsidR="006632E4" w:rsidRPr="00062ED4" w:rsidRDefault="000F7BB5" w:rsidP="006632E4">
      <w:pPr>
        <w:tabs>
          <w:tab w:val="left" w:pos="3036"/>
        </w:tabs>
        <w:jc w:val="left"/>
        <w:rPr>
          <w:color w:val="0D0D0D" w:themeColor="text1" w:themeTint="F2"/>
          <w:szCs w:val="24"/>
        </w:rPr>
      </w:pPr>
      <w:r w:rsidRPr="00062ED4">
        <w:rPr>
          <w:color w:val="0D0D0D" w:themeColor="text1" w:themeTint="F2"/>
          <w:szCs w:val="24"/>
        </w:rPr>
        <w:t>17.6.</w:t>
      </w:r>
      <w:r w:rsidR="006632E4" w:rsidRPr="00062ED4">
        <w:rPr>
          <w:color w:val="0D0D0D" w:themeColor="text1" w:themeTint="F2"/>
          <w:szCs w:val="24"/>
        </w:rPr>
        <w:t xml:space="preserve"> </w:t>
      </w:r>
      <w:r w:rsidRPr="00062ED4">
        <w:rPr>
          <w:color w:val="0D0D0D" w:themeColor="text1" w:themeTint="F2"/>
          <w:szCs w:val="24"/>
        </w:rPr>
        <w:t>La</w:t>
      </w:r>
      <w:r w:rsidR="006632E4" w:rsidRPr="00062ED4">
        <w:rPr>
          <w:color w:val="0D0D0D" w:themeColor="text1" w:themeTint="F2"/>
          <w:szCs w:val="24"/>
        </w:rPr>
        <w:t xml:space="preserve"> </w:t>
      </w:r>
      <w:r w:rsidRPr="00062ED4">
        <w:rPr>
          <w:color w:val="0D0D0D" w:themeColor="text1" w:themeTint="F2"/>
          <w:szCs w:val="24"/>
        </w:rPr>
        <w:t>caution</w:t>
      </w:r>
      <w:r w:rsidR="006632E4" w:rsidRPr="00062ED4">
        <w:rPr>
          <w:color w:val="0D0D0D" w:themeColor="text1" w:themeTint="F2"/>
          <w:szCs w:val="24"/>
        </w:rPr>
        <w:t xml:space="preserve"> </w:t>
      </w:r>
      <w:r w:rsidRPr="00062ED4">
        <w:rPr>
          <w:color w:val="0D0D0D" w:themeColor="text1" w:themeTint="F2"/>
          <w:szCs w:val="24"/>
        </w:rPr>
        <w:t>de</w:t>
      </w:r>
      <w:r w:rsidR="006632E4" w:rsidRPr="00062ED4">
        <w:rPr>
          <w:color w:val="0D0D0D" w:themeColor="text1" w:themeTint="F2"/>
          <w:szCs w:val="24"/>
        </w:rPr>
        <w:t xml:space="preserve"> </w:t>
      </w:r>
      <w:r w:rsidRPr="00062ED4">
        <w:rPr>
          <w:color w:val="0D0D0D" w:themeColor="text1" w:themeTint="F2"/>
          <w:szCs w:val="24"/>
        </w:rPr>
        <w:t>soumission</w:t>
      </w:r>
      <w:r w:rsidR="006632E4" w:rsidRPr="00062ED4">
        <w:rPr>
          <w:color w:val="0D0D0D" w:themeColor="text1" w:themeTint="F2"/>
          <w:szCs w:val="24"/>
        </w:rPr>
        <w:t xml:space="preserve"> </w:t>
      </w:r>
      <w:r w:rsidRPr="00062ED4">
        <w:rPr>
          <w:color w:val="0D0D0D" w:themeColor="text1" w:themeTint="F2"/>
          <w:szCs w:val="24"/>
        </w:rPr>
        <w:t>peut</w:t>
      </w:r>
      <w:r w:rsidR="006632E4" w:rsidRPr="00062ED4">
        <w:rPr>
          <w:color w:val="0D0D0D" w:themeColor="text1" w:themeTint="F2"/>
          <w:szCs w:val="24"/>
        </w:rPr>
        <w:t xml:space="preserve"> </w:t>
      </w:r>
      <w:r w:rsidRPr="00062ED4">
        <w:rPr>
          <w:color w:val="0D0D0D" w:themeColor="text1" w:themeTint="F2"/>
          <w:szCs w:val="24"/>
        </w:rPr>
        <w:t>être</w:t>
      </w:r>
      <w:r w:rsidR="006632E4" w:rsidRPr="00062ED4">
        <w:rPr>
          <w:color w:val="0D0D0D" w:themeColor="text1" w:themeTint="F2"/>
          <w:szCs w:val="24"/>
        </w:rPr>
        <w:t xml:space="preserve"> </w:t>
      </w:r>
      <w:r w:rsidR="000618A1" w:rsidRPr="00062ED4">
        <w:rPr>
          <w:color w:val="0D0D0D" w:themeColor="text1" w:themeTint="F2"/>
          <w:szCs w:val="24"/>
        </w:rPr>
        <w:t>saisie :</w:t>
      </w:r>
    </w:p>
    <w:p w14:paraId="3BBC90C5" w14:textId="60DDAAE9" w:rsidR="006632E4" w:rsidRPr="00062ED4" w:rsidRDefault="006632E4" w:rsidP="006632E4">
      <w:pPr>
        <w:tabs>
          <w:tab w:val="left" w:pos="3036"/>
        </w:tabs>
        <w:jc w:val="left"/>
        <w:rPr>
          <w:color w:val="0D0D0D" w:themeColor="text1" w:themeTint="F2"/>
          <w:szCs w:val="24"/>
        </w:rPr>
      </w:pPr>
      <w:r w:rsidRPr="00062ED4">
        <w:rPr>
          <w:color w:val="0D0D0D" w:themeColor="text1" w:themeTint="F2"/>
          <w:szCs w:val="24"/>
        </w:rPr>
        <w:t xml:space="preserve">a. Si </w:t>
      </w:r>
      <w:r w:rsidR="000F7BB5" w:rsidRPr="00062ED4">
        <w:rPr>
          <w:color w:val="0D0D0D" w:themeColor="text1" w:themeTint="F2"/>
          <w:szCs w:val="24"/>
        </w:rPr>
        <w:t>le</w:t>
      </w:r>
      <w:r w:rsidRPr="00062ED4">
        <w:rPr>
          <w:color w:val="0D0D0D" w:themeColor="text1" w:themeTint="F2"/>
          <w:szCs w:val="24"/>
        </w:rPr>
        <w:t xml:space="preserve"> </w:t>
      </w:r>
      <w:r w:rsidR="000F7BB5" w:rsidRPr="00062ED4">
        <w:rPr>
          <w:color w:val="0D0D0D" w:themeColor="text1" w:themeTint="F2"/>
          <w:szCs w:val="24"/>
        </w:rPr>
        <w:t>soumissionnaire</w:t>
      </w:r>
      <w:r w:rsidRPr="00062ED4">
        <w:rPr>
          <w:color w:val="0D0D0D" w:themeColor="text1" w:themeTint="F2"/>
          <w:szCs w:val="24"/>
        </w:rPr>
        <w:t xml:space="preserve"> </w:t>
      </w:r>
      <w:r w:rsidR="000F7BB5" w:rsidRPr="00062ED4">
        <w:rPr>
          <w:color w:val="0D0D0D" w:themeColor="text1" w:themeTint="F2"/>
          <w:szCs w:val="24"/>
        </w:rPr>
        <w:t>retire</w:t>
      </w:r>
      <w:r w:rsidRPr="00062ED4">
        <w:rPr>
          <w:color w:val="0D0D0D" w:themeColor="text1" w:themeTint="F2"/>
          <w:szCs w:val="24"/>
        </w:rPr>
        <w:t xml:space="preserve"> </w:t>
      </w:r>
      <w:r w:rsidR="000F7BB5" w:rsidRPr="00062ED4">
        <w:rPr>
          <w:color w:val="0D0D0D" w:themeColor="text1" w:themeTint="F2"/>
          <w:szCs w:val="24"/>
        </w:rPr>
        <w:t>son</w:t>
      </w:r>
      <w:r w:rsidRPr="00062ED4">
        <w:rPr>
          <w:color w:val="0D0D0D" w:themeColor="text1" w:themeTint="F2"/>
          <w:szCs w:val="24"/>
        </w:rPr>
        <w:t xml:space="preserve"> </w:t>
      </w:r>
      <w:r w:rsidR="000F7BB5" w:rsidRPr="00062ED4">
        <w:rPr>
          <w:color w:val="0D0D0D" w:themeColor="text1" w:themeTint="F2"/>
          <w:szCs w:val="24"/>
        </w:rPr>
        <w:t>offre</w:t>
      </w:r>
      <w:r w:rsidRPr="00062ED4">
        <w:rPr>
          <w:color w:val="0D0D0D" w:themeColor="text1" w:themeTint="F2"/>
          <w:szCs w:val="24"/>
        </w:rPr>
        <w:t xml:space="preserve"> </w:t>
      </w:r>
      <w:r w:rsidR="000F7BB5" w:rsidRPr="00062ED4">
        <w:rPr>
          <w:color w:val="0D0D0D" w:themeColor="text1" w:themeTint="F2"/>
          <w:szCs w:val="24"/>
        </w:rPr>
        <w:t>durant</w:t>
      </w:r>
      <w:r w:rsidRPr="00062ED4">
        <w:rPr>
          <w:color w:val="0D0D0D" w:themeColor="text1" w:themeTint="F2"/>
          <w:szCs w:val="24"/>
        </w:rPr>
        <w:t xml:space="preserve"> </w:t>
      </w:r>
      <w:r w:rsidR="000F7BB5" w:rsidRPr="00062ED4">
        <w:rPr>
          <w:color w:val="0D0D0D" w:themeColor="text1" w:themeTint="F2"/>
          <w:szCs w:val="24"/>
        </w:rPr>
        <w:t>la</w:t>
      </w:r>
      <w:r w:rsidRPr="00062ED4">
        <w:rPr>
          <w:color w:val="0D0D0D" w:themeColor="text1" w:themeTint="F2"/>
          <w:szCs w:val="24"/>
        </w:rPr>
        <w:t xml:space="preserve"> </w:t>
      </w:r>
      <w:r w:rsidR="000F7BB5" w:rsidRPr="00062ED4">
        <w:rPr>
          <w:color w:val="0D0D0D" w:themeColor="text1" w:themeTint="F2"/>
          <w:szCs w:val="24"/>
        </w:rPr>
        <w:t>période</w:t>
      </w:r>
      <w:r w:rsidRPr="00062ED4">
        <w:rPr>
          <w:color w:val="0D0D0D" w:themeColor="text1" w:themeTint="F2"/>
          <w:szCs w:val="24"/>
        </w:rPr>
        <w:t xml:space="preserve"> </w:t>
      </w:r>
      <w:r w:rsidR="000F7BB5" w:rsidRPr="00062ED4">
        <w:rPr>
          <w:color w:val="0D0D0D" w:themeColor="text1" w:themeTint="F2"/>
          <w:szCs w:val="24"/>
        </w:rPr>
        <w:t>de</w:t>
      </w:r>
      <w:r w:rsidRPr="00062ED4">
        <w:rPr>
          <w:color w:val="0D0D0D" w:themeColor="text1" w:themeTint="F2"/>
          <w:szCs w:val="24"/>
        </w:rPr>
        <w:t xml:space="preserve"> </w:t>
      </w:r>
      <w:r w:rsidR="000618A1" w:rsidRPr="00062ED4">
        <w:rPr>
          <w:color w:val="0D0D0D" w:themeColor="text1" w:themeTint="F2"/>
          <w:szCs w:val="24"/>
        </w:rPr>
        <w:t>validité ;</w:t>
      </w:r>
      <w:r w:rsidR="000F7BB5" w:rsidRPr="00062ED4">
        <w:rPr>
          <w:color w:val="0D0D0D" w:themeColor="text1" w:themeTint="F2"/>
          <w:szCs w:val="24"/>
        </w:rPr>
        <w:br/>
      </w:r>
      <w:r w:rsidR="000618A1" w:rsidRPr="00062ED4">
        <w:rPr>
          <w:color w:val="0D0D0D" w:themeColor="text1" w:themeTint="F2"/>
          <w:szCs w:val="24"/>
        </w:rPr>
        <w:t>b. Si</w:t>
      </w:r>
      <w:r w:rsidRPr="00062ED4">
        <w:rPr>
          <w:color w:val="0D0D0D" w:themeColor="text1" w:themeTint="F2"/>
          <w:szCs w:val="24"/>
        </w:rPr>
        <w:t xml:space="preserve"> </w:t>
      </w:r>
      <w:r w:rsidR="000F7BB5" w:rsidRPr="00062ED4">
        <w:rPr>
          <w:color w:val="0D0D0D" w:themeColor="text1" w:themeTint="F2"/>
          <w:szCs w:val="24"/>
        </w:rPr>
        <w:t>le</w:t>
      </w:r>
      <w:r w:rsidRPr="00062ED4">
        <w:rPr>
          <w:color w:val="0D0D0D" w:themeColor="text1" w:themeTint="F2"/>
          <w:szCs w:val="24"/>
        </w:rPr>
        <w:t xml:space="preserve"> </w:t>
      </w:r>
      <w:r w:rsidR="000F7BB5" w:rsidRPr="00062ED4">
        <w:rPr>
          <w:color w:val="0D0D0D" w:themeColor="text1" w:themeTint="F2"/>
          <w:szCs w:val="24"/>
        </w:rPr>
        <w:t>soumissionnaire</w:t>
      </w:r>
      <w:r w:rsidRPr="00062ED4">
        <w:rPr>
          <w:color w:val="0D0D0D" w:themeColor="text1" w:themeTint="F2"/>
          <w:szCs w:val="24"/>
        </w:rPr>
        <w:t xml:space="preserve"> </w:t>
      </w:r>
      <w:r w:rsidR="000618A1" w:rsidRPr="00062ED4">
        <w:rPr>
          <w:color w:val="0D0D0D" w:themeColor="text1" w:themeTint="F2"/>
          <w:szCs w:val="24"/>
        </w:rPr>
        <w:t>retenu :</w:t>
      </w:r>
      <w:r w:rsidRPr="00062ED4">
        <w:rPr>
          <w:color w:val="0D0D0D" w:themeColor="text1" w:themeTint="F2"/>
          <w:szCs w:val="24"/>
        </w:rPr>
        <w:t xml:space="preserve"> </w:t>
      </w:r>
    </w:p>
    <w:p w14:paraId="35FA7B6B" w14:textId="0607389D" w:rsidR="00A32F54" w:rsidRPr="00062ED4" w:rsidRDefault="000F7BB5" w:rsidP="00A32F54">
      <w:pPr>
        <w:tabs>
          <w:tab w:val="left" w:pos="3036"/>
        </w:tabs>
        <w:ind w:left="360"/>
        <w:rPr>
          <w:color w:val="0D0D0D" w:themeColor="text1" w:themeTint="F2"/>
          <w:szCs w:val="24"/>
        </w:rPr>
      </w:pPr>
      <w:r w:rsidRPr="00062ED4">
        <w:rPr>
          <w:color w:val="0D0D0D" w:themeColor="text1" w:themeTint="F2"/>
          <w:szCs w:val="24"/>
        </w:rPr>
        <w:t>i. Manque à son obligation de souscrire le marché en application de l’article 38 du RGAO,</w:t>
      </w:r>
      <w:r w:rsidR="00A32F54" w:rsidRPr="00062ED4">
        <w:rPr>
          <w:color w:val="0D0D0D" w:themeColor="text1" w:themeTint="F2"/>
          <w:szCs w:val="24"/>
        </w:rPr>
        <w:t xml:space="preserve"> </w:t>
      </w:r>
      <w:proofErr w:type="gramStart"/>
      <w:r w:rsidRPr="00062ED4">
        <w:rPr>
          <w:color w:val="0D0D0D" w:themeColor="text1" w:themeTint="F2"/>
          <w:szCs w:val="24"/>
        </w:rPr>
        <w:t>ou</w:t>
      </w:r>
      <w:proofErr w:type="gramEnd"/>
    </w:p>
    <w:p w14:paraId="582705B2" w14:textId="065B0AD5" w:rsidR="00A32F54" w:rsidRPr="00062ED4" w:rsidRDefault="00A32F54" w:rsidP="00A32F54">
      <w:pPr>
        <w:tabs>
          <w:tab w:val="left" w:pos="0"/>
        </w:tabs>
        <w:rPr>
          <w:color w:val="0D0D0D" w:themeColor="text1" w:themeTint="F2"/>
          <w:szCs w:val="24"/>
        </w:rPr>
      </w:pPr>
      <w:r w:rsidRPr="00062ED4">
        <w:rPr>
          <w:color w:val="0D0D0D" w:themeColor="text1" w:themeTint="F2"/>
          <w:szCs w:val="24"/>
        </w:rPr>
        <w:t xml:space="preserve">      </w:t>
      </w:r>
      <w:r w:rsidR="000F7BB5" w:rsidRPr="00062ED4">
        <w:rPr>
          <w:color w:val="0D0D0D" w:themeColor="text1" w:themeTint="F2"/>
          <w:szCs w:val="24"/>
        </w:rPr>
        <w:t>ii. Manque à son obligation de fournir le cautionnement définitif en application de l’article</w:t>
      </w:r>
      <w:r w:rsidRPr="00062ED4">
        <w:rPr>
          <w:color w:val="0D0D0D" w:themeColor="text1" w:themeTint="F2"/>
          <w:szCs w:val="24"/>
        </w:rPr>
        <w:t xml:space="preserve"> </w:t>
      </w:r>
      <w:r w:rsidR="000F7BB5" w:rsidRPr="00062ED4">
        <w:rPr>
          <w:color w:val="0D0D0D" w:themeColor="text1" w:themeTint="F2"/>
          <w:szCs w:val="24"/>
        </w:rPr>
        <w:t>39</w:t>
      </w:r>
      <w:r w:rsidRPr="00062ED4">
        <w:rPr>
          <w:color w:val="0D0D0D" w:themeColor="text1" w:themeTint="F2"/>
          <w:szCs w:val="24"/>
        </w:rPr>
        <w:t xml:space="preserve"> </w:t>
      </w:r>
      <w:r w:rsidR="000F7BB5" w:rsidRPr="00062ED4">
        <w:rPr>
          <w:color w:val="0D0D0D" w:themeColor="text1" w:themeTint="F2"/>
          <w:szCs w:val="24"/>
        </w:rPr>
        <w:t>du</w:t>
      </w:r>
      <w:r w:rsidRPr="00062ED4">
        <w:rPr>
          <w:color w:val="0D0D0D" w:themeColor="text1" w:themeTint="F2"/>
          <w:szCs w:val="24"/>
        </w:rPr>
        <w:t xml:space="preserve"> </w:t>
      </w:r>
      <w:r w:rsidR="000F7BB5" w:rsidRPr="00062ED4">
        <w:rPr>
          <w:color w:val="0D0D0D" w:themeColor="text1" w:themeTint="F2"/>
          <w:szCs w:val="24"/>
        </w:rPr>
        <w:t>RGAO.</w:t>
      </w:r>
    </w:p>
    <w:p w14:paraId="0C3D3505" w14:textId="1E140591" w:rsidR="00A32F54" w:rsidRPr="00062ED4" w:rsidRDefault="000F7BB5" w:rsidP="00A32F54">
      <w:pPr>
        <w:pStyle w:val="Paragraphedeliste"/>
        <w:numPr>
          <w:ilvl w:val="0"/>
          <w:numId w:val="13"/>
        </w:numPr>
        <w:tabs>
          <w:tab w:val="left" w:pos="3036"/>
        </w:tabs>
        <w:ind w:left="567" w:hanging="283"/>
        <w:rPr>
          <w:color w:val="0D0D0D" w:themeColor="text1" w:themeTint="F2"/>
          <w:szCs w:val="24"/>
        </w:rPr>
      </w:pPr>
      <w:r w:rsidRPr="00062ED4">
        <w:rPr>
          <w:color w:val="0D0D0D" w:themeColor="text1" w:themeTint="F2"/>
          <w:szCs w:val="24"/>
        </w:rPr>
        <w:t>Refuse de recevoir notification du marché ou de l’Ordre de Service de démarrage des prestations.</w:t>
      </w:r>
    </w:p>
    <w:p w14:paraId="4C43BCC6" w14:textId="5E13822D" w:rsidR="00AD6100" w:rsidRPr="00062ED4" w:rsidRDefault="000F7BB5" w:rsidP="00A32F54">
      <w:pPr>
        <w:tabs>
          <w:tab w:val="left" w:pos="3036"/>
        </w:tabs>
        <w:rPr>
          <w:b/>
          <w:bCs/>
          <w:color w:val="0D0D0D" w:themeColor="text1" w:themeTint="F2"/>
          <w:szCs w:val="24"/>
        </w:rPr>
      </w:pPr>
      <w:r w:rsidRPr="00062ED4">
        <w:rPr>
          <w:b/>
          <w:bCs/>
          <w:color w:val="0D0D0D" w:themeColor="text1" w:themeTint="F2"/>
          <w:szCs w:val="24"/>
        </w:rPr>
        <w:t>Article</w:t>
      </w:r>
      <w:r w:rsidR="00AD6100" w:rsidRPr="00062ED4">
        <w:rPr>
          <w:b/>
          <w:bCs/>
          <w:color w:val="0D0D0D" w:themeColor="text1" w:themeTint="F2"/>
          <w:szCs w:val="24"/>
        </w:rPr>
        <w:t xml:space="preserve"> </w:t>
      </w:r>
      <w:r w:rsidRPr="00062ED4">
        <w:rPr>
          <w:b/>
          <w:bCs/>
          <w:color w:val="0D0D0D" w:themeColor="text1" w:themeTint="F2"/>
          <w:szCs w:val="24"/>
        </w:rPr>
        <w:t>18</w:t>
      </w:r>
      <w:r w:rsidR="00AD6100" w:rsidRPr="00062ED4">
        <w:rPr>
          <w:b/>
          <w:bCs/>
          <w:color w:val="0D0D0D" w:themeColor="text1" w:themeTint="F2"/>
          <w:szCs w:val="24"/>
        </w:rPr>
        <w:t xml:space="preserve"> </w:t>
      </w:r>
      <w:r w:rsidRPr="00062ED4">
        <w:rPr>
          <w:b/>
          <w:bCs/>
          <w:color w:val="0D0D0D" w:themeColor="text1" w:themeTint="F2"/>
          <w:szCs w:val="24"/>
        </w:rPr>
        <w:t>: Propositions variantes des soumissionnaires</w:t>
      </w:r>
    </w:p>
    <w:p w14:paraId="526415CE" w14:textId="2D75D975" w:rsidR="00AD6100" w:rsidRPr="00062ED4" w:rsidRDefault="000F7BB5" w:rsidP="00A32F54">
      <w:pPr>
        <w:tabs>
          <w:tab w:val="left" w:pos="3036"/>
        </w:tabs>
        <w:rPr>
          <w:color w:val="0D0D0D" w:themeColor="text1" w:themeTint="F2"/>
          <w:szCs w:val="24"/>
        </w:rPr>
      </w:pPr>
      <w:r w:rsidRPr="00062ED4">
        <w:rPr>
          <w:color w:val="0D0D0D" w:themeColor="text1" w:themeTint="F2"/>
          <w:szCs w:val="24"/>
        </w:rPr>
        <w:t>18.1. Lorsque les travaux peuvent être exécutés dans des délais d’exécution variables, le RPAO</w:t>
      </w:r>
      <w:r w:rsidRPr="00062ED4">
        <w:rPr>
          <w:color w:val="0D0D0D" w:themeColor="text1" w:themeTint="F2"/>
          <w:szCs w:val="24"/>
        </w:rPr>
        <w:br/>
        <w:t>précisera ces délais, et indiquera la méthode retenue pour l’évaluation du délai d’achèvement proposé</w:t>
      </w:r>
      <w:r w:rsidR="00AD6100" w:rsidRPr="00062ED4">
        <w:rPr>
          <w:color w:val="0D0D0D" w:themeColor="text1" w:themeTint="F2"/>
          <w:szCs w:val="24"/>
        </w:rPr>
        <w:t xml:space="preserve"> </w:t>
      </w:r>
      <w:r w:rsidRPr="00062ED4">
        <w:rPr>
          <w:color w:val="0D0D0D" w:themeColor="text1" w:themeTint="F2"/>
          <w:szCs w:val="24"/>
        </w:rPr>
        <w:t>par</w:t>
      </w:r>
      <w:r w:rsidR="00AD6100" w:rsidRPr="00062ED4">
        <w:rPr>
          <w:color w:val="0D0D0D" w:themeColor="text1" w:themeTint="F2"/>
          <w:szCs w:val="24"/>
        </w:rPr>
        <w:t xml:space="preserve"> </w:t>
      </w:r>
      <w:r w:rsidRPr="00062ED4">
        <w:rPr>
          <w:color w:val="0D0D0D" w:themeColor="text1" w:themeTint="F2"/>
          <w:szCs w:val="24"/>
        </w:rPr>
        <w:t>le soumissionnaire à l’intérieur des délais spécifiés. Les offres proposant des délais au-delà</w:t>
      </w:r>
      <w:r w:rsidR="00AD6100" w:rsidRPr="00062ED4">
        <w:rPr>
          <w:color w:val="0D0D0D" w:themeColor="text1" w:themeTint="F2"/>
          <w:szCs w:val="24"/>
        </w:rPr>
        <w:t xml:space="preserve"> </w:t>
      </w:r>
      <w:r w:rsidRPr="00062ED4">
        <w:rPr>
          <w:color w:val="0D0D0D" w:themeColor="text1" w:themeTint="F2"/>
          <w:szCs w:val="24"/>
        </w:rPr>
        <w:t>de</w:t>
      </w:r>
      <w:r w:rsidR="00AD6100" w:rsidRPr="00062ED4">
        <w:rPr>
          <w:color w:val="0D0D0D" w:themeColor="text1" w:themeTint="F2"/>
          <w:szCs w:val="24"/>
        </w:rPr>
        <w:t xml:space="preserve"> </w:t>
      </w:r>
      <w:r w:rsidRPr="00062ED4">
        <w:rPr>
          <w:color w:val="0D0D0D" w:themeColor="text1" w:themeTint="F2"/>
          <w:szCs w:val="24"/>
        </w:rPr>
        <w:t>ceux</w:t>
      </w:r>
      <w:r w:rsidR="00AD6100" w:rsidRPr="00062ED4">
        <w:rPr>
          <w:color w:val="0D0D0D" w:themeColor="text1" w:themeTint="F2"/>
          <w:szCs w:val="24"/>
        </w:rPr>
        <w:t xml:space="preserve"> </w:t>
      </w:r>
      <w:r w:rsidRPr="00062ED4">
        <w:rPr>
          <w:color w:val="0D0D0D" w:themeColor="text1" w:themeTint="F2"/>
          <w:szCs w:val="24"/>
        </w:rPr>
        <w:t>spécifiés</w:t>
      </w:r>
      <w:r w:rsidR="00AD6100" w:rsidRPr="00062ED4">
        <w:rPr>
          <w:color w:val="0D0D0D" w:themeColor="text1" w:themeTint="F2"/>
          <w:szCs w:val="24"/>
        </w:rPr>
        <w:t xml:space="preserve"> </w:t>
      </w:r>
      <w:r w:rsidRPr="00062ED4">
        <w:rPr>
          <w:color w:val="0D0D0D" w:themeColor="text1" w:themeTint="F2"/>
          <w:szCs w:val="24"/>
        </w:rPr>
        <w:t>seront</w:t>
      </w:r>
      <w:r w:rsidR="00AD6100" w:rsidRPr="00062ED4">
        <w:rPr>
          <w:color w:val="0D0D0D" w:themeColor="text1" w:themeTint="F2"/>
          <w:szCs w:val="24"/>
        </w:rPr>
        <w:t xml:space="preserve"> </w:t>
      </w:r>
      <w:r w:rsidRPr="00062ED4">
        <w:rPr>
          <w:color w:val="0D0D0D" w:themeColor="text1" w:themeTint="F2"/>
          <w:szCs w:val="24"/>
        </w:rPr>
        <w:t>considérées</w:t>
      </w:r>
      <w:r w:rsidR="00AD6100" w:rsidRPr="00062ED4">
        <w:rPr>
          <w:color w:val="0D0D0D" w:themeColor="text1" w:themeTint="F2"/>
          <w:szCs w:val="24"/>
        </w:rPr>
        <w:t xml:space="preserve"> </w:t>
      </w:r>
      <w:r w:rsidRPr="00062ED4">
        <w:rPr>
          <w:color w:val="0D0D0D" w:themeColor="text1" w:themeTint="F2"/>
          <w:szCs w:val="24"/>
        </w:rPr>
        <w:t>comme</w:t>
      </w:r>
      <w:r w:rsidR="00AD6100" w:rsidRPr="00062ED4">
        <w:rPr>
          <w:color w:val="0D0D0D" w:themeColor="text1" w:themeTint="F2"/>
          <w:szCs w:val="24"/>
        </w:rPr>
        <w:t xml:space="preserve"> </w:t>
      </w:r>
      <w:r w:rsidRPr="00062ED4">
        <w:rPr>
          <w:color w:val="0D0D0D" w:themeColor="text1" w:themeTint="F2"/>
          <w:szCs w:val="24"/>
        </w:rPr>
        <w:t>non</w:t>
      </w:r>
      <w:r w:rsidR="00AD6100" w:rsidRPr="00062ED4">
        <w:rPr>
          <w:color w:val="0D0D0D" w:themeColor="text1" w:themeTint="F2"/>
          <w:szCs w:val="24"/>
        </w:rPr>
        <w:t>-</w:t>
      </w:r>
      <w:r w:rsidRPr="00062ED4">
        <w:rPr>
          <w:color w:val="0D0D0D" w:themeColor="text1" w:themeTint="F2"/>
          <w:szCs w:val="24"/>
        </w:rPr>
        <w:t>conformes.</w:t>
      </w:r>
    </w:p>
    <w:p w14:paraId="763AB6FA" w14:textId="772AF2A7" w:rsidR="00AD6100" w:rsidRPr="00062ED4" w:rsidRDefault="000F7BB5" w:rsidP="00A32F54">
      <w:pPr>
        <w:tabs>
          <w:tab w:val="left" w:pos="3036"/>
        </w:tabs>
        <w:rPr>
          <w:color w:val="0D0D0D" w:themeColor="text1" w:themeTint="F2"/>
          <w:szCs w:val="24"/>
        </w:rPr>
      </w:pPr>
      <w:r w:rsidRPr="00062ED4">
        <w:rPr>
          <w:color w:val="0D0D0D" w:themeColor="text1" w:themeTint="F2"/>
          <w:szCs w:val="24"/>
        </w:rPr>
        <w:t>18.2. Excepté dans le cas mentionné à l’Article 18.3 ci-dessous, les soumissionnaires souhaitant offrir</w:t>
      </w:r>
      <w:r w:rsidR="00AD6100" w:rsidRPr="00062ED4">
        <w:rPr>
          <w:color w:val="0D0D0D" w:themeColor="text1" w:themeTint="F2"/>
          <w:szCs w:val="24"/>
        </w:rPr>
        <w:t xml:space="preserve"> </w:t>
      </w:r>
      <w:r w:rsidRPr="00062ED4">
        <w:rPr>
          <w:color w:val="0D0D0D" w:themeColor="text1" w:themeTint="F2"/>
          <w:szCs w:val="24"/>
        </w:rPr>
        <w:t>des</w:t>
      </w:r>
      <w:r w:rsidR="00AD6100" w:rsidRPr="00062ED4">
        <w:rPr>
          <w:color w:val="0D0D0D" w:themeColor="text1" w:themeTint="F2"/>
          <w:szCs w:val="24"/>
        </w:rPr>
        <w:t xml:space="preserve"> </w:t>
      </w:r>
      <w:r w:rsidRPr="00062ED4">
        <w:rPr>
          <w:color w:val="0D0D0D" w:themeColor="text1" w:themeTint="F2"/>
          <w:szCs w:val="24"/>
        </w:rPr>
        <w:t>variantes techniques doivent d’abord chiffrer la solution de base de l’Autorité Contractante</w:t>
      </w:r>
      <w:r w:rsidR="00AD6100" w:rsidRPr="00062ED4">
        <w:rPr>
          <w:color w:val="0D0D0D" w:themeColor="text1" w:themeTint="F2"/>
          <w:szCs w:val="24"/>
        </w:rPr>
        <w:t xml:space="preserve"> </w:t>
      </w:r>
      <w:r w:rsidRPr="00062ED4">
        <w:rPr>
          <w:color w:val="0D0D0D" w:themeColor="text1" w:themeTint="F2"/>
          <w:szCs w:val="24"/>
        </w:rPr>
        <w:t>telle</w:t>
      </w:r>
      <w:r w:rsidR="00AD6100" w:rsidRPr="00062ED4">
        <w:rPr>
          <w:color w:val="0D0D0D" w:themeColor="text1" w:themeTint="F2"/>
          <w:szCs w:val="24"/>
        </w:rPr>
        <w:t xml:space="preserve"> </w:t>
      </w:r>
      <w:r w:rsidRPr="00062ED4">
        <w:rPr>
          <w:color w:val="0D0D0D" w:themeColor="text1" w:themeTint="F2"/>
          <w:szCs w:val="24"/>
        </w:rPr>
        <w:t>que</w:t>
      </w:r>
      <w:r w:rsidR="00AD6100" w:rsidRPr="00062ED4">
        <w:rPr>
          <w:color w:val="0D0D0D" w:themeColor="text1" w:themeTint="F2"/>
          <w:szCs w:val="24"/>
        </w:rPr>
        <w:t xml:space="preserve"> </w:t>
      </w:r>
      <w:r w:rsidRPr="00062ED4">
        <w:rPr>
          <w:color w:val="0D0D0D" w:themeColor="text1" w:themeTint="F2"/>
          <w:szCs w:val="24"/>
        </w:rPr>
        <w:t>décrite dans le Dossier d’Appel d’Offres, et fournir en outre tous les renseignements</w:t>
      </w:r>
      <w:r w:rsidR="00AD6100" w:rsidRPr="00062ED4">
        <w:rPr>
          <w:color w:val="0D0D0D" w:themeColor="text1" w:themeTint="F2"/>
          <w:szCs w:val="24"/>
        </w:rPr>
        <w:t xml:space="preserve"> </w:t>
      </w:r>
      <w:r w:rsidRPr="00062ED4">
        <w:rPr>
          <w:color w:val="0D0D0D" w:themeColor="text1" w:themeTint="F2"/>
          <w:szCs w:val="24"/>
        </w:rPr>
        <w:t>dont</w:t>
      </w:r>
      <w:r w:rsidR="00AD6100" w:rsidRPr="00062ED4">
        <w:rPr>
          <w:color w:val="0D0D0D" w:themeColor="text1" w:themeTint="F2"/>
          <w:szCs w:val="24"/>
        </w:rPr>
        <w:t xml:space="preserve"> </w:t>
      </w:r>
      <w:r w:rsidRPr="00062ED4">
        <w:rPr>
          <w:color w:val="0D0D0D" w:themeColor="text1" w:themeTint="F2"/>
          <w:szCs w:val="24"/>
        </w:rPr>
        <w:t>l’Autorité</w:t>
      </w:r>
      <w:r w:rsidR="00AD6100" w:rsidRPr="00062ED4">
        <w:rPr>
          <w:color w:val="0D0D0D" w:themeColor="text1" w:themeTint="F2"/>
          <w:szCs w:val="24"/>
        </w:rPr>
        <w:t xml:space="preserve"> </w:t>
      </w:r>
      <w:r w:rsidRPr="00062ED4">
        <w:rPr>
          <w:color w:val="0D0D0D" w:themeColor="text1" w:themeTint="F2"/>
          <w:szCs w:val="24"/>
        </w:rPr>
        <w:t>Contractante a besoin pour procéder à l’évaluation complète de la variante</w:t>
      </w:r>
      <w:r w:rsidR="00AD6100" w:rsidRPr="00062ED4">
        <w:rPr>
          <w:color w:val="0D0D0D" w:themeColor="text1" w:themeTint="F2"/>
          <w:szCs w:val="24"/>
        </w:rPr>
        <w:t xml:space="preserve"> </w:t>
      </w:r>
      <w:r w:rsidRPr="00062ED4">
        <w:rPr>
          <w:color w:val="0D0D0D" w:themeColor="text1" w:themeTint="F2"/>
          <w:szCs w:val="24"/>
        </w:rPr>
        <w:t>proposée,</w:t>
      </w:r>
      <w:r w:rsidR="00AD6100" w:rsidRPr="00062ED4">
        <w:rPr>
          <w:color w:val="0D0D0D" w:themeColor="text1" w:themeTint="F2"/>
          <w:szCs w:val="24"/>
        </w:rPr>
        <w:t xml:space="preserve"> </w:t>
      </w:r>
      <w:r w:rsidRPr="00062ED4">
        <w:rPr>
          <w:color w:val="0D0D0D" w:themeColor="text1" w:themeTint="F2"/>
          <w:szCs w:val="24"/>
        </w:rPr>
        <w:t>y</w:t>
      </w:r>
      <w:r w:rsidR="00AD6100" w:rsidRPr="00062ED4">
        <w:rPr>
          <w:color w:val="0D0D0D" w:themeColor="text1" w:themeTint="F2"/>
          <w:szCs w:val="24"/>
        </w:rPr>
        <w:t xml:space="preserve"> </w:t>
      </w:r>
      <w:r w:rsidRPr="00062ED4">
        <w:rPr>
          <w:color w:val="0D0D0D" w:themeColor="text1" w:themeTint="F2"/>
          <w:szCs w:val="24"/>
        </w:rPr>
        <w:t>compris</w:t>
      </w:r>
      <w:r w:rsidR="00AD6100" w:rsidRPr="00062ED4">
        <w:rPr>
          <w:color w:val="0D0D0D" w:themeColor="text1" w:themeTint="F2"/>
          <w:szCs w:val="24"/>
        </w:rPr>
        <w:t xml:space="preserve"> </w:t>
      </w:r>
      <w:r w:rsidRPr="00062ED4">
        <w:rPr>
          <w:color w:val="0D0D0D" w:themeColor="text1" w:themeTint="F2"/>
          <w:szCs w:val="24"/>
        </w:rPr>
        <w:t>les</w:t>
      </w:r>
      <w:r w:rsidR="00AD6100" w:rsidRPr="00062ED4">
        <w:rPr>
          <w:color w:val="0D0D0D" w:themeColor="text1" w:themeTint="F2"/>
          <w:szCs w:val="24"/>
        </w:rPr>
        <w:t xml:space="preserve"> </w:t>
      </w:r>
      <w:r w:rsidRPr="00062ED4">
        <w:rPr>
          <w:color w:val="0D0D0D" w:themeColor="text1" w:themeTint="F2"/>
          <w:szCs w:val="24"/>
        </w:rPr>
        <w:t>plans,</w:t>
      </w:r>
      <w:r w:rsidR="00AD6100" w:rsidRPr="00062ED4">
        <w:rPr>
          <w:color w:val="0D0D0D" w:themeColor="text1" w:themeTint="F2"/>
          <w:szCs w:val="24"/>
        </w:rPr>
        <w:t xml:space="preserve"> </w:t>
      </w:r>
      <w:r w:rsidRPr="00062ED4">
        <w:rPr>
          <w:color w:val="0D0D0D" w:themeColor="text1" w:themeTint="F2"/>
          <w:szCs w:val="24"/>
        </w:rPr>
        <w:t>notes de calcul, spécifications techniques, sous-détails de prix</w:t>
      </w:r>
      <w:r w:rsidR="00AD6100" w:rsidRPr="00062ED4">
        <w:rPr>
          <w:color w:val="0D0D0D" w:themeColor="text1" w:themeTint="F2"/>
          <w:szCs w:val="24"/>
        </w:rPr>
        <w:t xml:space="preserve"> </w:t>
      </w:r>
      <w:r w:rsidRPr="00062ED4">
        <w:rPr>
          <w:color w:val="0D0D0D" w:themeColor="text1" w:themeTint="F2"/>
          <w:szCs w:val="24"/>
        </w:rPr>
        <w:t>et</w:t>
      </w:r>
      <w:r w:rsidR="00AD6100" w:rsidRPr="00062ED4">
        <w:rPr>
          <w:color w:val="0D0D0D" w:themeColor="text1" w:themeTint="F2"/>
          <w:szCs w:val="24"/>
        </w:rPr>
        <w:t xml:space="preserve"> </w:t>
      </w:r>
      <w:r w:rsidRPr="00062ED4">
        <w:rPr>
          <w:color w:val="0D0D0D" w:themeColor="text1" w:themeTint="F2"/>
          <w:szCs w:val="24"/>
        </w:rPr>
        <w:t>méthodes</w:t>
      </w:r>
      <w:r w:rsidR="00AD6100" w:rsidRPr="00062ED4">
        <w:rPr>
          <w:color w:val="0D0D0D" w:themeColor="text1" w:themeTint="F2"/>
          <w:szCs w:val="24"/>
        </w:rPr>
        <w:t xml:space="preserve"> </w:t>
      </w:r>
      <w:r w:rsidRPr="00062ED4">
        <w:rPr>
          <w:color w:val="0D0D0D" w:themeColor="text1" w:themeTint="F2"/>
          <w:szCs w:val="24"/>
        </w:rPr>
        <w:t>de</w:t>
      </w:r>
      <w:r w:rsidR="00AD6100" w:rsidRPr="00062ED4">
        <w:rPr>
          <w:color w:val="0D0D0D" w:themeColor="text1" w:themeTint="F2"/>
          <w:szCs w:val="24"/>
        </w:rPr>
        <w:t xml:space="preserve"> </w:t>
      </w:r>
      <w:r w:rsidRPr="00062ED4">
        <w:rPr>
          <w:color w:val="0D0D0D" w:themeColor="text1" w:themeTint="F2"/>
          <w:szCs w:val="24"/>
        </w:rPr>
        <w:t>construction</w:t>
      </w:r>
      <w:r w:rsidR="00AD6100" w:rsidRPr="00062ED4">
        <w:rPr>
          <w:color w:val="0D0D0D" w:themeColor="text1" w:themeTint="F2"/>
          <w:szCs w:val="24"/>
        </w:rPr>
        <w:t xml:space="preserve"> </w:t>
      </w:r>
      <w:r w:rsidRPr="00062ED4">
        <w:rPr>
          <w:color w:val="0D0D0D" w:themeColor="text1" w:themeTint="F2"/>
          <w:szCs w:val="24"/>
        </w:rPr>
        <w:t>proposées,</w:t>
      </w:r>
      <w:r w:rsidR="00AD6100" w:rsidRPr="00062ED4">
        <w:rPr>
          <w:color w:val="0D0D0D" w:themeColor="text1" w:themeTint="F2"/>
          <w:szCs w:val="24"/>
        </w:rPr>
        <w:t xml:space="preserve"> </w:t>
      </w:r>
      <w:r w:rsidRPr="00062ED4">
        <w:rPr>
          <w:color w:val="0D0D0D" w:themeColor="text1" w:themeTint="F2"/>
          <w:szCs w:val="24"/>
        </w:rPr>
        <w:t>et</w:t>
      </w:r>
      <w:r w:rsidR="00AD6100" w:rsidRPr="00062ED4">
        <w:rPr>
          <w:color w:val="0D0D0D" w:themeColor="text1" w:themeTint="F2"/>
          <w:szCs w:val="24"/>
        </w:rPr>
        <w:t xml:space="preserve"> </w:t>
      </w:r>
      <w:r w:rsidRPr="00062ED4">
        <w:rPr>
          <w:color w:val="0D0D0D" w:themeColor="text1" w:themeTint="F2"/>
          <w:szCs w:val="24"/>
        </w:rPr>
        <w:t>tous autres détails utiles. L’Autorité Contractante n’examinera</w:t>
      </w:r>
      <w:r w:rsidR="000618A1" w:rsidRPr="00062ED4">
        <w:rPr>
          <w:color w:val="0D0D0D" w:themeColor="text1" w:themeTint="F2"/>
          <w:szCs w:val="24"/>
        </w:rPr>
        <w:t xml:space="preserve"> </w:t>
      </w:r>
      <w:r w:rsidRPr="00062ED4">
        <w:rPr>
          <w:color w:val="0D0D0D" w:themeColor="text1" w:themeTint="F2"/>
          <w:szCs w:val="24"/>
        </w:rPr>
        <w:t>que</w:t>
      </w:r>
      <w:r w:rsidR="000618A1" w:rsidRPr="00062ED4">
        <w:rPr>
          <w:color w:val="0D0D0D" w:themeColor="text1" w:themeTint="F2"/>
          <w:szCs w:val="24"/>
        </w:rPr>
        <w:t xml:space="preserve"> </w:t>
      </w:r>
      <w:r w:rsidRPr="00062ED4">
        <w:rPr>
          <w:color w:val="0D0D0D" w:themeColor="text1" w:themeTint="F2"/>
          <w:szCs w:val="24"/>
        </w:rPr>
        <w:t>les</w:t>
      </w:r>
      <w:r w:rsidR="000618A1" w:rsidRPr="00062ED4">
        <w:rPr>
          <w:color w:val="0D0D0D" w:themeColor="text1" w:themeTint="F2"/>
          <w:szCs w:val="24"/>
        </w:rPr>
        <w:t xml:space="preserve"> </w:t>
      </w:r>
      <w:r w:rsidRPr="00062ED4">
        <w:rPr>
          <w:color w:val="0D0D0D" w:themeColor="text1" w:themeTint="F2"/>
          <w:szCs w:val="24"/>
        </w:rPr>
        <w:t>variantes</w:t>
      </w:r>
      <w:r w:rsidR="000618A1" w:rsidRPr="00062ED4">
        <w:rPr>
          <w:color w:val="0D0D0D" w:themeColor="text1" w:themeTint="F2"/>
          <w:szCs w:val="24"/>
        </w:rPr>
        <w:t xml:space="preserve"> </w:t>
      </w:r>
      <w:r w:rsidRPr="00062ED4">
        <w:rPr>
          <w:color w:val="0D0D0D" w:themeColor="text1" w:themeTint="F2"/>
          <w:szCs w:val="24"/>
        </w:rPr>
        <w:t>techniques,</w:t>
      </w:r>
      <w:r w:rsidR="000618A1" w:rsidRPr="00062ED4">
        <w:rPr>
          <w:color w:val="0D0D0D" w:themeColor="text1" w:themeTint="F2"/>
          <w:szCs w:val="24"/>
        </w:rPr>
        <w:t xml:space="preserve"> </w:t>
      </w:r>
      <w:r w:rsidRPr="00062ED4">
        <w:rPr>
          <w:color w:val="0D0D0D" w:themeColor="text1" w:themeTint="F2"/>
          <w:szCs w:val="24"/>
        </w:rPr>
        <w:t>le</w:t>
      </w:r>
      <w:r w:rsidR="000618A1" w:rsidRPr="00062ED4">
        <w:rPr>
          <w:color w:val="0D0D0D" w:themeColor="text1" w:themeTint="F2"/>
          <w:szCs w:val="24"/>
        </w:rPr>
        <w:t xml:space="preserve"> </w:t>
      </w:r>
      <w:r w:rsidRPr="00062ED4">
        <w:rPr>
          <w:color w:val="0D0D0D" w:themeColor="text1" w:themeTint="F2"/>
          <w:szCs w:val="24"/>
        </w:rPr>
        <w:t>cas</w:t>
      </w:r>
      <w:r w:rsidR="000618A1" w:rsidRPr="00062ED4">
        <w:rPr>
          <w:color w:val="0D0D0D" w:themeColor="text1" w:themeTint="F2"/>
          <w:szCs w:val="24"/>
        </w:rPr>
        <w:t xml:space="preserve"> </w:t>
      </w:r>
      <w:r w:rsidRPr="00062ED4">
        <w:rPr>
          <w:color w:val="0D0D0D" w:themeColor="text1" w:themeTint="F2"/>
          <w:szCs w:val="24"/>
        </w:rPr>
        <w:t>échéant, du soumissionnaire dont l’offre conforme à la</w:t>
      </w:r>
      <w:r w:rsidR="000618A1" w:rsidRPr="00062ED4">
        <w:rPr>
          <w:color w:val="0D0D0D" w:themeColor="text1" w:themeTint="F2"/>
          <w:szCs w:val="24"/>
        </w:rPr>
        <w:t xml:space="preserve"> </w:t>
      </w:r>
      <w:r w:rsidRPr="00062ED4">
        <w:rPr>
          <w:color w:val="0D0D0D" w:themeColor="text1" w:themeTint="F2"/>
          <w:szCs w:val="24"/>
        </w:rPr>
        <w:t>solution</w:t>
      </w:r>
      <w:r w:rsidR="000618A1" w:rsidRPr="00062ED4">
        <w:rPr>
          <w:color w:val="0D0D0D" w:themeColor="text1" w:themeTint="F2"/>
          <w:szCs w:val="24"/>
        </w:rPr>
        <w:t xml:space="preserve"> </w:t>
      </w:r>
      <w:r w:rsidRPr="00062ED4">
        <w:rPr>
          <w:color w:val="0D0D0D" w:themeColor="text1" w:themeTint="F2"/>
          <w:szCs w:val="24"/>
        </w:rPr>
        <w:t>de</w:t>
      </w:r>
      <w:r w:rsidR="000618A1" w:rsidRPr="00062ED4">
        <w:rPr>
          <w:color w:val="0D0D0D" w:themeColor="text1" w:themeTint="F2"/>
          <w:szCs w:val="24"/>
        </w:rPr>
        <w:t xml:space="preserve"> </w:t>
      </w:r>
      <w:r w:rsidRPr="00062ED4">
        <w:rPr>
          <w:color w:val="0D0D0D" w:themeColor="text1" w:themeTint="F2"/>
          <w:szCs w:val="24"/>
        </w:rPr>
        <w:t>base</w:t>
      </w:r>
      <w:r w:rsidR="000618A1" w:rsidRPr="00062ED4">
        <w:rPr>
          <w:color w:val="0D0D0D" w:themeColor="text1" w:themeTint="F2"/>
          <w:szCs w:val="24"/>
        </w:rPr>
        <w:t xml:space="preserve"> </w:t>
      </w:r>
      <w:r w:rsidRPr="00062ED4">
        <w:rPr>
          <w:color w:val="0D0D0D" w:themeColor="text1" w:themeTint="F2"/>
          <w:szCs w:val="24"/>
        </w:rPr>
        <w:t>a</w:t>
      </w:r>
      <w:r w:rsidR="000618A1" w:rsidRPr="00062ED4">
        <w:rPr>
          <w:color w:val="0D0D0D" w:themeColor="text1" w:themeTint="F2"/>
          <w:szCs w:val="24"/>
        </w:rPr>
        <w:t xml:space="preserve"> </w:t>
      </w:r>
      <w:r w:rsidRPr="00062ED4">
        <w:rPr>
          <w:color w:val="0D0D0D" w:themeColor="text1" w:themeTint="F2"/>
          <w:szCs w:val="24"/>
        </w:rPr>
        <w:t>été</w:t>
      </w:r>
      <w:r w:rsidR="000618A1" w:rsidRPr="00062ED4">
        <w:rPr>
          <w:color w:val="0D0D0D" w:themeColor="text1" w:themeTint="F2"/>
          <w:szCs w:val="24"/>
        </w:rPr>
        <w:t xml:space="preserve"> </w:t>
      </w:r>
      <w:r w:rsidRPr="00062ED4">
        <w:rPr>
          <w:color w:val="0D0D0D" w:themeColor="text1" w:themeTint="F2"/>
          <w:szCs w:val="24"/>
        </w:rPr>
        <w:t>évaluée</w:t>
      </w:r>
      <w:r w:rsidR="000618A1" w:rsidRPr="00062ED4">
        <w:rPr>
          <w:color w:val="0D0D0D" w:themeColor="text1" w:themeTint="F2"/>
          <w:szCs w:val="24"/>
        </w:rPr>
        <w:t xml:space="preserve"> </w:t>
      </w:r>
      <w:r w:rsidRPr="00062ED4">
        <w:rPr>
          <w:color w:val="0D0D0D" w:themeColor="text1" w:themeTint="F2"/>
          <w:szCs w:val="24"/>
        </w:rPr>
        <w:t>la</w:t>
      </w:r>
      <w:r w:rsidR="000618A1" w:rsidRPr="00062ED4">
        <w:rPr>
          <w:color w:val="0D0D0D" w:themeColor="text1" w:themeTint="F2"/>
          <w:szCs w:val="24"/>
        </w:rPr>
        <w:t xml:space="preserve"> </w:t>
      </w:r>
      <w:r w:rsidRPr="00062ED4">
        <w:rPr>
          <w:color w:val="0D0D0D" w:themeColor="text1" w:themeTint="F2"/>
          <w:szCs w:val="24"/>
        </w:rPr>
        <w:t>moins</w:t>
      </w:r>
      <w:r w:rsidR="000618A1" w:rsidRPr="00062ED4">
        <w:rPr>
          <w:color w:val="0D0D0D" w:themeColor="text1" w:themeTint="F2"/>
          <w:szCs w:val="24"/>
        </w:rPr>
        <w:t xml:space="preserve"> </w:t>
      </w:r>
      <w:r w:rsidRPr="00062ED4">
        <w:rPr>
          <w:color w:val="0D0D0D" w:themeColor="text1" w:themeTint="F2"/>
          <w:szCs w:val="24"/>
        </w:rPr>
        <w:t>disante.</w:t>
      </w:r>
    </w:p>
    <w:p w14:paraId="08BB4315" w14:textId="0BA3CEDF" w:rsidR="000618A1" w:rsidRPr="00062ED4" w:rsidRDefault="000F7BB5" w:rsidP="00A32F54">
      <w:pPr>
        <w:tabs>
          <w:tab w:val="left" w:pos="3036"/>
        </w:tabs>
        <w:rPr>
          <w:color w:val="0D0D0D" w:themeColor="text1" w:themeTint="F2"/>
          <w:szCs w:val="24"/>
        </w:rPr>
      </w:pPr>
      <w:r w:rsidRPr="00062ED4">
        <w:rPr>
          <w:color w:val="0D0D0D" w:themeColor="text1" w:themeTint="F2"/>
          <w:szCs w:val="24"/>
        </w:rPr>
        <w:t>18.3. Quand les soumissionnaires sont autorisés, suivant le RPAO, à soumettre directement des variantes</w:t>
      </w:r>
      <w:r w:rsidR="000618A1" w:rsidRPr="00062ED4">
        <w:rPr>
          <w:color w:val="0D0D0D" w:themeColor="text1" w:themeTint="F2"/>
          <w:szCs w:val="24"/>
        </w:rPr>
        <w:t xml:space="preserve"> </w:t>
      </w:r>
      <w:r w:rsidRPr="00062ED4">
        <w:rPr>
          <w:color w:val="0D0D0D" w:themeColor="text1" w:themeTint="F2"/>
          <w:szCs w:val="24"/>
        </w:rPr>
        <w:t>techniques pour certaines parties des travaux, ces parties de travaux doivent être décrites</w:t>
      </w:r>
      <w:r w:rsidR="000618A1" w:rsidRPr="00062ED4">
        <w:rPr>
          <w:color w:val="0D0D0D" w:themeColor="text1" w:themeTint="F2"/>
          <w:szCs w:val="24"/>
        </w:rPr>
        <w:t xml:space="preserve"> </w:t>
      </w:r>
      <w:r w:rsidRPr="00062ED4">
        <w:rPr>
          <w:color w:val="0D0D0D" w:themeColor="text1" w:themeTint="F2"/>
          <w:szCs w:val="24"/>
        </w:rPr>
        <w:t>dans</w:t>
      </w:r>
      <w:r w:rsidR="000618A1" w:rsidRPr="00062ED4">
        <w:rPr>
          <w:color w:val="0D0D0D" w:themeColor="text1" w:themeTint="F2"/>
          <w:szCs w:val="24"/>
        </w:rPr>
        <w:t xml:space="preserve"> </w:t>
      </w:r>
      <w:r w:rsidRPr="00062ED4">
        <w:rPr>
          <w:color w:val="0D0D0D" w:themeColor="text1" w:themeTint="F2"/>
          <w:szCs w:val="24"/>
        </w:rPr>
        <w:t>les</w:t>
      </w:r>
      <w:r w:rsidR="000618A1" w:rsidRPr="00062ED4">
        <w:rPr>
          <w:color w:val="0D0D0D" w:themeColor="text1" w:themeTint="F2"/>
          <w:szCs w:val="24"/>
        </w:rPr>
        <w:t xml:space="preserve"> </w:t>
      </w:r>
      <w:r w:rsidRPr="00062ED4">
        <w:rPr>
          <w:color w:val="0D0D0D" w:themeColor="text1" w:themeTint="F2"/>
          <w:szCs w:val="24"/>
        </w:rPr>
        <w:t>Spécifications techniques. De telles variantes seront évaluées suivant leur mérite propreenaccordaveclesdispositionsdel’Article32.2(g)</w:t>
      </w:r>
      <w:r w:rsidR="000618A1" w:rsidRPr="00062ED4">
        <w:rPr>
          <w:color w:val="0D0D0D" w:themeColor="text1" w:themeTint="F2"/>
          <w:szCs w:val="24"/>
        </w:rPr>
        <w:t xml:space="preserve"> </w:t>
      </w:r>
      <w:r w:rsidRPr="00062ED4">
        <w:rPr>
          <w:color w:val="0D0D0D" w:themeColor="text1" w:themeTint="F2"/>
          <w:szCs w:val="24"/>
        </w:rPr>
        <w:t>du</w:t>
      </w:r>
      <w:r w:rsidR="000618A1" w:rsidRPr="00062ED4">
        <w:rPr>
          <w:color w:val="0D0D0D" w:themeColor="text1" w:themeTint="F2"/>
          <w:szCs w:val="24"/>
        </w:rPr>
        <w:t xml:space="preserve"> </w:t>
      </w:r>
      <w:r w:rsidRPr="00062ED4">
        <w:rPr>
          <w:color w:val="0D0D0D" w:themeColor="text1" w:themeTint="F2"/>
          <w:szCs w:val="24"/>
        </w:rPr>
        <w:t>RGAO.</w:t>
      </w:r>
    </w:p>
    <w:p w14:paraId="1688E249" w14:textId="713451B7" w:rsidR="000618A1" w:rsidRPr="00062ED4" w:rsidRDefault="000F7BB5" w:rsidP="00A32F54">
      <w:pPr>
        <w:tabs>
          <w:tab w:val="left" w:pos="3036"/>
        </w:tabs>
        <w:rPr>
          <w:b/>
          <w:bCs/>
          <w:color w:val="0D0D0D" w:themeColor="text1" w:themeTint="F2"/>
          <w:szCs w:val="24"/>
        </w:rPr>
      </w:pPr>
      <w:r w:rsidRPr="00062ED4">
        <w:rPr>
          <w:b/>
          <w:bCs/>
          <w:color w:val="0D0D0D" w:themeColor="text1" w:themeTint="F2"/>
          <w:szCs w:val="24"/>
        </w:rPr>
        <w:t>Article 19 : Réunion préparatoire à l’établissement des offres</w:t>
      </w:r>
    </w:p>
    <w:p w14:paraId="1877550D" w14:textId="4533D9B8" w:rsidR="000618A1" w:rsidRPr="00062ED4" w:rsidRDefault="000F7BB5" w:rsidP="00A32F54">
      <w:pPr>
        <w:tabs>
          <w:tab w:val="left" w:pos="3036"/>
        </w:tabs>
        <w:rPr>
          <w:color w:val="0D0D0D" w:themeColor="text1" w:themeTint="F2"/>
          <w:szCs w:val="24"/>
        </w:rPr>
      </w:pPr>
      <w:r w:rsidRPr="00062ED4">
        <w:rPr>
          <w:color w:val="0D0D0D" w:themeColor="text1" w:themeTint="F2"/>
          <w:szCs w:val="24"/>
        </w:rPr>
        <w:t>19.1. A moins que le RPAO n’en dispose autrement, le soumissionnaire peut être invité à assister à</w:t>
      </w:r>
      <w:r w:rsidR="000618A1" w:rsidRPr="00062ED4">
        <w:rPr>
          <w:color w:val="0D0D0D" w:themeColor="text1" w:themeTint="F2"/>
          <w:szCs w:val="24"/>
        </w:rPr>
        <w:t xml:space="preserve"> </w:t>
      </w:r>
      <w:r w:rsidRPr="00062ED4">
        <w:rPr>
          <w:color w:val="0D0D0D" w:themeColor="text1" w:themeTint="F2"/>
          <w:szCs w:val="24"/>
        </w:rPr>
        <w:t>une</w:t>
      </w:r>
      <w:r w:rsidR="000618A1" w:rsidRPr="00062ED4">
        <w:rPr>
          <w:color w:val="0D0D0D" w:themeColor="text1" w:themeTint="F2"/>
          <w:szCs w:val="24"/>
        </w:rPr>
        <w:t xml:space="preserve"> </w:t>
      </w:r>
      <w:r w:rsidRPr="00062ED4">
        <w:rPr>
          <w:color w:val="0D0D0D" w:themeColor="text1" w:themeTint="F2"/>
          <w:szCs w:val="24"/>
        </w:rPr>
        <w:t>réunion préparatoire qui se tiendra au lieu et date indiqués dans le RPAO.</w:t>
      </w:r>
      <w:r w:rsidRPr="00062ED4">
        <w:rPr>
          <w:color w:val="0D0D0D" w:themeColor="text1" w:themeTint="F2"/>
          <w:szCs w:val="24"/>
        </w:rPr>
        <w:br/>
        <w:t>19.2. La réunion préparatoire aura pour objet de fournir des éclaircissements et réponses à toute question</w:t>
      </w:r>
      <w:r w:rsidR="000618A1" w:rsidRPr="00062ED4">
        <w:rPr>
          <w:color w:val="0D0D0D" w:themeColor="text1" w:themeTint="F2"/>
          <w:szCs w:val="24"/>
        </w:rPr>
        <w:t xml:space="preserve"> </w:t>
      </w:r>
      <w:r w:rsidRPr="00062ED4">
        <w:rPr>
          <w:color w:val="0D0D0D" w:themeColor="text1" w:themeTint="F2"/>
          <w:szCs w:val="24"/>
        </w:rPr>
        <w:t>qui</w:t>
      </w:r>
      <w:r w:rsidR="000618A1" w:rsidRPr="00062ED4">
        <w:rPr>
          <w:color w:val="0D0D0D" w:themeColor="text1" w:themeTint="F2"/>
          <w:szCs w:val="24"/>
        </w:rPr>
        <w:t xml:space="preserve"> </w:t>
      </w:r>
      <w:r w:rsidRPr="00062ED4">
        <w:rPr>
          <w:color w:val="0D0D0D" w:themeColor="text1" w:themeTint="F2"/>
          <w:szCs w:val="24"/>
        </w:rPr>
        <w:t>pourrait</w:t>
      </w:r>
      <w:r w:rsidR="000618A1" w:rsidRPr="00062ED4">
        <w:rPr>
          <w:color w:val="0D0D0D" w:themeColor="text1" w:themeTint="F2"/>
          <w:szCs w:val="24"/>
        </w:rPr>
        <w:t xml:space="preserve"> </w:t>
      </w:r>
      <w:r w:rsidRPr="00062ED4">
        <w:rPr>
          <w:color w:val="0D0D0D" w:themeColor="text1" w:themeTint="F2"/>
          <w:szCs w:val="24"/>
        </w:rPr>
        <w:t>être</w:t>
      </w:r>
      <w:r w:rsidR="000618A1" w:rsidRPr="00062ED4">
        <w:rPr>
          <w:color w:val="0D0D0D" w:themeColor="text1" w:themeTint="F2"/>
          <w:szCs w:val="24"/>
        </w:rPr>
        <w:t xml:space="preserve"> </w:t>
      </w:r>
      <w:r w:rsidRPr="00062ED4">
        <w:rPr>
          <w:color w:val="0D0D0D" w:themeColor="text1" w:themeTint="F2"/>
          <w:szCs w:val="24"/>
        </w:rPr>
        <w:t>soulevée</w:t>
      </w:r>
      <w:r w:rsidR="000618A1" w:rsidRPr="00062ED4">
        <w:rPr>
          <w:color w:val="0D0D0D" w:themeColor="text1" w:themeTint="F2"/>
          <w:szCs w:val="24"/>
        </w:rPr>
        <w:t xml:space="preserve"> </w:t>
      </w:r>
      <w:r w:rsidRPr="00062ED4">
        <w:rPr>
          <w:color w:val="0D0D0D" w:themeColor="text1" w:themeTint="F2"/>
          <w:szCs w:val="24"/>
        </w:rPr>
        <w:t>à</w:t>
      </w:r>
      <w:r w:rsidR="000618A1" w:rsidRPr="00062ED4">
        <w:rPr>
          <w:color w:val="0D0D0D" w:themeColor="text1" w:themeTint="F2"/>
          <w:szCs w:val="24"/>
        </w:rPr>
        <w:t xml:space="preserve"> </w:t>
      </w:r>
      <w:r w:rsidRPr="00062ED4">
        <w:rPr>
          <w:color w:val="0D0D0D" w:themeColor="text1" w:themeTint="F2"/>
          <w:szCs w:val="24"/>
        </w:rPr>
        <w:t>ce</w:t>
      </w:r>
      <w:r w:rsidR="000618A1" w:rsidRPr="00062ED4">
        <w:rPr>
          <w:color w:val="0D0D0D" w:themeColor="text1" w:themeTint="F2"/>
          <w:szCs w:val="24"/>
        </w:rPr>
        <w:t xml:space="preserve"> </w:t>
      </w:r>
      <w:r w:rsidRPr="00062ED4">
        <w:rPr>
          <w:color w:val="0D0D0D" w:themeColor="text1" w:themeTint="F2"/>
          <w:szCs w:val="24"/>
        </w:rPr>
        <w:t>stade.</w:t>
      </w:r>
    </w:p>
    <w:p w14:paraId="7E2F3A67" w14:textId="25F5D028" w:rsidR="00C26C44" w:rsidRPr="00062ED4" w:rsidRDefault="000F7BB5" w:rsidP="00A32F54">
      <w:pPr>
        <w:tabs>
          <w:tab w:val="left" w:pos="3036"/>
        </w:tabs>
        <w:rPr>
          <w:color w:val="0D0D0D" w:themeColor="text1" w:themeTint="F2"/>
          <w:szCs w:val="24"/>
        </w:rPr>
      </w:pPr>
      <w:r w:rsidRPr="00062ED4">
        <w:rPr>
          <w:color w:val="0D0D0D" w:themeColor="text1" w:themeTint="F2"/>
          <w:szCs w:val="24"/>
        </w:rPr>
        <w:t>19.3. Il est demandé au soumissionnaire, autant que possible, de soumettre toute question par écrit</w:t>
      </w:r>
      <w:r w:rsidR="000618A1" w:rsidRPr="00062ED4">
        <w:rPr>
          <w:color w:val="0D0D0D" w:themeColor="text1" w:themeTint="F2"/>
          <w:szCs w:val="24"/>
        </w:rPr>
        <w:t xml:space="preserve"> </w:t>
      </w:r>
      <w:r w:rsidRPr="00062ED4">
        <w:rPr>
          <w:color w:val="0D0D0D" w:themeColor="text1" w:themeTint="F2"/>
          <w:szCs w:val="24"/>
        </w:rPr>
        <w:t>de</w:t>
      </w:r>
      <w:r w:rsidR="000618A1" w:rsidRPr="00062ED4">
        <w:rPr>
          <w:color w:val="0D0D0D" w:themeColor="text1" w:themeTint="F2"/>
          <w:szCs w:val="24"/>
        </w:rPr>
        <w:t xml:space="preserve"> </w:t>
      </w:r>
      <w:r w:rsidRPr="00062ED4">
        <w:rPr>
          <w:color w:val="0D0D0D" w:themeColor="text1" w:themeTint="F2"/>
          <w:szCs w:val="24"/>
        </w:rPr>
        <w:t>façon qu’elle parvienne à l’Autorité Contractante au moins une semaine avant la réunion préparatoire.</w:t>
      </w:r>
      <w:r w:rsidR="000618A1" w:rsidRPr="00062ED4">
        <w:rPr>
          <w:color w:val="0D0D0D" w:themeColor="text1" w:themeTint="F2"/>
          <w:szCs w:val="24"/>
        </w:rPr>
        <w:t xml:space="preserve"> </w:t>
      </w:r>
      <w:r w:rsidRPr="00062ED4">
        <w:rPr>
          <w:color w:val="0D0D0D" w:themeColor="text1" w:themeTint="F2"/>
          <w:szCs w:val="24"/>
        </w:rPr>
        <w:t>Il</w:t>
      </w:r>
      <w:r w:rsidR="000618A1" w:rsidRPr="00062ED4">
        <w:rPr>
          <w:color w:val="0D0D0D" w:themeColor="text1" w:themeTint="F2"/>
          <w:szCs w:val="24"/>
        </w:rPr>
        <w:t xml:space="preserve"> </w:t>
      </w:r>
      <w:r w:rsidRPr="00062ED4">
        <w:rPr>
          <w:color w:val="0D0D0D" w:themeColor="text1" w:themeTint="F2"/>
          <w:szCs w:val="24"/>
        </w:rPr>
        <w:t>se</w:t>
      </w:r>
      <w:r w:rsidR="000618A1" w:rsidRPr="00062ED4">
        <w:rPr>
          <w:color w:val="0D0D0D" w:themeColor="text1" w:themeTint="F2"/>
          <w:szCs w:val="24"/>
        </w:rPr>
        <w:t xml:space="preserve"> </w:t>
      </w:r>
      <w:r w:rsidRPr="00062ED4">
        <w:rPr>
          <w:color w:val="0D0D0D" w:themeColor="text1" w:themeTint="F2"/>
          <w:szCs w:val="24"/>
        </w:rPr>
        <w:t>peut que le Maître d’ouvrage ne puisse répondre au cours de la réunion aux questions</w:t>
      </w:r>
      <w:r w:rsidR="000618A1" w:rsidRPr="00062ED4">
        <w:rPr>
          <w:color w:val="0D0D0D" w:themeColor="text1" w:themeTint="F2"/>
          <w:szCs w:val="24"/>
        </w:rPr>
        <w:t xml:space="preserve"> </w:t>
      </w:r>
      <w:r w:rsidRPr="00062ED4">
        <w:rPr>
          <w:color w:val="0D0D0D" w:themeColor="text1" w:themeTint="F2"/>
          <w:szCs w:val="24"/>
        </w:rPr>
        <w:t>reçues</w:t>
      </w:r>
      <w:r w:rsidR="000618A1" w:rsidRPr="00062ED4">
        <w:rPr>
          <w:color w:val="0D0D0D" w:themeColor="text1" w:themeTint="F2"/>
          <w:szCs w:val="24"/>
        </w:rPr>
        <w:t xml:space="preserve"> </w:t>
      </w:r>
      <w:r w:rsidRPr="00062ED4">
        <w:rPr>
          <w:color w:val="0D0D0D" w:themeColor="text1" w:themeTint="F2"/>
          <w:szCs w:val="24"/>
        </w:rPr>
        <w:t>trop</w:t>
      </w:r>
      <w:r w:rsidR="000618A1" w:rsidRPr="00062ED4">
        <w:rPr>
          <w:color w:val="0D0D0D" w:themeColor="text1" w:themeTint="F2"/>
          <w:szCs w:val="24"/>
        </w:rPr>
        <w:t xml:space="preserve"> </w:t>
      </w:r>
      <w:r w:rsidRPr="00062ED4">
        <w:rPr>
          <w:color w:val="0D0D0D" w:themeColor="text1" w:themeTint="F2"/>
          <w:szCs w:val="24"/>
        </w:rPr>
        <w:t>tard.</w:t>
      </w:r>
      <w:r w:rsidR="000618A1" w:rsidRPr="00062ED4">
        <w:rPr>
          <w:color w:val="0D0D0D" w:themeColor="text1" w:themeTint="F2"/>
          <w:szCs w:val="24"/>
        </w:rPr>
        <w:t xml:space="preserve"> </w:t>
      </w:r>
      <w:r w:rsidRPr="00062ED4">
        <w:rPr>
          <w:color w:val="0D0D0D" w:themeColor="text1" w:themeTint="F2"/>
          <w:szCs w:val="24"/>
        </w:rPr>
        <w:t>Dans ce cas, les questions et réponses seront transmises selon les modalitésdel’Article19.4ci-dessous.</w:t>
      </w:r>
      <w:r w:rsidRPr="00062ED4">
        <w:rPr>
          <w:color w:val="0D0D0D" w:themeColor="text1" w:themeTint="F2"/>
          <w:szCs w:val="24"/>
        </w:rPr>
        <w:br/>
        <w:t xml:space="preserve">19.4. Le procès-verbal de la réunion, incluant le texte des questions posées et des réponses </w:t>
      </w:r>
      <w:r w:rsidR="000618A1" w:rsidRPr="00062ED4">
        <w:rPr>
          <w:color w:val="0D0D0D" w:themeColor="text1" w:themeTint="F2"/>
          <w:szCs w:val="24"/>
        </w:rPr>
        <w:t xml:space="preserve">données, y </w:t>
      </w:r>
      <w:r w:rsidRPr="00062ED4">
        <w:rPr>
          <w:color w:val="0D0D0D" w:themeColor="text1" w:themeTint="F2"/>
          <w:szCs w:val="24"/>
        </w:rPr>
        <w:t>compris les réponses préparées après la réunion, sera transmis sans délai à tous ceux qui</w:t>
      </w:r>
      <w:r w:rsidR="000618A1" w:rsidRPr="00062ED4">
        <w:rPr>
          <w:color w:val="0D0D0D" w:themeColor="text1" w:themeTint="F2"/>
          <w:szCs w:val="24"/>
        </w:rPr>
        <w:t xml:space="preserve"> </w:t>
      </w:r>
      <w:r w:rsidRPr="00062ED4">
        <w:rPr>
          <w:color w:val="0D0D0D" w:themeColor="text1" w:themeTint="F2"/>
          <w:szCs w:val="24"/>
        </w:rPr>
        <w:t>ont</w:t>
      </w:r>
      <w:r w:rsidR="000618A1" w:rsidRPr="00062ED4">
        <w:rPr>
          <w:color w:val="0D0D0D" w:themeColor="text1" w:themeTint="F2"/>
          <w:szCs w:val="24"/>
        </w:rPr>
        <w:t xml:space="preserve"> </w:t>
      </w:r>
      <w:r w:rsidRPr="00062ED4">
        <w:rPr>
          <w:color w:val="0D0D0D" w:themeColor="text1" w:themeTint="F2"/>
          <w:szCs w:val="24"/>
        </w:rPr>
        <w:t>acheté</w:t>
      </w:r>
      <w:r w:rsidR="000618A1" w:rsidRPr="00062ED4">
        <w:rPr>
          <w:color w:val="0D0D0D" w:themeColor="text1" w:themeTint="F2"/>
          <w:szCs w:val="24"/>
        </w:rPr>
        <w:t xml:space="preserve"> </w:t>
      </w:r>
      <w:r w:rsidRPr="00062ED4">
        <w:rPr>
          <w:color w:val="0D0D0D" w:themeColor="text1" w:themeTint="F2"/>
          <w:szCs w:val="24"/>
        </w:rPr>
        <w:t>le</w:t>
      </w:r>
      <w:r w:rsidR="000618A1" w:rsidRPr="00062ED4">
        <w:rPr>
          <w:color w:val="0D0D0D" w:themeColor="text1" w:themeTint="F2"/>
          <w:szCs w:val="24"/>
        </w:rPr>
        <w:t xml:space="preserve"> </w:t>
      </w:r>
      <w:r w:rsidRPr="00062ED4">
        <w:rPr>
          <w:color w:val="0D0D0D" w:themeColor="text1" w:themeTint="F2"/>
          <w:szCs w:val="24"/>
        </w:rPr>
        <w:t>Dossier d’Appel d’Offres. Toute modification des documents d’appel d’offres énumérés</w:t>
      </w:r>
      <w:r w:rsidR="000618A1" w:rsidRPr="00062ED4">
        <w:rPr>
          <w:color w:val="0D0D0D" w:themeColor="text1" w:themeTint="F2"/>
          <w:szCs w:val="24"/>
        </w:rPr>
        <w:t xml:space="preserve"> </w:t>
      </w:r>
      <w:r w:rsidRPr="00062ED4">
        <w:rPr>
          <w:color w:val="0D0D0D" w:themeColor="text1" w:themeTint="F2"/>
          <w:szCs w:val="24"/>
        </w:rPr>
        <w:t>à</w:t>
      </w:r>
      <w:r w:rsidR="000618A1" w:rsidRPr="00062ED4">
        <w:rPr>
          <w:color w:val="0D0D0D" w:themeColor="text1" w:themeTint="F2"/>
          <w:szCs w:val="24"/>
        </w:rPr>
        <w:t xml:space="preserve"> </w:t>
      </w:r>
      <w:r w:rsidRPr="00062ED4">
        <w:rPr>
          <w:color w:val="0D0D0D" w:themeColor="text1" w:themeTint="F2"/>
          <w:szCs w:val="24"/>
        </w:rPr>
        <w:t>l’Article</w:t>
      </w:r>
      <w:r w:rsidR="000618A1" w:rsidRPr="00062ED4">
        <w:rPr>
          <w:color w:val="0D0D0D" w:themeColor="text1" w:themeTint="F2"/>
          <w:szCs w:val="24"/>
        </w:rPr>
        <w:t xml:space="preserve"> </w:t>
      </w:r>
      <w:r w:rsidRPr="00062ED4">
        <w:rPr>
          <w:color w:val="0D0D0D" w:themeColor="text1" w:themeTint="F2"/>
          <w:szCs w:val="24"/>
        </w:rPr>
        <w:t>8</w:t>
      </w:r>
      <w:r w:rsidR="000618A1" w:rsidRPr="00062ED4">
        <w:rPr>
          <w:color w:val="0D0D0D" w:themeColor="text1" w:themeTint="F2"/>
          <w:szCs w:val="24"/>
        </w:rPr>
        <w:t xml:space="preserve"> </w:t>
      </w:r>
      <w:r w:rsidRPr="00062ED4">
        <w:rPr>
          <w:color w:val="0D0D0D" w:themeColor="text1" w:themeTint="F2"/>
          <w:szCs w:val="24"/>
        </w:rPr>
        <w:t>du</w:t>
      </w:r>
      <w:r w:rsidR="000618A1" w:rsidRPr="00062ED4">
        <w:rPr>
          <w:color w:val="0D0D0D" w:themeColor="text1" w:themeTint="F2"/>
          <w:szCs w:val="24"/>
        </w:rPr>
        <w:t xml:space="preserve"> </w:t>
      </w:r>
      <w:r w:rsidRPr="00062ED4">
        <w:rPr>
          <w:color w:val="0D0D0D" w:themeColor="text1" w:themeTint="F2"/>
          <w:szCs w:val="24"/>
        </w:rPr>
        <w:t>RGAO qui pourrait s’avérer nécessaire à l’issue de la réunion préparatoire sera</w:t>
      </w:r>
      <w:r w:rsidR="000618A1" w:rsidRPr="00062ED4">
        <w:rPr>
          <w:color w:val="0D0D0D" w:themeColor="text1" w:themeTint="F2"/>
          <w:szCs w:val="24"/>
        </w:rPr>
        <w:t xml:space="preserve"> </w:t>
      </w:r>
      <w:r w:rsidRPr="00062ED4">
        <w:rPr>
          <w:color w:val="0D0D0D" w:themeColor="text1" w:themeTint="F2"/>
          <w:szCs w:val="24"/>
        </w:rPr>
        <w:t>faite</w:t>
      </w:r>
      <w:r w:rsidR="000618A1" w:rsidRPr="00062ED4">
        <w:rPr>
          <w:color w:val="0D0D0D" w:themeColor="text1" w:themeTint="F2"/>
          <w:szCs w:val="24"/>
        </w:rPr>
        <w:t xml:space="preserve"> </w:t>
      </w:r>
      <w:r w:rsidRPr="00062ED4">
        <w:rPr>
          <w:color w:val="0D0D0D" w:themeColor="text1" w:themeTint="F2"/>
          <w:szCs w:val="24"/>
        </w:rPr>
        <w:t>par</w:t>
      </w:r>
      <w:r w:rsidR="000618A1" w:rsidRPr="00062ED4">
        <w:rPr>
          <w:color w:val="0D0D0D" w:themeColor="text1" w:themeTint="F2"/>
          <w:szCs w:val="24"/>
        </w:rPr>
        <w:t xml:space="preserve"> </w:t>
      </w:r>
      <w:r w:rsidRPr="00062ED4">
        <w:rPr>
          <w:color w:val="0D0D0D" w:themeColor="text1" w:themeTint="F2"/>
          <w:szCs w:val="24"/>
        </w:rPr>
        <w:t>l’Autorité</w:t>
      </w:r>
      <w:r w:rsidR="000618A1" w:rsidRPr="00062ED4">
        <w:rPr>
          <w:color w:val="0D0D0D" w:themeColor="text1" w:themeTint="F2"/>
          <w:szCs w:val="24"/>
        </w:rPr>
        <w:t xml:space="preserve"> </w:t>
      </w:r>
      <w:r w:rsidRPr="00062ED4">
        <w:rPr>
          <w:color w:val="0D0D0D" w:themeColor="text1" w:themeTint="F2"/>
          <w:szCs w:val="24"/>
        </w:rPr>
        <w:t xml:space="preserve">Contractante en publiant un additif conformément aux dispositions de l’Article 10 du RGAO, le </w:t>
      </w:r>
      <w:r w:rsidR="00AD6100" w:rsidRPr="00062ED4">
        <w:rPr>
          <w:color w:val="0D0D0D" w:themeColor="text1" w:themeTint="F2"/>
          <w:szCs w:val="24"/>
        </w:rPr>
        <w:t>procès-verbal</w:t>
      </w:r>
      <w:r w:rsidRPr="00062ED4">
        <w:rPr>
          <w:color w:val="0D0D0D" w:themeColor="text1" w:themeTint="F2"/>
          <w:szCs w:val="24"/>
        </w:rPr>
        <w:t xml:space="preserve"> de la réunion préparatoire ne pouvant en </w:t>
      </w:r>
      <w:r w:rsidR="00C26C44" w:rsidRPr="00062ED4">
        <w:rPr>
          <w:color w:val="0D0D0D" w:themeColor="text1" w:themeTint="F2"/>
          <w:szCs w:val="24"/>
        </w:rPr>
        <w:t>tenir lieu</w:t>
      </w:r>
      <w:r w:rsidRPr="00062ED4">
        <w:rPr>
          <w:color w:val="0D0D0D" w:themeColor="text1" w:themeTint="F2"/>
          <w:szCs w:val="24"/>
        </w:rPr>
        <w:t>.</w:t>
      </w:r>
    </w:p>
    <w:p w14:paraId="0560E4FC" w14:textId="471EA866" w:rsidR="000618A1" w:rsidRPr="00062ED4" w:rsidRDefault="000F7BB5" w:rsidP="00A32F54">
      <w:pPr>
        <w:tabs>
          <w:tab w:val="left" w:pos="3036"/>
        </w:tabs>
        <w:rPr>
          <w:color w:val="0D0D0D" w:themeColor="text1" w:themeTint="F2"/>
          <w:szCs w:val="24"/>
        </w:rPr>
      </w:pPr>
      <w:r w:rsidRPr="00062ED4">
        <w:rPr>
          <w:color w:val="0D0D0D" w:themeColor="text1" w:themeTint="F2"/>
          <w:szCs w:val="24"/>
        </w:rPr>
        <w:t>19.5. Le fait qu’un soumissionnaire n’assiste pas à la réunion préparatoire à l’établissement des offres</w:t>
      </w:r>
      <w:r w:rsidR="000618A1" w:rsidRPr="00062ED4">
        <w:rPr>
          <w:color w:val="0D0D0D" w:themeColor="text1" w:themeTint="F2"/>
          <w:szCs w:val="24"/>
        </w:rPr>
        <w:t xml:space="preserve"> </w:t>
      </w:r>
      <w:r w:rsidRPr="00062ED4">
        <w:rPr>
          <w:color w:val="0D0D0D" w:themeColor="text1" w:themeTint="F2"/>
          <w:szCs w:val="24"/>
        </w:rPr>
        <w:t>ne</w:t>
      </w:r>
      <w:r w:rsidR="000618A1" w:rsidRPr="00062ED4">
        <w:rPr>
          <w:color w:val="0D0D0D" w:themeColor="text1" w:themeTint="F2"/>
          <w:szCs w:val="24"/>
        </w:rPr>
        <w:t xml:space="preserve"> </w:t>
      </w:r>
      <w:r w:rsidRPr="00062ED4">
        <w:rPr>
          <w:color w:val="0D0D0D" w:themeColor="text1" w:themeTint="F2"/>
          <w:szCs w:val="24"/>
        </w:rPr>
        <w:t>sera</w:t>
      </w:r>
      <w:r w:rsidR="000618A1" w:rsidRPr="00062ED4">
        <w:rPr>
          <w:color w:val="0D0D0D" w:themeColor="text1" w:themeTint="F2"/>
          <w:szCs w:val="24"/>
        </w:rPr>
        <w:t xml:space="preserve"> </w:t>
      </w:r>
      <w:r w:rsidRPr="00062ED4">
        <w:rPr>
          <w:color w:val="0D0D0D" w:themeColor="text1" w:themeTint="F2"/>
          <w:szCs w:val="24"/>
        </w:rPr>
        <w:t>pas</w:t>
      </w:r>
      <w:r w:rsidR="000618A1" w:rsidRPr="00062ED4">
        <w:rPr>
          <w:color w:val="0D0D0D" w:themeColor="text1" w:themeTint="F2"/>
          <w:szCs w:val="24"/>
        </w:rPr>
        <w:t xml:space="preserve"> </w:t>
      </w:r>
      <w:r w:rsidRPr="00062ED4">
        <w:rPr>
          <w:color w:val="0D0D0D" w:themeColor="text1" w:themeTint="F2"/>
          <w:szCs w:val="24"/>
        </w:rPr>
        <w:t>un</w:t>
      </w:r>
      <w:r w:rsidR="000618A1" w:rsidRPr="00062ED4">
        <w:rPr>
          <w:color w:val="0D0D0D" w:themeColor="text1" w:themeTint="F2"/>
          <w:szCs w:val="24"/>
        </w:rPr>
        <w:t xml:space="preserve"> </w:t>
      </w:r>
      <w:r w:rsidRPr="00062ED4">
        <w:rPr>
          <w:color w:val="0D0D0D" w:themeColor="text1" w:themeTint="F2"/>
          <w:szCs w:val="24"/>
        </w:rPr>
        <w:t>motif</w:t>
      </w:r>
      <w:r w:rsidR="000618A1" w:rsidRPr="00062ED4">
        <w:rPr>
          <w:color w:val="0D0D0D" w:themeColor="text1" w:themeTint="F2"/>
          <w:szCs w:val="24"/>
        </w:rPr>
        <w:t xml:space="preserve"> </w:t>
      </w:r>
      <w:r w:rsidRPr="00062ED4">
        <w:rPr>
          <w:color w:val="0D0D0D" w:themeColor="text1" w:themeTint="F2"/>
          <w:szCs w:val="24"/>
        </w:rPr>
        <w:t>de</w:t>
      </w:r>
      <w:r w:rsidR="000618A1" w:rsidRPr="00062ED4">
        <w:rPr>
          <w:color w:val="0D0D0D" w:themeColor="text1" w:themeTint="F2"/>
          <w:szCs w:val="24"/>
        </w:rPr>
        <w:t xml:space="preserve"> </w:t>
      </w:r>
      <w:r w:rsidRPr="00062ED4">
        <w:rPr>
          <w:color w:val="0D0D0D" w:themeColor="text1" w:themeTint="F2"/>
          <w:szCs w:val="24"/>
        </w:rPr>
        <w:t>disqualification.</w:t>
      </w:r>
    </w:p>
    <w:p w14:paraId="58D2B292" w14:textId="3D97E655" w:rsidR="000618A1" w:rsidRPr="00062ED4" w:rsidRDefault="000F7BB5" w:rsidP="00A32F54">
      <w:pPr>
        <w:tabs>
          <w:tab w:val="left" w:pos="3036"/>
        </w:tabs>
        <w:rPr>
          <w:b/>
          <w:bCs/>
          <w:color w:val="0D0D0D" w:themeColor="text1" w:themeTint="F2"/>
          <w:szCs w:val="24"/>
        </w:rPr>
      </w:pPr>
      <w:r w:rsidRPr="00062ED4">
        <w:rPr>
          <w:b/>
          <w:bCs/>
          <w:color w:val="0D0D0D" w:themeColor="text1" w:themeTint="F2"/>
          <w:szCs w:val="24"/>
        </w:rPr>
        <w:t>Article</w:t>
      </w:r>
      <w:r w:rsidR="006A72BC" w:rsidRPr="00062ED4">
        <w:rPr>
          <w:b/>
          <w:bCs/>
          <w:color w:val="0D0D0D" w:themeColor="text1" w:themeTint="F2"/>
          <w:szCs w:val="24"/>
        </w:rPr>
        <w:t xml:space="preserve"> </w:t>
      </w:r>
      <w:r w:rsidR="00C26C44" w:rsidRPr="00062ED4">
        <w:rPr>
          <w:b/>
          <w:bCs/>
          <w:color w:val="0D0D0D" w:themeColor="text1" w:themeTint="F2"/>
          <w:szCs w:val="24"/>
        </w:rPr>
        <w:t>20 :</w:t>
      </w:r>
      <w:r w:rsidRPr="00062ED4">
        <w:rPr>
          <w:b/>
          <w:bCs/>
          <w:color w:val="0D0D0D" w:themeColor="text1" w:themeTint="F2"/>
          <w:szCs w:val="24"/>
        </w:rPr>
        <w:t xml:space="preserve"> Forme et signature de l’offre</w:t>
      </w:r>
    </w:p>
    <w:p w14:paraId="6C65874A" w14:textId="311BC9A8" w:rsidR="000618A1" w:rsidRPr="00062ED4" w:rsidRDefault="000F7BB5" w:rsidP="00A32F54">
      <w:pPr>
        <w:tabs>
          <w:tab w:val="left" w:pos="3036"/>
        </w:tabs>
        <w:rPr>
          <w:color w:val="0D0D0D" w:themeColor="text1" w:themeTint="F2"/>
          <w:szCs w:val="24"/>
        </w:rPr>
      </w:pPr>
      <w:r w:rsidRPr="00062ED4">
        <w:rPr>
          <w:color w:val="0D0D0D" w:themeColor="text1" w:themeTint="F2"/>
          <w:szCs w:val="24"/>
        </w:rPr>
        <w:t>20.1. Le soumissionnaire préparera un original des documents constitutifs de l’offre décrits à l’Article13</w:t>
      </w:r>
      <w:r w:rsidR="00C26C44" w:rsidRPr="00062ED4">
        <w:rPr>
          <w:color w:val="0D0D0D" w:themeColor="text1" w:themeTint="F2"/>
          <w:szCs w:val="24"/>
        </w:rPr>
        <w:t xml:space="preserve"> </w:t>
      </w:r>
      <w:r w:rsidRPr="00062ED4">
        <w:rPr>
          <w:color w:val="0D0D0D" w:themeColor="text1" w:themeTint="F2"/>
          <w:szCs w:val="24"/>
        </w:rPr>
        <w:t>du</w:t>
      </w:r>
      <w:r w:rsidR="00C26C44" w:rsidRPr="00062ED4">
        <w:rPr>
          <w:color w:val="0D0D0D" w:themeColor="text1" w:themeTint="F2"/>
          <w:szCs w:val="24"/>
        </w:rPr>
        <w:t xml:space="preserve"> </w:t>
      </w:r>
      <w:r w:rsidRPr="00062ED4">
        <w:rPr>
          <w:color w:val="0D0D0D" w:themeColor="text1" w:themeTint="F2"/>
          <w:szCs w:val="24"/>
        </w:rPr>
        <w:t xml:space="preserve">RGAO, en un volume portant clairement l’indication “ORIGINAL”. De plus, le </w:t>
      </w:r>
      <w:r w:rsidRPr="00062ED4">
        <w:rPr>
          <w:color w:val="0D0D0D" w:themeColor="text1" w:themeTint="F2"/>
          <w:szCs w:val="24"/>
        </w:rPr>
        <w:lastRenderedPageBreak/>
        <w:t>soumissionnaire</w:t>
      </w:r>
      <w:r w:rsidR="000618A1" w:rsidRPr="00062ED4">
        <w:rPr>
          <w:color w:val="0D0D0D" w:themeColor="text1" w:themeTint="F2"/>
          <w:szCs w:val="24"/>
        </w:rPr>
        <w:t xml:space="preserve"> </w:t>
      </w:r>
      <w:r w:rsidRPr="00062ED4">
        <w:rPr>
          <w:color w:val="0D0D0D" w:themeColor="text1" w:themeTint="F2"/>
          <w:szCs w:val="24"/>
        </w:rPr>
        <w:t>soumettra</w:t>
      </w:r>
      <w:r w:rsidR="000618A1" w:rsidRPr="00062ED4">
        <w:rPr>
          <w:color w:val="0D0D0D" w:themeColor="text1" w:themeTint="F2"/>
          <w:szCs w:val="24"/>
        </w:rPr>
        <w:t xml:space="preserve"> </w:t>
      </w:r>
      <w:r w:rsidRPr="00062ED4">
        <w:rPr>
          <w:color w:val="0D0D0D" w:themeColor="text1" w:themeTint="F2"/>
          <w:szCs w:val="24"/>
        </w:rPr>
        <w:t>le</w:t>
      </w:r>
      <w:r w:rsidR="000618A1" w:rsidRPr="00062ED4">
        <w:rPr>
          <w:color w:val="0D0D0D" w:themeColor="text1" w:themeTint="F2"/>
          <w:szCs w:val="24"/>
        </w:rPr>
        <w:t xml:space="preserve"> </w:t>
      </w:r>
      <w:r w:rsidRPr="00062ED4">
        <w:rPr>
          <w:color w:val="0D0D0D" w:themeColor="text1" w:themeTint="F2"/>
          <w:szCs w:val="24"/>
        </w:rPr>
        <w:t>nombre de copies requis dans les RPAO, portant l’indication “COPIE”.</w:t>
      </w:r>
      <w:r w:rsidR="000618A1" w:rsidRPr="00062ED4">
        <w:rPr>
          <w:color w:val="0D0D0D" w:themeColor="text1" w:themeTint="F2"/>
          <w:szCs w:val="24"/>
        </w:rPr>
        <w:t xml:space="preserve"> </w:t>
      </w:r>
      <w:r w:rsidRPr="00062ED4">
        <w:rPr>
          <w:color w:val="0D0D0D" w:themeColor="text1" w:themeTint="F2"/>
          <w:szCs w:val="24"/>
        </w:rPr>
        <w:t>En</w:t>
      </w:r>
      <w:r w:rsidR="000618A1" w:rsidRPr="00062ED4">
        <w:rPr>
          <w:color w:val="0D0D0D" w:themeColor="text1" w:themeTint="F2"/>
          <w:szCs w:val="24"/>
        </w:rPr>
        <w:t xml:space="preserve"> </w:t>
      </w:r>
      <w:r w:rsidRPr="00062ED4">
        <w:rPr>
          <w:color w:val="0D0D0D" w:themeColor="text1" w:themeTint="F2"/>
          <w:szCs w:val="24"/>
        </w:rPr>
        <w:t>cas</w:t>
      </w:r>
      <w:r w:rsidR="000618A1" w:rsidRPr="00062ED4">
        <w:rPr>
          <w:color w:val="0D0D0D" w:themeColor="text1" w:themeTint="F2"/>
          <w:szCs w:val="24"/>
        </w:rPr>
        <w:t xml:space="preserve"> </w:t>
      </w:r>
      <w:r w:rsidRPr="00062ED4">
        <w:rPr>
          <w:color w:val="0D0D0D" w:themeColor="text1" w:themeTint="F2"/>
          <w:szCs w:val="24"/>
        </w:rPr>
        <w:t>de</w:t>
      </w:r>
      <w:r w:rsidR="000618A1" w:rsidRPr="00062ED4">
        <w:rPr>
          <w:color w:val="0D0D0D" w:themeColor="text1" w:themeTint="F2"/>
          <w:szCs w:val="24"/>
        </w:rPr>
        <w:t xml:space="preserve"> </w:t>
      </w:r>
      <w:r w:rsidRPr="00062ED4">
        <w:rPr>
          <w:color w:val="0D0D0D" w:themeColor="text1" w:themeTint="F2"/>
          <w:szCs w:val="24"/>
        </w:rPr>
        <w:t>divergence</w:t>
      </w:r>
      <w:r w:rsidR="00C26C44" w:rsidRPr="00062ED4">
        <w:rPr>
          <w:color w:val="0D0D0D" w:themeColor="text1" w:themeTint="F2"/>
          <w:szCs w:val="24"/>
        </w:rPr>
        <w:t xml:space="preserve"> </w:t>
      </w:r>
      <w:r w:rsidRPr="00062ED4">
        <w:rPr>
          <w:color w:val="0D0D0D" w:themeColor="text1" w:themeTint="F2"/>
          <w:szCs w:val="24"/>
        </w:rPr>
        <w:t>entre</w:t>
      </w:r>
      <w:r w:rsidR="00C26C44" w:rsidRPr="00062ED4">
        <w:rPr>
          <w:color w:val="0D0D0D" w:themeColor="text1" w:themeTint="F2"/>
          <w:szCs w:val="24"/>
        </w:rPr>
        <w:t xml:space="preserve"> </w:t>
      </w:r>
      <w:r w:rsidRPr="00062ED4">
        <w:rPr>
          <w:color w:val="0D0D0D" w:themeColor="text1" w:themeTint="F2"/>
          <w:szCs w:val="24"/>
        </w:rPr>
        <w:t>l’original et les copies, l’original fera foi</w:t>
      </w:r>
      <w:r w:rsidR="00C26C44" w:rsidRPr="00062ED4">
        <w:rPr>
          <w:color w:val="0D0D0D" w:themeColor="text1" w:themeTint="F2"/>
          <w:szCs w:val="24"/>
        </w:rPr>
        <w:t>.</w:t>
      </w:r>
      <w:r w:rsidRPr="00062ED4">
        <w:rPr>
          <w:color w:val="0D0D0D" w:themeColor="text1" w:themeTint="F2"/>
          <w:szCs w:val="24"/>
        </w:rPr>
        <w:br/>
        <w:t>20.2. L’original et toutes les copies de l’offre devront être dactylographiés ou écrits à l’encre indélébile</w:t>
      </w:r>
      <w:r w:rsidR="00C26C44" w:rsidRPr="00062ED4">
        <w:rPr>
          <w:color w:val="0D0D0D" w:themeColor="text1" w:themeTint="F2"/>
          <w:szCs w:val="24"/>
        </w:rPr>
        <w:t xml:space="preserve"> </w:t>
      </w:r>
      <w:r w:rsidRPr="00062ED4">
        <w:rPr>
          <w:color w:val="0D0D0D" w:themeColor="text1" w:themeTint="F2"/>
          <w:szCs w:val="24"/>
        </w:rPr>
        <w:t>(dans le cas des copies, des photocopies sont également acceptables) et seront signés par</w:t>
      </w:r>
      <w:r w:rsidR="00C26C44" w:rsidRPr="00062ED4">
        <w:rPr>
          <w:color w:val="0D0D0D" w:themeColor="text1" w:themeTint="F2"/>
          <w:szCs w:val="24"/>
        </w:rPr>
        <w:t xml:space="preserve"> </w:t>
      </w:r>
      <w:r w:rsidRPr="00062ED4">
        <w:rPr>
          <w:color w:val="0D0D0D" w:themeColor="text1" w:themeTint="F2"/>
          <w:szCs w:val="24"/>
        </w:rPr>
        <w:t>la</w:t>
      </w:r>
      <w:r w:rsidR="00C26C44" w:rsidRPr="00062ED4">
        <w:rPr>
          <w:color w:val="0D0D0D" w:themeColor="text1" w:themeTint="F2"/>
          <w:szCs w:val="24"/>
        </w:rPr>
        <w:t xml:space="preserve"> </w:t>
      </w:r>
      <w:r w:rsidRPr="00062ED4">
        <w:rPr>
          <w:color w:val="0D0D0D" w:themeColor="text1" w:themeTint="F2"/>
          <w:szCs w:val="24"/>
        </w:rPr>
        <w:t>ou</w:t>
      </w:r>
      <w:r w:rsidR="00C26C44" w:rsidRPr="00062ED4">
        <w:rPr>
          <w:color w:val="0D0D0D" w:themeColor="text1" w:themeTint="F2"/>
          <w:szCs w:val="24"/>
        </w:rPr>
        <w:t xml:space="preserve"> les personnes</w:t>
      </w:r>
      <w:r w:rsidRPr="00062ED4">
        <w:rPr>
          <w:color w:val="0D0D0D" w:themeColor="text1" w:themeTint="F2"/>
          <w:szCs w:val="24"/>
        </w:rPr>
        <w:t xml:space="preserve"> dûment habilitées à signer au nom du Soumissionnaire, conformément à l’Article6.1(a) ou 6.2(c) du RGAO, selon le cas. Toutes les pages de l’offre comprenant des surcharges</w:t>
      </w:r>
      <w:r w:rsidR="00C26C44" w:rsidRPr="00062ED4">
        <w:rPr>
          <w:color w:val="0D0D0D" w:themeColor="text1" w:themeTint="F2"/>
          <w:szCs w:val="24"/>
        </w:rPr>
        <w:t xml:space="preserve"> </w:t>
      </w:r>
      <w:r w:rsidRPr="00062ED4">
        <w:rPr>
          <w:color w:val="0D0D0D" w:themeColor="text1" w:themeTint="F2"/>
          <w:szCs w:val="24"/>
        </w:rPr>
        <w:t>ou</w:t>
      </w:r>
      <w:r w:rsidR="00C26C44" w:rsidRPr="00062ED4">
        <w:rPr>
          <w:color w:val="0D0D0D" w:themeColor="text1" w:themeTint="F2"/>
          <w:szCs w:val="24"/>
        </w:rPr>
        <w:t xml:space="preserve"> </w:t>
      </w:r>
      <w:r w:rsidRPr="00062ED4">
        <w:rPr>
          <w:color w:val="0D0D0D" w:themeColor="text1" w:themeTint="F2"/>
          <w:szCs w:val="24"/>
        </w:rPr>
        <w:t>des</w:t>
      </w:r>
      <w:r w:rsidR="00C26C44" w:rsidRPr="00062ED4">
        <w:rPr>
          <w:color w:val="0D0D0D" w:themeColor="text1" w:themeTint="F2"/>
          <w:szCs w:val="24"/>
        </w:rPr>
        <w:t xml:space="preserve"> </w:t>
      </w:r>
      <w:r w:rsidRPr="00062ED4">
        <w:rPr>
          <w:color w:val="0D0D0D" w:themeColor="text1" w:themeTint="F2"/>
          <w:szCs w:val="24"/>
        </w:rPr>
        <w:t>changements seront paraphées par le ou les signataires de l’offre.</w:t>
      </w:r>
      <w:r w:rsidR="00C26C44" w:rsidRPr="00062ED4">
        <w:rPr>
          <w:color w:val="0D0D0D" w:themeColor="text1" w:themeTint="F2"/>
          <w:szCs w:val="24"/>
        </w:rPr>
        <w:t xml:space="preserve">                            </w:t>
      </w:r>
      <w:r w:rsidRPr="00062ED4">
        <w:rPr>
          <w:color w:val="0D0D0D" w:themeColor="text1" w:themeTint="F2"/>
          <w:szCs w:val="24"/>
        </w:rPr>
        <w:br/>
        <w:t>20.3. L’offre ne doit comporter aucune modification, suppression ni surcharge, à moins que de telles</w:t>
      </w:r>
      <w:r w:rsidR="00C26C44" w:rsidRPr="00062ED4">
        <w:rPr>
          <w:color w:val="0D0D0D" w:themeColor="text1" w:themeTint="F2"/>
          <w:szCs w:val="24"/>
        </w:rPr>
        <w:t xml:space="preserve"> </w:t>
      </w:r>
      <w:r w:rsidRPr="00062ED4">
        <w:rPr>
          <w:color w:val="0D0D0D" w:themeColor="text1" w:themeTint="F2"/>
          <w:szCs w:val="24"/>
        </w:rPr>
        <w:t>corrections ne soient paraphées par le ou les signataires de la soumission.</w:t>
      </w:r>
    </w:p>
    <w:p w14:paraId="4B7D8720" w14:textId="77777777" w:rsidR="000618A1" w:rsidRPr="00062ED4" w:rsidRDefault="000F7BB5" w:rsidP="00A32F54">
      <w:pPr>
        <w:tabs>
          <w:tab w:val="left" w:pos="3036"/>
        </w:tabs>
        <w:rPr>
          <w:b/>
          <w:bCs/>
          <w:color w:val="0D0D0D" w:themeColor="text1" w:themeTint="F2"/>
          <w:szCs w:val="24"/>
        </w:rPr>
      </w:pPr>
      <w:r w:rsidRPr="00062ED4">
        <w:rPr>
          <w:color w:val="0D0D0D" w:themeColor="text1" w:themeTint="F2"/>
          <w:szCs w:val="24"/>
        </w:rPr>
        <w:br/>
      </w:r>
      <w:r w:rsidRPr="00062ED4">
        <w:rPr>
          <w:b/>
          <w:bCs/>
          <w:color w:val="0D0D0D" w:themeColor="text1" w:themeTint="F2"/>
          <w:szCs w:val="24"/>
        </w:rPr>
        <w:t>D. Dépôt des offres</w:t>
      </w:r>
    </w:p>
    <w:p w14:paraId="3C9E1B9D" w14:textId="3C52DC6F" w:rsidR="000618A1" w:rsidRPr="00062ED4" w:rsidRDefault="000F7BB5" w:rsidP="00A32F54">
      <w:pPr>
        <w:tabs>
          <w:tab w:val="left" w:pos="3036"/>
        </w:tabs>
        <w:rPr>
          <w:b/>
          <w:bCs/>
          <w:color w:val="0D0D0D" w:themeColor="text1" w:themeTint="F2"/>
          <w:szCs w:val="24"/>
        </w:rPr>
      </w:pPr>
      <w:r w:rsidRPr="00062ED4">
        <w:rPr>
          <w:b/>
          <w:bCs/>
          <w:color w:val="0D0D0D" w:themeColor="text1" w:themeTint="F2"/>
          <w:szCs w:val="24"/>
        </w:rPr>
        <w:t>Article</w:t>
      </w:r>
      <w:r w:rsidR="000618A1" w:rsidRPr="00062ED4">
        <w:rPr>
          <w:b/>
          <w:bCs/>
          <w:color w:val="0D0D0D" w:themeColor="text1" w:themeTint="F2"/>
          <w:szCs w:val="24"/>
        </w:rPr>
        <w:t xml:space="preserve"> </w:t>
      </w:r>
      <w:r w:rsidRPr="00062ED4">
        <w:rPr>
          <w:b/>
          <w:bCs/>
          <w:color w:val="0D0D0D" w:themeColor="text1" w:themeTint="F2"/>
          <w:szCs w:val="24"/>
        </w:rPr>
        <w:t>21</w:t>
      </w:r>
      <w:r w:rsidR="000618A1" w:rsidRPr="00062ED4">
        <w:rPr>
          <w:b/>
          <w:bCs/>
          <w:color w:val="0D0D0D" w:themeColor="text1" w:themeTint="F2"/>
          <w:szCs w:val="24"/>
        </w:rPr>
        <w:t xml:space="preserve"> </w:t>
      </w:r>
      <w:r w:rsidRPr="00062ED4">
        <w:rPr>
          <w:b/>
          <w:bCs/>
          <w:color w:val="0D0D0D" w:themeColor="text1" w:themeTint="F2"/>
          <w:szCs w:val="24"/>
        </w:rPr>
        <w:t>:</w:t>
      </w:r>
      <w:r w:rsidR="000618A1" w:rsidRPr="00062ED4">
        <w:rPr>
          <w:b/>
          <w:bCs/>
          <w:color w:val="0D0D0D" w:themeColor="text1" w:themeTint="F2"/>
          <w:szCs w:val="24"/>
        </w:rPr>
        <w:t xml:space="preserve"> </w:t>
      </w:r>
      <w:r w:rsidRPr="00062ED4">
        <w:rPr>
          <w:b/>
          <w:bCs/>
          <w:color w:val="0D0D0D" w:themeColor="text1" w:themeTint="F2"/>
          <w:szCs w:val="24"/>
        </w:rPr>
        <w:t>Cachetage et marquage des offres</w:t>
      </w:r>
    </w:p>
    <w:p w14:paraId="7B3D92D7" w14:textId="37E41CDB" w:rsidR="00C26C44" w:rsidRPr="00062ED4" w:rsidRDefault="000F7BB5" w:rsidP="00A32F54">
      <w:pPr>
        <w:tabs>
          <w:tab w:val="left" w:pos="3036"/>
        </w:tabs>
        <w:rPr>
          <w:color w:val="0D0D0D" w:themeColor="text1" w:themeTint="F2"/>
          <w:szCs w:val="24"/>
        </w:rPr>
      </w:pPr>
      <w:r w:rsidRPr="00062ED4">
        <w:rPr>
          <w:color w:val="0D0D0D" w:themeColor="text1" w:themeTint="F2"/>
          <w:szCs w:val="24"/>
        </w:rPr>
        <w:t>21.1. Le soumissionnaire placera l’original et les copies des documents constitutifs de l’offre dans</w:t>
      </w:r>
      <w:r w:rsidR="00C26C44" w:rsidRPr="00062ED4">
        <w:rPr>
          <w:color w:val="0D0D0D" w:themeColor="text1" w:themeTint="F2"/>
          <w:szCs w:val="24"/>
        </w:rPr>
        <w:t xml:space="preserve"> deux enveloppes</w:t>
      </w:r>
      <w:r w:rsidRPr="00062ED4">
        <w:rPr>
          <w:color w:val="0D0D0D" w:themeColor="text1" w:themeTint="F2"/>
          <w:szCs w:val="24"/>
        </w:rPr>
        <w:t xml:space="preserve"> séparées et scellées portant la mention</w:t>
      </w:r>
      <w:proofErr w:type="gramStart"/>
      <w:r w:rsidRPr="00062ED4">
        <w:rPr>
          <w:color w:val="0D0D0D" w:themeColor="text1" w:themeTint="F2"/>
          <w:szCs w:val="24"/>
        </w:rPr>
        <w:t xml:space="preserve"> «ORIGINAL</w:t>
      </w:r>
      <w:proofErr w:type="gramEnd"/>
      <w:r w:rsidRPr="00062ED4">
        <w:rPr>
          <w:color w:val="0D0D0D" w:themeColor="text1" w:themeTint="F2"/>
          <w:szCs w:val="24"/>
        </w:rPr>
        <w:t>» et «COPIE», selon le cas.</w:t>
      </w:r>
      <w:r w:rsidR="00C26C44" w:rsidRPr="00062ED4">
        <w:rPr>
          <w:color w:val="0D0D0D" w:themeColor="text1" w:themeTint="F2"/>
          <w:szCs w:val="24"/>
        </w:rPr>
        <w:t xml:space="preserve"> </w:t>
      </w:r>
      <w:r w:rsidRPr="00062ED4">
        <w:rPr>
          <w:color w:val="0D0D0D" w:themeColor="text1" w:themeTint="F2"/>
          <w:szCs w:val="24"/>
        </w:rPr>
        <w:t>Ces</w:t>
      </w:r>
      <w:r w:rsidR="00C26C44" w:rsidRPr="00062ED4">
        <w:rPr>
          <w:color w:val="0D0D0D" w:themeColor="text1" w:themeTint="F2"/>
          <w:szCs w:val="24"/>
        </w:rPr>
        <w:t xml:space="preserve"> </w:t>
      </w:r>
      <w:r w:rsidRPr="00062ED4">
        <w:rPr>
          <w:color w:val="0D0D0D" w:themeColor="text1" w:themeTint="F2"/>
          <w:szCs w:val="24"/>
        </w:rPr>
        <w:t>enveloppes seront ensuite placées dans une enveloppe extérieure qui devra également être scellée,</w:t>
      </w:r>
      <w:r w:rsidR="00C26C44" w:rsidRPr="00062ED4">
        <w:rPr>
          <w:color w:val="0D0D0D" w:themeColor="text1" w:themeTint="F2"/>
          <w:szCs w:val="24"/>
        </w:rPr>
        <w:t xml:space="preserve"> </w:t>
      </w:r>
      <w:r w:rsidRPr="00062ED4">
        <w:rPr>
          <w:color w:val="0D0D0D" w:themeColor="text1" w:themeTint="F2"/>
          <w:szCs w:val="24"/>
        </w:rPr>
        <w:t>mais</w:t>
      </w:r>
      <w:r w:rsidR="00C26C44" w:rsidRPr="00062ED4">
        <w:rPr>
          <w:color w:val="0D0D0D" w:themeColor="text1" w:themeTint="F2"/>
          <w:szCs w:val="24"/>
        </w:rPr>
        <w:t xml:space="preserve"> </w:t>
      </w:r>
      <w:r w:rsidRPr="00062ED4">
        <w:rPr>
          <w:color w:val="0D0D0D" w:themeColor="text1" w:themeTint="F2"/>
          <w:szCs w:val="24"/>
        </w:rPr>
        <w:t>qui ne devra donner aucune indication sur l’identité du soumissionnaire.</w:t>
      </w:r>
      <w:r w:rsidRPr="00062ED4">
        <w:rPr>
          <w:color w:val="0D0D0D" w:themeColor="text1" w:themeTint="F2"/>
          <w:szCs w:val="24"/>
        </w:rPr>
        <w:br/>
        <w:t>21.2.</w:t>
      </w:r>
      <w:r w:rsidR="005E1698" w:rsidRPr="00062ED4">
        <w:rPr>
          <w:color w:val="0D0D0D" w:themeColor="text1" w:themeTint="F2"/>
          <w:szCs w:val="24"/>
        </w:rPr>
        <w:t xml:space="preserve"> </w:t>
      </w:r>
      <w:r w:rsidRPr="00062ED4">
        <w:rPr>
          <w:color w:val="0D0D0D" w:themeColor="text1" w:themeTint="F2"/>
          <w:szCs w:val="24"/>
        </w:rPr>
        <w:t>Les</w:t>
      </w:r>
      <w:r w:rsidR="00C26C44" w:rsidRPr="00062ED4">
        <w:rPr>
          <w:color w:val="0D0D0D" w:themeColor="text1" w:themeTint="F2"/>
          <w:szCs w:val="24"/>
        </w:rPr>
        <w:t xml:space="preserve"> </w:t>
      </w:r>
      <w:r w:rsidRPr="00062ED4">
        <w:rPr>
          <w:color w:val="0D0D0D" w:themeColor="text1" w:themeTint="F2"/>
          <w:szCs w:val="24"/>
        </w:rPr>
        <w:t>enveloppes</w:t>
      </w:r>
      <w:r w:rsidR="00C26C44" w:rsidRPr="00062ED4">
        <w:rPr>
          <w:color w:val="0D0D0D" w:themeColor="text1" w:themeTint="F2"/>
          <w:szCs w:val="24"/>
        </w:rPr>
        <w:t xml:space="preserve"> </w:t>
      </w:r>
      <w:r w:rsidRPr="00062ED4">
        <w:rPr>
          <w:color w:val="0D0D0D" w:themeColor="text1" w:themeTint="F2"/>
          <w:szCs w:val="24"/>
        </w:rPr>
        <w:t>intérieures</w:t>
      </w:r>
      <w:r w:rsidR="005E1698" w:rsidRPr="00062ED4">
        <w:rPr>
          <w:color w:val="0D0D0D" w:themeColor="text1" w:themeTint="F2"/>
          <w:szCs w:val="24"/>
        </w:rPr>
        <w:t xml:space="preserve"> </w:t>
      </w:r>
      <w:r w:rsidRPr="00062ED4">
        <w:rPr>
          <w:color w:val="0D0D0D" w:themeColor="text1" w:themeTint="F2"/>
          <w:szCs w:val="24"/>
        </w:rPr>
        <w:t>et</w:t>
      </w:r>
      <w:r w:rsidR="005E1698" w:rsidRPr="00062ED4">
        <w:rPr>
          <w:color w:val="0D0D0D" w:themeColor="text1" w:themeTint="F2"/>
          <w:szCs w:val="24"/>
        </w:rPr>
        <w:t xml:space="preserve"> </w:t>
      </w:r>
      <w:proofErr w:type="gramStart"/>
      <w:r w:rsidRPr="00062ED4">
        <w:rPr>
          <w:color w:val="0D0D0D" w:themeColor="text1" w:themeTint="F2"/>
          <w:szCs w:val="24"/>
        </w:rPr>
        <w:t>extérieures:</w:t>
      </w:r>
      <w:proofErr w:type="gramEnd"/>
    </w:p>
    <w:p w14:paraId="442B8A63" w14:textId="20204F25" w:rsidR="00C26C44" w:rsidRPr="00062ED4" w:rsidRDefault="000F7BB5" w:rsidP="00A32F54">
      <w:pPr>
        <w:tabs>
          <w:tab w:val="left" w:pos="3036"/>
        </w:tabs>
        <w:rPr>
          <w:color w:val="0D0D0D" w:themeColor="text1" w:themeTint="F2"/>
          <w:szCs w:val="24"/>
        </w:rPr>
      </w:pPr>
      <w:r w:rsidRPr="00062ED4">
        <w:rPr>
          <w:color w:val="0D0D0D" w:themeColor="text1" w:themeTint="F2"/>
          <w:szCs w:val="24"/>
        </w:rPr>
        <w:t>a. Seront adressées à l’Autorité Contractante à l’adresse indiquée dans le Règlement Particulier de</w:t>
      </w:r>
      <w:r w:rsidR="005E1698" w:rsidRPr="00062ED4">
        <w:rPr>
          <w:color w:val="0D0D0D" w:themeColor="text1" w:themeTint="F2"/>
          <w:szCs w:val="24"/>
        </w:rPr>
        <w:t xml:space="preserve"> </w:t>
      </w:r>
      <w:r w:rsidRPr="00062ED4">
        <w:rPr>
          <w:color w:val="0D0D0D" w:themeColor="text1" w:themeTint="F2"/>
          <w:szCs w:val="24"/>
        </w:rPr>
        <w:t>l'Appel</w:t>
      </w:r>
      <w:r w:rsidR="005E1698" w:rsidRPr="00062ED4">
        <w:rPr>
          <w:color w:val="0D0D0D" w:themeColor="text1" w:themeTint="F2"/>
          <w:szCs w:val="24"/>
        </w:rPr>
        <w:t xml:space="preserve"> </w:t>
      </w:r>
      <w:r w:rsidRPr="00062ED4">
        <w:rPr>
          <w:color w:val="0D0D0D" w:themeColor="text1" w:themeTint="F2"/>
          <w:szCs w:val="24"/>
        </w:rPr>
        <w:t>d'Offres</w:t>
      </w:r>
      <w:r w:rsidR="00C26C44" w:rsidRPr="00062ED4">
        <w:rPr>
          <w:color w:val="0D0D0D" w:themeColor="text1" w:themeTint="F2"/>
          <w:szCs w:val="24"/>
        </w:rPr>
        <w:t xml:space="preserve"> </w:t>
      </w:r>
      <w:r w:rsidRPr="00062ED4">
        <w:rPr>
          <w:color w:val="0D0D0D" w:themeColor="text1" w:themeTint="F2"/>
          <w:szCs w:val="24"/>
        </w:rPr>
        <w:t>;</w:t>
      </w:r>
    </w:p>
    <w:p w14:paraId="1E55FE73" w14:textId="77777777" w:rsidR="005E1698" w:rsidRPr="00062ED4" w:rsidRDefault="000F7BB5" w:rsidP="00A32F54">
      <w:pPr>
        <w:tabs>
          <w:tab w:val="left" w:pos="3036"/>
        </w:tabs>
        <w:rPr>
          <w:color w:val="0D0D0D" w:themeColor="text1" w:themeTint="F2"/>
          <w:szCs w:val="24"/>
        </w:rPr>
      </w:pPr>
      <w:r w:rsidRPr="00062ED4">
        <w:rPr>
          <w:color w:val="0D0D0D" w:themeColor="text1" w:themeTint="F2"/>
          <w:szCs w:val="24"/>
        </w:rPr>
        <w:t>b. Porteront le nom du projet ainsi que l’objet et le numéro de l’Avis d’Appel d’Offres indiqués dans</w:t>
      </w:r>
      <w:r w:rsidR="005E1698" w:rsidRPr="00062ED4">
        <w:rPr>
          <w:color w:val="0D0D0D" w:themeColor="text1" w:themeTint="F2"/>
          <w:szCs w:val="24"/>
        </w:rPr>
        <w:t xml:space="preserve"> </w:t>
      </w:r>
      <w:r w:rsidRPr="00062ED4">
        <w:rPr>
          <w:color w:val="0D0D0D" w:themeColor="text1" w:themeTint="F2"/>
          <w:szCs w:val="24"/>
        </w:rPr>
        <w:t>le</w:t>
      </w:r>
      <w:r w:rsidR="005E1698" w:rsidRPr="00062ED4">
        <w:rPr>
          <w:color w:val="0D0D0D" w:themeColor="text1" w:themeTint="F2"/>
          <w:szCs w:val="24"/>
        </w:rPr>
        <w:t xml:space="preserve"> </w:t>
      </w:r>
      <w:r w:rsidRPr="00062ED4">
        <w:rPr>
          <w:color w:val="0D0D0D" w:themeColor="text1" w:themeTint="F2"/>
          <w:szCs w:val="24"/>
        </w:rPr>
        <w:t>RPAO, et la mention “A N'OUVRIR QU'EN SEANCEDEDEPOUILLEMENT”.</w:t>
      </w:r>
      <w:r w:rsidRPr="00062ED4">
        <w:rPr>
          <w:color w:val="0D0D0D" w:themeColor="text1" w:themeTint="F2"/>
          <w:szCs w:val="24"/>
        </w:rPr>
        <w:br/>
        <w:t>21.3. Les enveloppes intérieures porteront également le nom et l’adresse du soumissionnaire de façon</w:t>
      </w:r>
      <w:r w:rsidR="005E1698" w:rsidRPr="00062ED4">
        <w:rPr>
          <w:color w:val="0D0D0D" w:themeColor="text1" w:themeTint="F2"/>
          <w:szCs w:val="24"/>
        </w:rPr>
        <w:t xml:space="preserve"> </w:t>
      </w:r>
      <w:r w:rsidRPr="00062ED4">
        <w:rPr>
          <w:color w:val="0D0D0D" w:themeColor="text1" w:themeTint="F2"/>
          <w:szCs w:val="24"/>
        </w:rPr>
        <w:t>à</w:t>
      </w:r>
      <w:r w:rsidR="005E1698" w:rsidRPr="00062ED4">
        <w:rPr>
          <w:color w:val="0D0D0D" w:themeColor="text1" w:themeTint="F2"/>
          <w:szCs w:val="24"/>
        </w:rPr>
        <w:t xml:space="preserve"> </w:t>
      </w:r>
      <w:r w:rsidRPr="00062ED4">
        <w:rPr>
          <w:color w:val="0D0D0D" w:themeColor="text1" w:themeTint="F2"/>
          <w:szCs w:val="24"/>
        </w:rPr>
        <w:t>permettre à l’Autorité Contractante de renvoyer l’offre scellée si elle a été déclarée hors délai</w:t>
      </w:r>
      <w:r w:rsidR="005E1698" w:rsidRPr="00062ED4">
        <w:rPr>
          <w:color w:val="0D0D0D" w:themeColor="text1" w:themeTint="F2"/>
          <w:szCs w:val="24"/>
        </w:rPr>
        <w:t xml:space="preserve"> </w:t>
      </w:r>
      <w:r w:rsidRPr="00062ED4">
        <w:rPr>
          <w:color w:val="0D0D0D" w:themeColor="text1" w:themeTint="F2"/>
          <w:szCs w:val="24"/>
        </w:rPr>
        <w:t>conformément aux dispositions des articles 23 et 24 du RGAO.</w:t>
      </w:r>
      <w:r w:rsidRPr="00062ED4">
        <w:rPr>
          <w:color w:val="0D0D0D" w:themeColor="text1" w:themeTint="F2"/>
          <w:szCs w:val="24"/>
        </w:rPr>
        <w:br/>
        <w:t>21.4. Si l’enveloppe extérieure n’est pas scellée et marquée comme indiqué aux articles 21.1et 21.2susvisés, l’Autorité Contractante ne sera nullement responsable si l’offre est égarée ou ouverte</w:t>
      </w:r>
      <w:r w:rsidR="005E1698" w:rsidRPr="00062ED4">
        <w:rPr>
          <w:color w:val="0D0D0D" w:themeColor="text1" w:themeTint="F2"/>
          <w:szCs w:val="24"/>
        </w:rPr>
        <w:t xml:space="preserve"> </w:t>
      </w:r>
      <w:r w:rsidRPr="00062ED4">
        <w:rPr>
          <w:color w:val="0D0D0D" w:themeColor="text1" w:themeTint="F2"/>
          <w:szCs w:val="24"/>
        </w:rPr>
        <w:t>prématurément</w:t>
      </w:r>
      <w:r w:rsidR="00C26C44" w:rsidRPr="00062ED4">
        <w:rPr>
          <w:color w:val="0D0D0D" w:themeColor="text1" w:themeTint="F2"/>
          <w:szCs w:val="24"/>
        </w:rPr>
        <w:t>.</w:t>
      </w:r>
    </w:p>
    <w:p w14:paraId="5548EF66" w14:textId="77777777" w:rsidR="002A4138" w:rsidRPr="00062ED4" w:rsidRDefault="002A4138" w:rsidP="00A32F54">
      <w:pPr>
        <w:tabs>
          <w:tab w:val="left" w:pos="3036"/>
        </w:tabs>
        <w:rPr>
          <w:color w:val="0D0D0D" w:themeColor="text1" w:themeTint="F2"/>
          <w:szCs w:val="24"/>
        </w:rPr>
      </w:pPr>
    </w:p>
    <w:p w14:paraId="79202EA8" w14:textId="19F7CC9D" w:rsidR="00C26C44" w:rsidRPr="00062ED4" w:rsidRDefault="000F7BB5" w:rsidP="00A32F54">
      <w:pPr>
        <w:tabs>
          <w:tab w:val="left" w:pos="3036"/>
        </w:tabs>
        <w:rPr>
          <w:b/>
          <w:bCs/>
          <w:color w:val="0D0D0D" w:themeColor="text1" w:themeTint="F2"/>
          <w:szCs w:val="24"/>
        </w:rPr>
      </w:pPr>
      <w:r w:rsidRPr="00062ED4">
        <w:rPr>
          <w:b/>
          <w:bCs/>
          <w:color w:val="0D0D0D" w:themeColor="text1" w:themeTint="F2"/>
          <w:szCs w:val="24"/>
        </w:rPr>
        <w:t>Article</w:t>
      </w:r>
      <w:r w:rsidR="00C26C44" w:rsidRPr="00062ED4">
        <w:rPr>
          <w:b/>
          <w:bCs/>
          <w:color w:val="0D0D0D" w:themeColor="text1" w:themeTint="F2"/>
          <w:szCs w:val="24"/>
        </w:rPr>
        <w:t xml:space="preserve"> </w:t>
      </w:r>
      <w:r w:rsidRPr="00062ED4">
        <w:rPr>
          <w:b/>
          <w:bCs/>
          <w:color w:val="0D0D0D" w:themeColor="text1" w:themeTint="F2"/>
          <w:szCs w:val="24"/>
        </w:rPr>
        <w:t>22</w:t>
      </w:r>
      <w:r w:rsidR="006A72BC" w:rsidRPr="00062ED4">
        <w:rPr>
          <w:b/>
          <w:bCs/>
          <w:color w:val="0D0D0D" w:themeColor="text1" w:themeTint="F2"/>
          <w:szCs w:val="24"/>
        </w:rPr>
        <w:t xml:space="preserve"> </w:t>
      </w:r>
      <w:r w:rsidRPr="00062ED4">
        <w:rPr>
          <w:b/>
          <w:bCs/>
          <w:color w:val="0D0D0D" w:themeColor="text1" w:themeTint="F2"/>
          <w:szCs w:val="24"/>
        </w:rPr>
        <w:t>: Date et heure limites de dépôt des offres</w:t>
      </w:r>
    </w:p>
    <w:p w14:paraId="6CB3EA1C" w14:textId="26E9398B" w:rsidR="005E1698" w:rsidRPr="00062ED4" w:rsidRDefault="000F7BB5" w:rsidP="00A32F54">
      <w:pPr>
        <w:tabs>
          <w:tab w:val="left" w:pos="3036"/>
        </w:tabs>
        <w:rPr>
          <w:color w:val="0D0D0D" w:themeColor="text1" w:themeTint="F2"/>
          <w:szCs w:val="24"/>
        </w:rPr>
      </w:pPr>
      <w:r w:rsidRPr="00062ED4">
        <w:rPr>
          <w:color w:val="0D0D0D" w:themeColor="text1" w:themeTint="F2"/>
          <w:szCs w:val="24"/>
        </w:rPr>
        <w:t>22.1. Les offres doivent être reçues par l’Autorité Contractante à l’adresse spécifiée à l'article 21.2duRPAO au plus tard à la date et à l’heure spécifiées dans le Règlement Particulier de l'Appel</w:t>
      </w:r>
      <w:r w:rsidR="005E1698" w:rsidRPr="00062ED4">
        <w:rPr>
          <w:color w:val="0D0D0D" w:themeColor="text1" w:themeTint="F2"/>
          <w:szCs w:val="24"/>
        </w:rPr>
        <w:t xml:space="preserve"> </w:t>
      </w:r>
      <w:r w:rsidRPr="00062ED4">
        <w:rPr>
          <w:color w:val="0D0D0D" w:themeColor="text1" w:themeTint="F2"/>
          <w:szCs w:val="24"/>
        </w:rPr>
        <w:t>d'Offres.</w:t>
      </w:r>
    </w:p>
    <w:p w14:paraId="5783D094" w14:textId="0C1F46BB" w:rsidR="00C26C44" w:rsidRPr="00062ED4" w:rsidRDefault="000F7BB5" w:rsidP="00A32F54">
      <w:pPr>
        <w:tabs>
          <w:tab w:val="left" w:pos="3036"/>
        </w:tabs>
        <w:rPr>
          <w:color w:val="0D0D0D" w:themeColor="text1" w:themeTint="F2"/>
          <w:szCs w:val="24"/>
        </w:rPr>
      </w:pPr>
      <w:r w:rsidRPr="00062ED4">
        <w:rPr>
          <w:color w:val="0D0D0D" w:themeColor="text1" w:themeTint="F2"/>
          <w:szCs w:val="24"/>
        </w:rPr>
        <w:t>22.2. L’Autorité Contractante peut, à son gré, reporter la date limite fixée pour le dépôt des offres</w:t>
      </w:r>
      <w:r w:rsidR="005E1698" w:rsidRPr="00062ED4">
        <w:rPr>
          <w:color w:val="0D0D0D" w:themeColor="text1" w:themeTint="F2"/>
          <w:szCs w:val="24"/>
        </w:rPr>
        <w:t xml:space="preserve"> </w:t>
      </w:r>
      <w:r w:rsidRPr="00062ED4">
        <w:rPr>
          <w:color w:val="0D0D0D" w:themeColor="text1" w:themeTint="F2"/>
          <w:szCs w:val="24"/>
        </w:rPr>
        <w:t>en</w:t>
      </w:r>
      <w:r w:rsidR="005E1698" w:rsidRPr="00062ED4">
        <w:rPr>
          <w:color w:val="0D0D0D" w:themeColor="text1" w:themeTint="F2"/>
          <w:szCs w:val="24"/>
        </w:rPr>
        <w:t xml:space="preserve"> </w:t>
      </w:r>
      <w:r w:rsidRPr="00062ED4">
        <w:rPr>
          <w:color w:val="0D0D0D" w:themeColor="text1" w:themeTint="F2"/>
          <w:szCs w:val="24"/>
        </w:rPr>
        <w:t>publiant un additif conformément aux dispositions de l'article 10 du RGAO. Dans ce cas, tous</w:t>
      </w:r>
      <w:r w:rsidR="005E1698" w:rsidRPr="00062ED4">
        <w:rPr>
          <w:color w:val="0D0D0D" w:themeColor="text1" w:themeTint="F2"/>
          <w:szCs w:val="24"/>
        </w:rPr>
        <w:t xml:space="preserve"> </w:t>
      </w:r>
      <w:r w:rsidRPr="00062ED4">
        <w:rPr>
          <w:color w:val="0D0D0D" w:themeColor="text1" w:themeTint="F2"/>
          <w:szCs w:val="24"/>
        </w:rPr>
        <w:t>les</w:t>
      </w:r>
      <w:r w:rsidR="005E1698" w:rsidRPr="00062ED4">
        <w:rPr>
          <w:color w:val="0D0D0D" w:themeColor="text1" w:themeTint="F2"/>
          <w:szCs w:val="24"/>
        </w:rPr>
        <w:t xml:space="preserve"> </w:t>
      </w:r>
      <w:r w:rsidRPr="00062ED4">
        <w:rPr>
          <w:color w:val="0D0D0D" w:themeColor="text1" w:themeTint="F2"/>
          <w:szCs w:val="24"/>
        </w:rPr>
        <w:t>droits</w:t>
      </w:r>
      <w:r w:rsidR="005E1698" w:rsidRPr="00062ED4">
        <w:rPr>
          <w:color w:val="0D0D0D" w:themeColor="text1" w:themeTint="F2"/>
          <w:szCs w:val="24"/>
        </w:rPr>
        <w:t xml:space="preserve"> </w:t>
      </w:r>
      <w:r w:rsidRPr="00062ED4">
        <w:rPr>
          <w:color w:val="0D0D0D" w:themeColor="text1" w:themeTint="F2"/>
          <w:szCs w:val="24"/>
        </w:rPr>
        <w:t>et</w:t>
      </w:r>
      <w:r w:rsidR="005E1698" w:rsidRPr="00062ED4">
        <w:rPr>
          <w:color w:val="0D0D0D" w:themeColor="text1" w:themeTint="F2"/>
          <w:szCs w:val="24"/>
        </w:rPr>
        <w:t xml:space="preserve"> </w:t>
      </w:r>
      <w:r w:rsidRPr="00062ED4">
        <w:rPr>
          <w:color w:val="0D0D0D" w:themeColor="text1" w:themeTint="F2"/>
          <w:szCs w:val="24"/>
        </w:rPr>
        <w:t>obligations de l’Autorité Contractante et des Soumissionnaires précédemment régis</w:t>
      </w:r>
      <w:r w:rsidR="005E1698" w:rsidRPr="00062ED4">
        <w:rPr>
          <w:color w:val="0D0D0D" w:themeColor="text1" w:themeTint="F2"/>
          <w:szCs w:val="24"/>
        </w:rPr>
        <w:t xml:space="preserve"> </w:t>
      </w:r>
      <w:r w:rsidRPr="00062ED4">
        <w:rPr>
          <w:color w:val="0D0D0D" w:themeColor="text1" w:themeTint="F2"/>
          <w:szCs w:val="24"/>
        </w:rPr>
        <w:t>par</w:t>
      </w:r>
      <w:r w:rsidR="005E1698" w:rsidRPr="00062ED4">
        <w:rPr>
          <w:color w:val="0D0D0D" w:themeColor="text1" w:themeTint="F2"/>
          <w:szCs w:val="24"/>
        </w:rPr>
        <w:t xml:space="preserve"> </w:t>
      </w:r>
      <w:r w:rsidRPr="00062ED4">
        <w:rPr>
          <w:color w:val="0D0D0D" w:themeColor="text1" w:themeTint="F2"/>
          <w:szCs w:val="24"/>
        </w:rPr>
        <w:t>la</w:t>
      </w:r>
      <w:r w:rsidR="005E1698" w:rsidRPr="00062ED4">
        <w:rPr>
          <w:color w:val="0D0D0D" w:themeColor="text1" w:themeTint="F2"/>
          <w:szCs w:val="24"/>
        </w:rPr>
        <w:t xml:space="preserve"> </w:t>
      </w:r>
      <w:r w:rsidRPr="00062ED4">
        <w:rPr>
          <w:color w:val="0D0D0D" w:themeColor="text1" w:themeTint="F2"/>
          <w:szCs w:val="24"/>
        </w:rPr>
        <w:t>date</w:t>
      </w:r>
      <w:r w:rsidR="005E1698" w:rsidRPr="00062ED4">
        <w:rPr>
          <w:color w:val="0D0D0D" w:themeColor="text1" w:themeTint="F2"/>
          <w:szCs w:val="24"/>
        </w:rPr>
        <w:t xml:space="preserve"> </w:t>
      </w:r>
      <w:r w:rsidRPr="00062ED4">
        <w:rPr>
          <w:color w:val="0D0D0D" w:themeColor="text1" w:themeTint="F2"/>
          <w:szCs w:val="24"/>
        </w:rPr>
        <w:t>limite</w:t>
      </w:r>
      <w:r w:rsidR="005E1698" w:rsidRPr="00062ED4">
        <w:rPr>
          <w:color w:val="0D0D0D" w:themeColor="text1" w:themeTint="F2"/>
          <w:szCs w:val="24"/>
        </w:rPr>
        <w:t xml:space="preserve"> </w:t>
      </w:r>
      <w:r w:rsidRPr="00062ED4">
        <w:rPr>
          <w:color w:val="0D0D0D" w:themeColor="text1" w:themeTint="F2"/>
          <w:szCs w:val="24"/>
        </w:rPr>
        <w:t>initiale</w:t>
      </w:r>
      <w:r w:rsidR="005E1698" w:rsidRPr="00062ED4">
        <w:rPr>
          <w:color w:val="0D0D0D" w:themeColor="text1" w:themeTint="F2"/>
          <w:szCs w:val="24"/>
        </w:rPr>
        <w:t xml:space="preserve"> </w:t>
      </w:r>
      <w:r w:rsidRPr="00062ED4">
        <w:rPr>
          <w:color w:val="0D0D0D" w:themeColor="text1" w:themeTint="F2"/>
          <w:szCs w:val="24"/>
        </w:rPr>
        <w:t>seront</w:t>
      </w:r>
      <w:r w:rsidR="005E1698" w:rsidRPr="00062ED4">
        <w:rPr>
          <w:color w:val="0D0D0D" w:themeColor="text1" w:themeTint="F2"/>
          <w:szCs w:val="24"/>
        </w:rPr>
        <w:t xml:space="preserve"> </w:t>
      </w:r>
      <w:r w:rsidRPr="00062ED4">
        <w:rPr>
          <w:color w:val="0D0D0D" w:themeColor="text1" w:themeTint="F2"/>
          <w:szCs w:val="24"/>
        </w:rPr>
        <w:t>régis</w:t>
      </w:r>
      <w:r w:rsidR="005E1698" w:rsidRPr="00062ED4">
        <w:rPr>
          <w:color w:val="0D0D0D" w:themeColor="text1" w:themeTint="F2"/>
          <w:szCs w:val="24"/>
        </w:rPr>
        <w:t xml:space="preserve"> </w:t>
      </w:r>
      <w:r w:rsidRPr="00062ED4">
        <w:rPr>
          <w:color w:val="0D0D0D" w:themeColor="text1" w:themeTint="F2"/>
          <w:szCs w:val="24"/>
        </w:rPr>
        <w:t>par</w:t>
      </w:r>
      <w:r w:rsidR="005E1698" w:rsidRPr="00062ED4">
        <w:rPr>
          <w:color w:val="0D0D0D" w:themeColor="text1" w:themeTint="F2"/>
          <w:szCs w:val="24"/>
        </w:rPr>
        <w:t xml:space="preserve"> </w:t>
      </w:r>
      <w:r w:rsidRPr="00062ED4">
        <w:rPr>
          <w:color w:val="0D0D0D" w:themeColor="text1" w:themeTint="F2"/>
          <w:szCs w:val="24"/>
        </w:rPr>
        <w:t>la</w:t>
      </w:r>
      <w:r w:rsidR="005E1698" w:rsidRPr="00062ED4">
        <w:rPr>
          <w:color w:val="0D0D0D" w:themeColor="text1" w:themeTint="F2"/>
          <w:szCs w:val="24"/>
        </w:rPr>
        <w:t xml:space="preserve"> </w:t>
      </w:r>
      <w:r w:rsidRPr="00062ED4">
        <w:rPr>
          <w:color w:val="0D0D0D" w:themeColor="text1" w:themeTint="F2"/>
          <w:szCs w:val="24"/>
        </w:rPr>
        <w:t>nouvelle</w:t>
      </w:r>
      <w:r w:rsidR="005E1698" w:rsidRPr="00062ED4">
        <w:rPr>
          <w:color w:val="0D0D0D" w:themeColor="text1" w:themeTint="F2"/>
          <w:szCs w:val="24"/>
        </w:rPr>
        <w:t xml:space="preserve"> </w:t>
      </w:r>
      <w:r w:rsidRPr="00062ED4">
        <w:rPr>
          <w:color w:val="0D0D0D" w:themeColor="text1" w:themeTint="F2"/>
          <w:szCs w:val="24"/>
        </w:rPr>
        <w:t>date</w:t>
      </w:r>
      <w:r w:rsidR="005E1698" w:rsidRPr="00062ED4">
        <w:rPr>
          <w:color w:val="0D0D0D" w:themeColor="text1" w:themeTint="F2"/>
          <w:szCs w:val="24"/>
        </w:rPr>
        <w:t xml:space="preserve"> </w:t>
      </w:r>
      <w:r w:rsidRPr="00062ED4">
        <w:rPr>
          <w:color w:val="0D0D0D" w:themeColor="text1" w:themeTint="F2"/>
          <w:szCs w:val="24"/>
        </w:rPr>
        <w:t>limite.</w:t>
      </w:r>
    </w:p>
    <w:p w14:paraId="64B03C0B" w14:textId="52716798" w:rsidR="00C26C44" w:rsidRPr="00062ED4" w:rsidRDefault="000F7BB5" w:rsidP="00A32F54">
      <w:pPr>
        <w:tabs>
          <w:tab w:val="left" w:pos="3036"/>
        </w:tabs>
        <w:rPr>
          <w:b/>
          <w:bCs/>
          <w:color w:val="0D0D0D" w:themeColor="text1" w:themeTint="F2"/>
          <w:szCs w:val="24"/>
        </w:rPr>
      </w:pPr>
      <w:r w:rsidRPr="00062ED4">
        <w:rPr>
          <w:b/>
          <w:bCs/>
          <w:color w:val="0D0D0D" w:themeColor="text1" w:themeTint="F2"/>
          <w:szCs w:val="24"/>
        </w:rPr>
        <w:t>Article</w:t>
      </w:r>
      <w:r w:rsidR="006A72BC" w:rsidRPr="00062ED4">
        <w:rPr>
          <w:b/>
          <w:bCs/>
          <w:color w:val="0D0D0D" w:themeColor="text1" w:themeTint="F2"/>
          <w:szCs w:val="24"/>
        </w:rPr>
        <w:t xml:space="preserve"> </w:t>
      </w:r>
      <w:r w:rsidRPr="00062ED4">
        <w:rPr>
          <w:b/>
          <w:bCs/>
          <w:color w:val="0D0D0D" w:themeColor="text1" w:themeTint="F2"/>
          <w:szCs w:val="24"/>
        </w:rPr>
        <w:t>23</w:t>
      </w:r>
      <w:r w:rsidR="006A72BC" w:rsidRPr="00062ED4">
        <w:rPr>
          <w:b/>
          <w:bCs/>
          <w:color w:val="0D0D0D" w:themeColor="text1" w:themeTint="F2"/>
          <w:szCs w:val="24"/>
        </w:rPr>
        <w:t xml:space="preserve"> </w:t>
      </w:r>
      <w:r w:rsidRPr="00062ED4">
        <w:rPr>
          <w:b/>
          <w:bCs/>
          <w:color w:val="0D0D0D" w:themeColor="text1" w:themeTint="F2"/>
          <w:szCs w:val="24"/>
        </w:rPr>
        <w:t>: Offres hors délai</w:t>
      </w:r>
    </w:p>
    <w:p w14:paraId="58463F48" w14:textId="1CC9A2F0" w:rsidR="000F7BB5" w:rsidRPr="00062ED4" w:rsidRDefault="000F7BB5" w:rsidP="00A32F54">
      <w:pPr>
        <w:tabs>
          <w:tab w:val="left" w:pos="3036"/>
        </w:tabs>
        <w:rPr>
          <w:color w:val="0D0D0D" w:themeColor="text1" w:themeTint="F2"/>
          <w:szCs w:val="24"/>
        </w:rPr>
      </w:pPr>
      <w:r w:rsidRPr="00062ED4">
        <w:rPr>
          <w:color w:val="0D0D0D" w:themeColor="text1" w:themeTint="F2"/>
          <w:szCs w:val="24"/>
        </w:rPr>
        <w:t>Toute offre parvenue à l’Autorité Contractante après les dates et heure limites fixées pour le dépôt</w:t>
      </w:r>
      <w:r w:rsidR="005E1698" w:rsidRPr="00062ED4">
        <w:rPr>
          <w:color w:val="0D0D0D" w:themeColor="text1" w:themeTint="F2"/>
          <w:szCs w:val="24"/>
        </w:rPr>
        <w:t xml:space="preserve"> </w:t>
      </w:r>
      <w:r w:rsidRPr="00062ED4">
        <w:rPr>
          <w:color w:val="0D0D0D" w:themeColor="text1" w:themeTint="F2"/>
          <w:szCs w:val="24"/>
        </w:rPr>
        <w:t>des</w:t>
      </w:r>
      <w:r w:rsidR="005E1698" w:rsidRPr="00062ED4">
        <w:rPr>
          <w:color w:val="0D0D0D" w:themeColor="text1" w:themeTint="F2"/>
          <w:szCs w:val="24"/>
        </w:rPr>
        <w:t xml:space="preserve"> </w:t>
      </w:r>
      <w:r w:rsidRPr="00062ED4">
        <w:rPr>
          <w:color w:val="0D0D0D" w:themeColor="text1" w:themeTint="F2"/>
          <w:szCs w:val="24"/>
        </w:rPr>
        <w:t>offres conformément à l’Article 22 du RGAO sera déclarée hors délai et, par conséquent, rejetée</w:t>
      </w:r>
      <w:r w:rsidR="005E1698" w:rsidRPr="00062ED4">
        <w:rPr>
          <w:color w:val="0D0D0D" w:themeColor="text1" w:themeTint="F2"/>
          <w:szCs w:val="24"/>
        </w:rPr>
        <w:t>.</w:t>
      </w:r>
    </w:p>
    <w:p w14:paraId="0F237FCE" w14:textId="77777777" w:rsidR="006A72BC" w:rsidRPr="00062ED4" w:rsidRDefault="006A72BC" w:rsidP="00A32F54">
      <w:pPr>
        <w:tabs>
          <w:tab w:val="left" w:pos="3036"/>
        </w:tabs>
        <w:rPr>
          <w:color w:val="0D0D0D" w:themeColor="text1" w:themeTint="F2"/>
          <w:szCs w:val="24"/>
        </w:rPr>
      </w:pPr>
    </w:p>
    <w:p w14:paraId="7AE76628" w14:textId="77777777" w:rsidR="006A72BC" w:rsidRPr="00062ED4" w:rsidRDefault="006A72BC" w:rsidP="00A32F54">
      <w:pPr>
        <w:tabs>
          <w:tab w:val="left" w:pos="3036"/>
        </w:tabs>
        <w:rPr>
          <w:b/>
          <w:bCs/>
          <w:color w:val="0D0D0D" w:themeColor="text1" w:themeTint="F2"/>
          <w:szCs w:val="24"/>
        </w:rPr>
      </w:pPr>
      <w:r w:rsidRPr="00062ED4">
        <w:rPr>
          <w:b/>
          <w:bCs/>
          <w:color w:val="0D0D0D" w:themeColor="text1" w:themeTint="F2"/>
          <w:szCs w:val="24"/>
        </w:rPr>
        <w:t>Article 24 : Modification, substitution et retrait des offres</w:t>
      </w:r>
    </w:p>
    <w:p w14:paraId="663BBC07" w14:textId="0EA5EDEA" w:rsidR="006A72BC" w:rsidRPr="00062ED4" w:rsidRDefault="006A72BC" w:rsidP="00A32F54">
      <w:pPr>
        <w:tabs>
          <w:tab w:val="left" w:pos="3036"/>
        </w:tabs>
        <w:rPr>
          <w:color w:val="0D0D0D" w:themeColor="text1" w:themeTint="F2"/>
          <w:szCs w:val="24"/>
        </w:rPr>
      </w:pPr>
      <w:r w:rsidRPr="00062ED4">
        <w:rPr>
          <w:color w:val="0D0D0D" w:themeColor="text1" w:themeTint="F2"/>
          <w:szCs w:val="24"/>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1D0BD844" w14:textId="09FE5F09" w:rsidR="006A72BC" w:rsidRPr="00062ED4" w:rsidRDefault="006A72BC" w:rsidP="00A32F54">
      <w:pPr>
        <w:tabs>
          <w:tab w:val="left" w:pos="3036"/>
        </w:tabs>
        <w:rPr>
          <w:color w:val="0D0D0D" w:themeColor="text1" w:themeTint="F2"/>
          <w:szCs w:val="24"/>
        </w:rPr>
      </w:pPr>
      <w:r w:rsidRPr="00062ED4">
        <w:rPr>
          <w:color w:val="0D0D0D" w:themeColor="text1" w:themeTint="F2"/>
          <w:szCs w:val="24"/>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11A44CF9" w14:textId="5F603C83" w:rsidR="006A72BC" w:rsidRPr="00062ED4" w:rsidRDefault="006A72BC" w:rsidP="00A32F54">
      <w:pPr>
        <w:tabs>
          <w:tab w:val="left" w:pos="3036"/>
        </w:tabs>
        <w:rPr>
          <w:color w:val="0D0D0D" w:themeColor="text1" w:themeTint="F2"/>
          <w:szCs w:val="24"/>
        </w:rPr>
      </w:pPr>
      <w:r w:rsidRPr="00062ED4">
        <w:rPr>
          <w:color w:val="0D0D0D" w:themeColor="text1" w:themeTint="F2"/>
          <w:szCs w:val="24"/>
        </w:rPr>
        <w:lastRenderedPageBreak/>
        <w:t>24.3. Les offres dont les soumissionnaires demandent le retrait en application de l’article</w:t>
      </w:r>
    </w:p>
    <w:p w14:paraId="467E5C3E" w14:textId="1A9EF66C" w:rsidR="006A72BC" w:rsidRPr="00062ED4" w:rsidRDefault="006A72BC" w:rsidP="00A32F54">
      <w:pPr>
        <w:tabs>
          <w:tab w:val="left" w:pos="3036"/>
        </w:tabs>
        <w:rPr>
          <w:color w:val="0D0D0D" w:themeColor="text1" w:themeTint="F2"/>
          <w:szCs w:val="24"/>
        </w:rPr>
      </w:pPr>
      <w:r w:rsidRPr="00062ED4">
        <w:rPr>
          <w:color w:val="0D0D0D" w:themeColor="text1" w:themeTint="F2"/>
          <w:szCs w:val="24"/>
        </w:rPr>
        <w:t>24.1 leur seront retournées sans avoir été ouvertes.</w:t>
      </w:r>
    </w:p>
    <w:p w14:paraId="010503F4" w14:textId="1B43FF1F" w:rsidR="006A72BC" w:rsidRPr="00062ED4" w:rsidRDefault="006A72BC" w:rsidP="00A32F54">
      <w:pPr>
        <w:tabs>
          <w:tab w:val="left" w:pos="3036"/>
        </w:tabs>
        <w:rPr>
          <w:color w:val="0D0D0D" w:themeColor="text1" w:themeTint="F2"/>
          <w:szCs w:val="24"/>
        </w:rPr>
      </w:pPr>
      <w:r w:rsidRPr="00062ED4">
        <w:rPr>
          <w:color w:val="0D0D0D" w:themeColor="text1" w:themeTint="F2"/>
          <w:szCs w:val="24"/>
        </w:rPr>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del'article17.6 du RGAO.</w:t>
      </w:r>
    </w:p>
    <w:p w14:paraId="0AED23CE" w14:textId="4683409F" w:rsidR="006A72BC" w:rsidRPr="00062ED4" w:rsidRDefault="006A72BC" w:rsidP="00A32F54">
      <w:pPr>
        <w:tabs>
          <w:tab w:val="left" w:pos="3036"/>
        </w:tabs>
        <w:rPr>
          <w:b/>
          <w:bCs/>
          <w:color w:val="0D0D0D" w:themeColor="text1" w:themeTint="F2"/>
          <w:szCs w:val="24"/>
        </w:rPr>
      </w:pPr>
      <w:r w:rsidRPr="00062ED4">
        <w:rPr>
          <w:b/>
          <w:bCs/>
          <w:color w:val="0D0D0D" w:themeColor="text1" w:themeTint="F2"/>
          <w:szCs w:val="24"/>
        </w:rPr>
        <w:t>E. Ouverture des plis et évaluation des offres</w:t>
      </w:r>
    </w:p>
    <w:p w14:paraId="6AD1315E" w14:textId="7A9F4343" w:rsidR="006A72BC" w:rsidRPr="00062ED4" w:rsidRDefault="006A72BC" w:rsidP="00A32F54">
      <w:pPr>
        <w:tabs>
          <w:tab w:val="left" w:pos="3036"/>
        </w:tabs>
        <w:rPr>
          <w:b/>
          <w:bCs/>
          <w:color w:val="0D0D0D" w:themeColor="text1" w:themeTint="F2"/>
          <w:szCs w:val="24"/>
        </w:rPr>
      </w:pPr>
      <w:r w:rsidRPr="00062ED4">
        <w:rPr>
          <w:b/>
          <w:bCs/>
          <w:color w:val="0D0D0D" w:themeColor="text1" w:themeTint="F2"/>
          <w:szCs w:val="24"/>
        </w:rPr>
        <w:t>Article 25 : Ouverture des plis et recours</w:t>
      </w:r>
    </w:p>
    <w:p w14:paraId="64C742FE" w14:textId="1B90322C" w:rsidR="006A72BC" w:rsidRPr="00062ED4" w:rsidRDefault="006A72BC" w:rsidP="00A32F54">
      <w:pPr>
        <w:tabs>
          <w:tab w:val="left" w:pos="3036"/>
        </w:tabs>
        <w:rPr>
          <w:color w:val="0D0D0D" w:themeColor="text1" w:themeTint="F2"/>
          <w:szCs w:val="24"/>
        </w:rPr>
      </w:pPr>
      <w:r w:rsidRPr="00062ED4">
        <w:rPr>
          <w:color w:val="0D0D0D" w:themeColor="text1" w:themeTint="F2"/>
          <w:szCs w:val="24"/>
        </w:rPr>
        <w:t>25.1.</w:t>
      </w:r>
      <w:r w:rsidR="00D07526" w:rsidRPr="00062ED4">
        <w:rPr>
          <w:color w:val="0D0D0D" w:themeColor="text1" w:themeTint="F2"/>
          <w:szCs w:val="24"/>
        </w:rPr>
        <w:t xml:space="preserve"> </w:t>
      </w:r>
      <w:r w:rsidRPr="00062ED4">
        <w:rPr>
          <w:color w:val="0D0D0D" w:themeColor="text1" w:themeTint="F2"/>
          <w:szCs w:val="24"/>
        </w:rPr>
        <w:t>L’ouverture de tous les plis se fait</w:t>
      </w:r>
      <w:r w:rsidR="00D07526" w:rsidRPr="00062ED4">
        <w:rPr>
          <w:color w:val="0D0D0D" w:themeColor="text1" w:themeTint="F2"/>
          <w:szCs w:val="24"/>
        </w:rPr>
        <w:t xml:space="preserve"> </w:t>
      </w:r>
      <w:r w:rsidRPr="00062ED4">
        <w:rPr>
          <w:color w:val="0D0D0D" w:themeColor="text1" w:themeTint="F2"/>
          <w:szCs w:val="24"/>
        </w:rPr>
        <w:t>en</w:t>
      </w:r>
      <w:r w:rsidR="00D07526" w:rsidRPr="00062ED4">
        <w:rPr>
          <w:color w:val="0D0D0D" w:themeColor="text1" w:themeTint="F2"/>
          <w:szCs w:val="24"/>
        </w:rPr>
        <w:t xml:space="preserve"> </w:t>
      </w:r>
      <w:r w:rsidRPr="00062ED4">
        <w:rPr>
          <w:color w:val="0D0D0D" w:themeColor="text1" w:themeTint="F2"/>
          <w:szCs w:val="24"/>
        </w:rPr>
        <w:t>un</w:t>
      </w:r>
      <w:r w:rsidR="00D07526" w:rsidRPr="00062ED4">
        <w:rPr>
          <w:color w:val="0D0D0D" w:themeColor="text1" w:themeTint="F2"/>
          <w:szCs w:val="24"/>
        </w:rPr>
        <w:t xml:space="preserve"> </w:t>
      </w:r>
      <w:r w:rsidRPr="00062ED4">
        <w:rPr>
          <w:color w:val="0D0D0D" w:themeColor="text1" w:themeTint="F2"/>
          <w:szCs w:val="24"/>
        </w:rPr>
        <w:t>temps.</w:t>
      </w:r>
      <w:r w:rsidR="00D07526" w:rsidRPr="00062ED4">
        <w:rPr>
          <w:color w:val="0D0D0D" w:themeColor="text1" w:themeTint="F2"/>
          <w:szCs w:val="24"/>
        </w:rPr>
        <w:t xml:space="preserve"> </w:t>
      </w:r>
      <w:r w:rsidRPr="00062ED4">
        <w:rPr>
          <w:color w:val="0D0D0D" w:themeColor="text1" w:themeTint="F2"/>
          <w:szCs w:val="24"/>
        </w:rPr>
        <w:t>La Commission Interne de Passation des Marchés compétente procédera à l’ouverture des plis en un</w:t>
      </w:r>
      <w:r w:rsidR="00D07526" w:rsidRPr="00062ED4">
        <w:rPr>
          <w:color w:val="0D0D0D" w:themeColor="text1" w:themeTint="F2"/>
          <w:szCs w:val="24"/>
        </w:rPr>
        <w:t xml:space="preserve"> </w:t>
      </w:r>
      <w:r w:rsidRPr="00062ED4">
        <w:rPr>
          <w:color w:val="0D0D0D" w:themeColor="text1" w:themeTint="F2"/>
          <w:szCs w:val="24"/>
        </w:rPr>
        <w:t>temps et en présence des représentants des soumissionnaires concernés qui souhaitent y assister,</w:t>
      </w:r>
      <w:r w:rsidR="00D07526" w:rsidRPr="00062ED4">
        <w:rPr>
          <w:color w:val="0D0D0D" w:themeColor="text1" w:themeTint="F2"/>
          <w:szCs w:val="24"/>
        </w:rPr>
        <w:t xml:space="preserve"> </w:t>
      </w:r>
      <w:r w:rsidRPr="00062ED4">
        <w:rPr>
          <w:color w:val="0D0D0D" w:themeColor="text1" w:themeTint="F2"/>
          <w:szCs w:val="24"/>
        </w:rPr>
        <w:t>aux</w:t>
      </w:r>
      <w:r w:rsidR="00D07526" w:rsidRPr="00062ED4">
        <w:rPr>
          <w:color w:val="0D0D0D" w:themeColor="text1" w:themeTint="F2"/>
          <w:szCs w:val="24"/>
        </w:rPr>
        <w:t xml:space="preserve"> </w:t>
      </w:r>
      <w:r w:rsidRPr="00062ED4">
        <w:rPr>
          <w:color w:val="0D0D0D" w:themeColor="text1" w:themeTint="F2"/>
          <w:szCs w:val="24"/>
        </w:rPr>
        <w:t>date, heure et adresse indiquées dans le RPAO. Les représentants des soumissionnaires</w:t>
      </w:r>
      <w:r w:rsidR="00D07526" w:rsidRPr="00062ED4">
        <w:rPr>
          <w:color w:val="0D0D0D" w:themeColor="text1" w:themeTint="F2"/>
          <w:szCs w:val="24"/>
        </w:rPr>
        <w:t xml:space="preserve"> </w:t>
      </w:r>
      <w:r w:rsidRPr="00062ED4">
        <w:rPr>
          <w:color w:val="0D0D0D" w:themeColor="text1" w:themeTint="F2"/>
          <w:szCs w:val="24"/>
        </w:rPr>
        <w:t>qui</w:t>
      </w:r>
      <w:r w:rsidR="00D07526" w:rsidRPr="00062ED4">
        <w:rPr>
          <w:color w:val="0D0D0D" w:themeColor="text1" w:themeTint="F2"/>
          <w:szCs w:val="24"/>
        </w:rPr>
        <w:t xml:space="preserve"> </w:t>
      </w:r>
      <w:r w:rsidRPr="00062ED4">
        <w:rPr>
          <w:color w:val="0D0D0D" w:themeColor="text1" w:themeTint="F2"/>
          <w:szCs w:val="24"/>
        </w:rPr>
        <w:t>sont</w:t>
      </w:r>
      <w:r w:rsidR="00D07526" w:rsidRPr="00062ED4">
        <w:rPr>
          <w:color w:val="0D0D0D" w:themeColor="text1" w:themeTint="F2"/>
          <w:szCs w:val="24"/>
        </w:rPr>
        <w:t xml:space="preserve"> </w:t>
      </w:r>
      <w:r w:rsidRPr="00062ED4">
        <w:rPr>
          <w:color w:val="0D0D0D" w:themeColor="text1" w:themeTint="F2"/>
          <w:szCs w:val="24"/>
        </w:rPr>
        <w:t>présents signeront un registre ou une feuille attestant leur présence.</w:t>
      </w:r>
    </w:p>
    <w:p w14:paraId="76C652DB" w14:textId="68D0566B" w:rsidR="00D07526" w:rsidRPr="00062ED4" w:rsidRDefault="006A72BC" w:rsidP="00A32F54">
      <w:pPr>
        <w:tabs>
          <w:tab w:val="left" w:pos="3036"/>
        </w:tabs>
        <w:rPr>
          <w:color w:val="0D0D0D" w:themeColor="text1" w:themeTint="F2"/>
          <w:szCs w:val="24"/>
        </w:rPr>
      </w:pPr>
      <w:r w:rsidRPr="00062ED4">
        <w:rPr>
          <w:color w:val="0D0D0D" w:themeColor="text1" w:themeTint="F2"/>
          <w:szCs w:val="24"/>
        </w:rPr>
        <w:t>25.2. Dans un premier temps, les enveloppes marquées</w:t>
      </w:r>
      <w:r w:rsidR="00D07526" w:rsidRPr="00062ED4">
        <w:rPr>
          <w:color w:val="0D0D0D" w:themeColor="text1" w:themeTint="F2"/>
          <w:szCs w:val="24"/>
        </w:rPr>
        <w:t xml:space="preserve"> « Retrait »</w:t>
      </w:r>
      <w:r w:rsidRPr="00062ED4">
        <w:rPr>
          <w:color w:val="0D0D0D" w:themeColor="text1" w:themeTint="F2"/>
          <w:szCs w:val="24"/>
        </w:rPr>
        <w:t xml:space="preserve"> seront ouvertes et leur contenu</w:t>
      </w:r>
      <w:r w:rsidRPr="00062ED4">
        <w:rPr>
          <w:color w:val="0D0D0D" w:themeColor="text1" w:themeTint="F2"/>
          <w:szCs w:val="24"/>
        </w:rPr>
        <w:br/>
        <w:t>annoncé à haute voix, tandis que l’enveloppe contenant l’offre correspondante sera renvoyée au</w:t>
      </w:r>
      <w:r w:rsidRPr="00062ED4">
        <w:rPr>
          <w:color w:val="0D0D0D" w:themeColor="text1" w:themeTint="F2"/>
          <w:szCs w:val="24"/>
        </w:rPr>
        <w:br/>
        <w:t>soumissionnaire sans avoir été ouverte. Le retrait d’une offre ne sera autorisé que si la notification</w:t>
      </w:r>
      <w:r w:rsidR="00D07526" w:rsidRPr="00062ED4">
        <w:rPr>
          <w:color w:val="0D0D0D" w:themeColor="text1" w:themeTint="F2"/>
          <w:szCs w:val="24"/>
        </w:rPr>
        <w:t xml:space="preserve"> </w:t>
      </w:r>
      <w:r w:rsidRPr="00062ED4">
        <w:rPr>
          <w:color w:val="0D0D0D" w:themeColor="text1" w:themeTint="F2"/>
          <w:szCs w:val="24"/>
        </w:rPr>
        <w:t>correspondante contient une habilitation valide du signataire à demander le retrait et si</w:t>
      </w:r>
      <w:r w:rsidR="00D07526" w:rsidRPr="00062ED4">
        <w:rPr>
          <w:color w:val="0D0D0D" w:themeColor="text1" w:themeTint="F2"/>
          <w:szCs w:val="24"/>
        </w:rPr>
        <w:t xml:space="preserve"> </w:t>
      </w:r>
      <w:r w:rsidRPr="00062ED4">
        <w:rPr>
          <w:color w:val="0D0D0D" w:themeColor="text1" w:themeTint="F2"/>
          <w:szCs w:val="24"/>
        </w:rPr>
        <w:t>cette</w:t>
      </w:r>
      <w:r w:rsidR="00D07526" w:rsidRPr="00062ED4">
        <w:rPr>
          <w:color w:val="0D0D0D" w:themeColor="text1" w:themeTint="F2"/>
          <w:szCs w:val="24"/>
        </w:rPr>
        <w:t xml:space="preserve"> </w:t>
      </w:r>
      <w:r w:rsidRPr="00062ED4">
        <w:rPr>
          <w:color w:val="0D0D0D" w:themeColor="text1" w:themeTint="F2"/>
          <w:szCs w:val="24"/>
        </w:rPr>
        <w:t>notification</w:t>
      </w:r>
      <w:r w:rsidR="00D07526" w:rsidRPr="00062ED4">
        <w:rPr>
          <w:color w:val="0D0D0D" w:themeColor="text1" w:themeTint="F2"/>
          <w:szCs w:val="24"/>
        </w:rPr>
        <w:t xml:space="preserve"> </w:t>
      </w:r>
      <w:r w:rsidRPr="00062ED4">
        <w:rPr>
          <w:color w:val="0D0D0D" w:themeColor="text1" w:themeTint="F2"/>
          <w:szCs w:val="24"/>
        </w:rPr>
        <w:t xml:space="preserve">est lue à haute voix. Ensuite, les enveloppes marquées « Offre de </w:t>
      </w:r>
      <w:r w:rsidR="00BC484D" w:rsidRPr="00062ED4">
        <w:rPr>
          <w:color w:val="0D0D0D" w:themeColor="text1" w:themeTint="F2"/>
          <w:szCs w:val="24"/>
        </w:rPr>
        <w:t>Remplacement »</w:t>
      </w:r>
      <w:r w:rsidR="00D07526" w:rsidRPr="00062ED4">
        <w:rPr>
          <w:color w:val="0D0D0D" w:themeColor="text1" w:themeTint="F2"/>
          <w:szCs w:val="24"/>
        </w:rPr>
        <w:t xml:space="preserve"> </w:t>
      </w:r>
      <w:r w:rsidRPr="00062ED4">
        <w:rPr>
          <w:color w:val="0D0D0D" w:themeColor="text1" w:themeTint="F2"/>
          <w:szCs w:val="24"/>
        </w:rPr>
        <w:t>seront</w:t>
      </w:r>
      <w:r w:rsidR="00D07526" w:rsidRPr="00062ED4">
        <w:rPr>
          <w:color w:val="0D0D0D" w:themeColor="text1" w:themeTint="F2"/>
          <w:szCs w:val="24"/>
        </w:rPr>
        <w:t xml:space="preserve"> </w:t>
      </w:r>
      <w:r w:rsidRPr="00062ED4">
        <w:rPr>
          <w:color w:val="0D0D0D" w:themeColor="text1" w:themeTint="F2"/>
          <w:szCs w:val="24"/>
        </w:rPr>
        <w:t>ouvertes</w:t>
      </w:r>
      <w:r w:rsidR="00D07526" w:rsidRPr="00062ED4">
        <w:rPr>
          <w:color w:val="0D0D0D" w:themeColor="text1" w:themeTint="F2"/>
          <w:szCs w:val="24"/>
        </w:rPr>
        <w:t xml:space="preserve"> </w:t>
      </w:r>
      <w:r w:rsidRPr="00062ED4">
        <w:rPr>
          <w:color w:val="0D0D0D" w:themeColor="text1" w:themeTint="F2"/>
          <w:szCs w:val="24"/>
        </w:rPr>
        <w:t>et</w:t>
      </w:r>
      <w:r w:rsidR="00D07526" w:rsidRPr="00062ED4">
        <w:rPr>
          <w:color w:val="0D0D0D" w:themeColor="text1" w:themeTint="F2"/>
          <w:szCs w:val="24"/>
        </w:rPr>
        <w:t xml:space="preserve"> </w:t>
      </w:r>
      <w:r w:rsidRPr="00062ED4">
        <w:rPr>
          <w:color w:val="0D0D0D" w:themeColor="text1" w:themeTint="F2"/>
          <w:szCs w:val="24"/>
        </w:rPr>
        <w:t>annoncées à haute voix et la nouvelle offre correspondante substituée</w:t>
      </w:r>
      <w:r w:rsidR="00D07526" w:rsidRPr="00062ED4">
        <w:rPr>
          <w:color w:val="0D0D0D" w:themeColor="text1" w:themeTint="F2"/>
          <w:szCs w:val="24"/>
        </w:rPr>
        <w:t xml:space="preserve"> </w:t>
      </w:r>
      <w:r w:rsidRPr="00062ED4">
        <w:rPr>
          <w:color w:val="0D0D0D" w:themeColor="text1" w:themeTint="F2"/>
          <w:szCs w:val="24"/>
        </w:rPr>
        <w:t>à</w:t>
      </w:r>
      <w:r w:rsidR="00D07526" w:rsidRPr="00062ED4">
        <w:rPr>
          <w:color w:val="0D0D0D" w:themeColor="text1" w:themeTint="F2"/>
          <w:szCs w:val="24"/>
        </w:rPr>
        <w:t xml:space="preserve"> </w:t>
      </w:r>
      <w:r w:rsidRPr="00062ED4">
        <w:rPr>
          <w:color w:val="0D0D0D" w:themeColor="text1" w:themeTint="F2"/>
          <w:szCs w:val="24"/>
        </w:rPr>
        <w:t>la</w:t>
      </w:r>
      <w:r w:rsidR="00D07526" w:rsidRPr="00062ED4">
        <w:rPr>
          <w:color w:val="0D0D0D" w:themeColor="text1" w:themeTint="F2"/>
          <w:szCs w:val="24"/>
        </w:rPr>
        <w:t xml:space="preserve"> </w:t>
      </w:r>
      <w:r w:rsidRPr="00062ED4">
        <w:rPr>
          <w:color w:val="0D0D0D" w:themeColor="text1" w:themeTint="F2"/>
          <w:szCs w:val="24"/>
        </w:rPr>
        <w:t>précédente,</w:t>
      </w:r>
      <w:r w:rsidR="00D07526" w:rsidRPr="00062ED4">
        <w:rPr>
          <w:color w:val="0D0D0D" w:themeColor="text1" w:themeTint="F2"/>
          <w:szCs w:val="24"/>
        </w:rPr>
        <w:t xml:space="preserve"> </w:t>
      </w:r>
      <w:r w:rsidRPr="00062ED4">
        <w:rPr>
          <w:color w:val="0D0D0D" w:themeColor="text1" w:themeTint="F2"/>
          <w:szCs w:val="24"/>
        </w:rPr>
        <w:t>qui</w:t>
      </w:r>
      <w:r w:rsidR="00D07526" w:rsidRPr="00062ED4">
        <w:rPr>
          <w:color w:val="0D0D0D" w:themeColor="text1" w:themeTint="F2"/>
          <w:szCs w:val="24"/>
        </w:rPr>
        <w:t xml:space="preserve"> </w:t>
      </w:r>
      <w:r w:rsidRPr="00062ED4">
        <w:rPr>
          <w:color w:val="0D0D0D" w:themeColor="text1" w:themeTint="F2"/>
          <w:szCs w:val="24"/>
        </w:rPr>
        <w:t>sera</w:t>
      </w:r>
      <w:r w:rsidR="00D07526" w:rsidRPr="00062ED4">
        <w:rPr>
          <w:color w:val="0D0D0D" w:themeColor="text1" w:themeTint="F2"/>
          <w:szCs w:val="24"/>
        </w:rPr>
        <w:t xml:space="preserve"> </w:t>
      </w:r>
      <w:r w:rsidRPr="00062ED4">
        <w:rPr>
          <w:color w:val="0D0D0D" w:themeColor="text1" w:themeTint="F2"/>
          <w:szCs w:val="24"/>
        </w:rPr>
        <w:t>renvoyée</w:t>
      </w:r>
      <w:r w:rsidR="00D07526" w:rsidRPr="00062ED4">
        <w:rPr>
          <w:color w:val="0D0D0D" w:themeColor="text1" w:themeTint="F2"/>
          <w:szCs w:val="24"/>
        </w:rPr>
        <w:t xml:space="preserve"> </w:t>
      </w:r>
      <w:r w:rsidRPr="00062ED4">
        <w:rPr>
          <w:color w:val="0D0D0D" w:themeColor="text1" w:themeTint="F2"/>
          <w:szCs w:val="24"/>
        </w:rPr>
        <w:t>au soumissionnaire concerné sans avoir été ouverte. Le remplacement</w:t>
      </w:r>
      <w:r w:rsidR="00D07526" w:rsidRPr="00062ED4">
        <w:rPr>
          <w:color w:val="0D0D0D" w:themeColor="text1" w:themeTint="F2"/>
          <w:szCs w:val="24"/>
        </w:rPr>
        <w:t xml:space="preserve"> </w:t>
      </w:r>
      <w:r w:rsidRPr="00062ED4">
        <w:rPr>
          <w:color w:val="0D0D0D" w:themeColor="text1" w:themeTint="F2"/>
          <w:szCs w:val="24"/>
        </w:rPr>
        <w:t>d’offre</w:t>
      </w:r>
      <w:r w:rsidR="00D07526" w:rsidRPr="00062ED4">
        <w:rPr>
          <w:color w:val="0D0D0D" w:themeColor="text1" w:themeTint="F2"/>
          <w:szCs w:val="24"/>
        </w:rPr>
        <w:t xml:space="preserve"> </w:t>
      </w:r>
      <w:r w:rsidRPr="00062ED4">
        <w:rPr>
          <w:color w:val="0D0D0D" w:themeColor="text1" w:themeTint="F2"/>
          <w:szCs w:val="24"/>
        </w:rPr>
        <w:t>ne</w:t>
      </w:r>
      <w:r w:rsidR="00D07526" w:rsidRPr="00062ED4">
        <w:rPr>
          <w:color w:val="0D0D0D" w:themeColor="text1" w:themeTint="F2"/>
          <w:szCs w:val="24"/>
        </w:rPr>
        <w:t xml:space="preserve"> </w:t>
      </w:r>
      <w:r w:rsidRPr="00062ED4">
        <w:rPr>
          <w:color w:val="0D0D0D" w:themeColor="text1" w:themeTint="F2"/>
          <w:szCs w:val="24"/>
        </w:rPr>
        <w:t>sera</w:t>
      </w:r>
      <w:r w:rsidR="00D07526" w:rsidRPr="00062ED4">
        <w:rPr>
          <w:color w:val="0D0D0D" w:themeColor="text1" w:themeTint="F2"/>
          <w:szCs w:val="24"/>
        </w:rPr>
        <w:t xml:space="preserve"> </w:t>
      </w:r>
      <w:r w:rsidRPr="00062ED4">
        <w:rPr>
          <w:color w:val="0D0D0D" w:themeColor="text1" w:themeTint="F2"/>
          <w:szCs w:val="24"/>
        </w:rPr>
        <w:t>autorisé</w:t>
      </w:r>
      <w:r w:rsidR="00D07526" w:rsidRPr="00062ED4">
        <w:rPr>
          <w:color w:val="0D0D0D" w:themeColor="text1" w:themeTint="F2"/>
          <w:szCs w:val="24"/>
        </w:rPr>
        <w:t xml:space="preserve"> </w:t>
      </w:r>
      <w:r w:rsidRPr="00062ED4">
        <w:rPr>
          <w:color w:val="0D0D0D" w:themeColor="text1" w:themeTint="F2"/>
          <w:szCs w:val="24"/>
        </w:rPr>
        <w:t>que</w:t>
      </w:r>
      <w:r w:rsidR="00D07526" w:rsidRPr="00062ED4">
        <w:rPr>
          <w:color w:val="0D0D0D" w:themeColor="text1" w:themeTint="F2"/>
          <w:szCs w:val="24"/>
        </w:rPr>
        <w:t xml:space="preserve"> </w:t>
      </w:r>
      <w:r w:rsidRPr="00062ED4">
        <w:rPr>
          <w:color w:val="0D0D0D" w:themeColor="text1" w:themeTint="F2"/>
          <w:szCs w:val="24"/>
        </w:rPr>
        <w:t>si</w:t>
      </w:r>
      <w:r w:rsidR="00D07526" w:rsidRPr="00062ED4">
        <w:rPr>
          <w:color w:val="0D0D0D" w:themeColor="text1" w:themeTint="F2"/>
          <w:szCs w:val="24"/>
        </w:rPr>
        <w:t xml:space="preserve"> la notification</w:t>
      </w:r>
      <w:r w:rsidRPr="00062ED4">
        <w:rPr>
          <w:color w:val="0D0D0D" w:themeColor="text1" w:themeTint="F2"/>
          <w:szCs w:val="24"/>
        </w:rPr>
        <w:t xml:space="preserve"> correspondante contient une habilitation valide</w:t>
      </w:r>
      <w:r w:rsidR="00D07526" w:rsidRPr="00062ED4">
        <w:rPr>
          <w:color w:val="0D0D0D" w:themeColor="text1" w:themeTint="F2"/>
          <w:szCs w:val="24"/>
        </w:rPr>
        <w:t xml:space="preserve"> </w:t>
      </w:r>
      <w:r w:rsidRPr="00062ED4">
        <w:rPr>
          <w:color w:val="0D0D0D" w:themeColor="text1" w:themeTint="F2"/>
          <w:szCs w:val="24"/>
        </w:rPr>
        <w:t>du</w:t>
      </w:r>
      <w:r w:rsidR="00D07526" w:rsidRPr="00062ED4">
        <w:rPr>
          <w:color w:val="0D0D0D" w:themeColor="text1" w:themeTint="F2"/>
          <w:szCs w:val="24"/>
        </w:rPr>
        <w:t xml:space="preserve"> </w:t>
      </w:r>
      <w:r w:rsidRPr="00062ED4">
        <w:rPr>
          <w:color w:val="0D0D0D" w:themeColor="text1" w:themeTint="F2"/>
          <w:szCs w:val="24"/>
        </w:rPr>
        <w:t>signataire</w:t>
      </w:r>
      <w:r w:rsidR="00D07526" w:rsidRPr="00062ED4">
        <w:rPr>
          <w:color w:val="0D0D0D" w:themeColor="text1" w:themeTint="F2"/>
          <w:szCs w:val="24"/>
        </w:rPr>
        <w:t xml:space="preserve"> </w:t>
      </w:r>
      <w:r w:rsidRPr="00062ED4">
        <w:rPr>
          <w:color w:val="0D0D0D" w:themeColor="text1" w:themeTint="F2"/>
          <w:szCs w:val="24"/>
        </w:rPr>
        <w:t>à</w:t>
      </w:r>
      <w:r w:rsidR="00D07526" w:rsidRPr="00062ED4">
        <w:rPr>
          <w:color w:val="0D0D0D" w:themeColor="text1" w:themeTint="F2"/>
          <w:szCs w:val="24"/>
        </w:rPr>
        <w:t xml:space="preserve"> </w:t>
      </w:r>
      <w:r w:rsidRPr="00062ED4">
        <w:rPr>
          <w:color w:val="0D0D0D" w:themeColor="text1" w:themeTint="F2"/>
          <w:szCs w:val="24"/>
        </w:rPr>
        <w:t>demander</w:t>
      </w:r>
      <w:r w:rsidR="00D07526" w:rsidRPr="00062ED4">
        <w:rPr>
          <w:color w:val="0D0D0D" w:themeColor="text1" w:themeTint="F2"/>
          <w:szCs w:val="24"/>
        </w:rPr>
        <w:t xml:space="preserve"> </w:t>
      </w:r>
      <w:r w:rsidRPr="00062ED4">
        <w:rPr>
          <w:color w:val="0D0D0D" w:themeColor="text1" w:themeTint="F2"/>
          <w:szCs w:val="24"/>
        </w:rPr>
        <w:t>le</w:t>
      </w:r>
      <w:r w:rsidR="00D07526" w:rsidRPr="00062ED4">
        <w:rPr>
          <w:color w:val="0D0D0D" w:themeColor="text1" w:themeTint="F2"/>
          <w:szCs w:val="24"/>
        </w:rPr>
        <w:t xml:space="preserve"> </w:t>
      </w:r>
      <w:r w:rsidRPr="00062ED4">
        <w:rPr>
          <w:color w:val="0D0D0D" w:themeColor="text1" w:themeTint="F2"/>
          <w:szCs w:val="24"/>
        </w:rPr>
        <w:t>remplacement</w:t>
      </w:r>
      <w:r w:rsidR="00BC484D" w:rsidRPr="00062ED4">
        <w:rPr>
          <w:color w:val="0D0D0D" w:themeColor="text1" w:themeTint="F2"/>
          <w:szCs w:val="24"/>
        </w:rPr>
        <w:t xml:space="preserve"> </w:t>
      </w:r>
      <w:r w:rsidRPr="00062ED4">
        <w:rPr>
          <w:color w:val="0D0D0D" w:themeColor="text1" w:themeTint="F2"/>
          <w:szCs w:val="24"/>
        </w:rPr>
        <w:t>et</w:t>
      </w:r>
      <w:r w:rsidR="00BC484D" w:rsidRPr="00062ED4">
        <w:rPr>
          <w:color w:val="0D0D0D" w:themeColor="text1" w:themeTint="F2"/>
          <w:szCs w:val="24"/>
        </w:rPr>
        <w:t xml:space="preserve"> </w:t>
      </w:r>
      <w:r w:rsidRPr="00062ED4">
        <w:rPr>
          <w:color w:val="0D0D0D" w:themeColor="text1" w:themeTint="F2"/>
          <w:szCs w:val="24"/>
        </w:rPr>
        <w:t>est lue à haute voix. Enfin, les enveloppes marquées</w:t>
      </w:r>
      <w:r w:rsidR="00BC484D" w:rsidRPr="00062ED4">
        <w:rPr>
          <w:color w:val="0D0D0D" w:themeColor="text1" w:themeTint="F2"/>
          <w:szCs w:val="24"/>
        </w:rPr>
        <w:t xml:space="preserve"> « modification »</w:t>
      </w:r>
      <w:r w:rsidR="00D07526" w:rsidRPr="00062ED4">
        <w:rPr>
          <w:color w:val="0D0D0D" w:themeColor="text1" w:themeTint="F2"/>
          <w:szCs w:val="24"/>
        </w:rPr>
        <w:t xml:space="preserve"> </w:t>
      </w:r>
      <w:r w:rsidRPr="00062ED4">
        <w:rPr>
          <w:color w:val="0D0D0D" w:themeColor="text1" w:themeTint="F2"/>
          <w:szCs w:val="24"/>
        </w:rPr>
        <w:t>seront</w:t>
      </w:r>
      <w:r w:rsidR="00D07526" w:rsidRPr="00062ED4">
        <w:rPr>
          <w:color w:val="0D0D0D" w:themeColor="text1" w:themeTint="F2"/>
          <w:szCs w:val="24"/>
        </w:rPr>
        <w:t xml:space="preserve"> </w:t>
      </w:r>
      <w:r w:rsidRPr="00062ED4">
        <w:rPr>
          <w:color w:val="0D0D0D" w:themeColor="text1" w:themeTint="F2"/>
          <w:szCs w:val="24"/>
        </w:rPr>
        <w:t>ouvertes</w:t>
      </w:r>
      <w:r w:rsidR="00373D1A" w:rsidRPr="00062ED4">
        <w:rPr>
          <w:color w:val="0D0D0D" w:themeColor="text1" w:themeTint="F2"/>
          <w:szCs w:val="24"/>
        </w:rPr>
        <w:t xml:space="preserve"> </w:t>
      </w:r>
      <w:r w:rsidRPr="00062ED4">
        <w:rPr>
          <w:color w:val="0D0D0D" w:themeColor="text1" w:themeTint="F2"/>
          <w:szCs w:val="24"/>
        </w:rPr>
        <w:t>et</w:t>
      </w:r>
      <w:r w:rsidR="00373D1A" w:rsidRPr="00062ED4">
        <w:rPr>
          <w:color w:val="0D0D0D" w:themeColor="text1" w:themeTint="F2"/>
          <w:szCs w:val="24"/>
        </w:rPr>
        <w:t xml:space="preserve"> </w:t>
      </w:r>
      <w:r w:rsidRPr="00062ED4">
        <w:rPr>
          <w:color w:val="0D0D0D" w:themeColor="text1" w:themeTint="F2"/>
          <w:szCs w:val="24"/>
        </w:rPr>
        <w:t>leur</w:t>
      </w:r>
      <w:r w:rsidR="00373D1A" w:rsidRPr="00062ED4">
        <w:rPr>
          <w:color w:val="0D0D0D" w:themeColor="text1" w:themeTint="F2"/>
          <w:szCs w:val="24"/>
        </w:rPr>
        <w:t xml:space="preserve"> </w:t>
      </w:r>
      <w:r w:rsidRPr="00062ED4">
        <w:rPr>
          <w:color w:val="0D0D0D" w:themeColor="text1" w:themeTint="F2"/>
          <w:szCs w:val="24"/>
        </w:rPr>
        <w:t>contenu</w:t>
      </w:r>
      <w:r w:rsidR="00373D1A" w:rsidRPr="00062ED4">
        <w:rPr>
          <w:color w:val="0D0D0D" w:themeColor="text1" w:themeTint="F2"/>
          <w:szCs w:val="24"/>
        </w:rPr>
        <w:t xml:space="preserve"> </w:t>
      </w:r>
      <w:r w:rsidRPr="00062ED4">
        <w:rPr>
          <w:color w:val="0D0D0D" w:themeColor="text1" w:themeTint="F2"/>
          <w:szCs w:val="24"/>
        </w:rPr>
        <w:t>lu</w:t>
      </w:r>
      <w:r w:rsidR="00373D1A" w:rsidRPr="00062ED4">
        <w:rPr>
          <w:color w:val="0D0D0D" w:themeColor="text1" w:themeTint="F2"/>
          <w:szCs w:val="24"/>
        </w:rPr>
        <w:t xml:space="preserve"> </w:t>
      </w:r>
      <w:r w:rsidRPr="00062ED4">
        <w:rPr>
          <w:color w:val="0D0D0D" w:themeColor="text1" w:themeTint="F2"/>
          <w:szCs w:val="24"/>
        </w:rPr>
        <w:t>à</w:t>
      </w:r>
      <w:r w:rsidR="00373D1A" w:rsidRPr="00062ED4">
        <w:rPr>
          <w:color w:val="0D0D0D" w:themeColor="text1" w:themeTint="F2"/>
          <w:szCs w:val="24"/>
        </w:rPr>
        <w:t xml:space="preserve"> </w:t>
      </w:r>
      <w:r w:rsidRPr="00062ED4">
        <w:rPr>
          <w:color w:val="0D0D0D" w:themeColor="text1" w:themeTint="F2"/>
          <w:szCs w:val="24"/>
        </w:rPr>
        <w:t>haute voix avec l’offre correspondante. La</w:t>
      </w:r>
      <w:r w:rsidR="00BC484D" w:rsidRPr="00062ED4">
        <w:rPr>
          <w:color w:val="0D0D0D" w:themeColor="text1" w:themeTint="F2"/>
          <w:szCs w:val="24"/>
        </w:rPr>
        <w:t xml:space="preserve"> </w:t>
      </w:r>
      <w:r w:rsidRPr="00062ED4">
        <w:rPr>
          <w:color w:val="0D0D0D" w:themeColor="text1" w:themeTint="F2"/>
          <w:szCs w:val="24"/>
        </w:rPr>
        <w:t>modification</w:t>
      </w:r>
      <w:r w:rsidR="00BC484D" w:rsidRPr="00062ED4">
        <w:rPr>
          <w:color w:val="0D0D0D" w:themeColor="text1" w:themeTint="F2"/>
          <w:szCs w:val="24"/>
        </w:rPr>
        <w:t xml:space="preserve"> </w:t>
      </w:r>
      <w:r w:rsidRPr="00062ED4">
        <w:rPr>
          <w:color w:val="0D0D0D" w:themeColor="text1" w:themeTint="F2"/>
          <w:szCs w:val="24"/>
        </w:rPr>
        <w:t>d’offre</w:t>
      </w:r>
      <w:r w:rsidR="00BC484D" w:rsidRPr="00062ED4">
        <w:rPr>
          <w:color w:val="0D0D0D" w:themeColor="text1" w:themeTint="F2"/>
          <w:szCs w:val="24"/>
        </w:rPr>
        <w:t xml:space="preserve"> </w:t>
      </w:r>
      <w:r w:rsidRPr="00062ED4">
        <w:rPr>
          <w:color w:val="0D0D0D" w:themeColor="text1" w:themeTint="F2"/>
          <w:szCs w:val="24"/>
        </w:rPr>
        <w:t>ne</w:t>
      </w:r>
      <w:r w:rsidR="00BC484D" w:rsidRPr="00062ED4">
        <w:rPr>
          <w:color w:val="0D0D0D" w:themeColor="text1" w:themeTint="F2"/>
          <w:szCs w:val="24"/>
        </w:rPr>
        <w:t xml:space="preserve"> </w:t>
      </w:r>
      <w:r w:rsidRPr="00062ED4">
        <w:rPr>
          <w:color w:val="0D0D0D" w:themeColor="text1" w:themeTint="F2"/>
          <w:szCs w:val="24"/>
        </w:rPr>
        <w:t>sera</w:t>
      </w:r>
      <w:r w:rsidR="00BC484D" w:rsidRPr="00062ED4">
        <w:rPr>
          <w:color w:val="0D0D0D" w:themeColor="text1" w:themeTint="F2"/>
          <w:szCs w:val="24"/>
        </w:rPr>
        <w:t xml:space="preserve"> </w:t>
      </w:r>
      <w:r w:rsidRPr="00062ED4">
        <w:rPr>
          <w:color w:val="0D0D0D" w:themeColor="text1" w:themeTint="F2"/>
          <w:szCs w:val="24"/>
        </w:rPr>
        <w:t>autorisée</w:t>
      </w:r>
      <w:r w:rsidR="00BC484D" w:rsidRPr="00062ED4">
        <w:rPr>
          <w:color w:val="0D0D0D" w:themeColor="text1" w:themeTint="F2"/>
          <w:szCs w:val="24"/>
        </w:rPr>
        <w:t xml:space="preserve"> </w:t>
      </w:r>
      <w:r w:rsidRPr="00062ED4">
        <w:rPr>
          <w:color w:val="0D0D0D" w:themeColor="text1" w:themeTint="F2"/>
          <w:szCs w:val="24"/>
        </w:rPr>
        <w:t>que</w:t>
      </w:r>
      <w:r w:rsidR="00BC484D" w:rsidRPr="00062ED4">
        <w:rPr>
          <w:color w:val="0D0D0D" w:themeColor="text1" w:themeTint="F2"/>
          <w:szCs w:val="24"/>
        </w:rPr>
        <w:t xml:space="preserve"> </w:t>
      </w:r>
      <w:r w:rsidRPr="00062ED4">
        <w:rPr>
          <w:color w:val="0D0D0D" w:themeColor="text1" w:themeTint="F2"/>
          <w:szCs w:val="24"/>
        </w:rPr>
        <w:t>si</w:t>
      </w:r>
      <w:r w:rsidR="00BC484D" w:rsidRPr="00062ED4">
        <w:rPr>
          <w:color w:val="0D0D0D" w:themeColor="text1" w:themeTint="F2"/>
          <w:szCs w:val="24"/>
        </w:rPr>
        <w:t xml:space="preserve"> </w:t>
      </w:r>
      <w:r w:rsidRPr="00062ED4">
        <w:rPr>
          <w:color w:val="0D0D0D" w:themeColor="text1" w:themeTint="F2"/>
          <w:szCs w:val="24"/>
        </w:rPr>
        <w:t>la</w:t>
      </w:r>
      <w:r w:rsidR="00BC484D" w:rsidRPr="00062ED4">
        <w:rPr>
          <w:color w:val="0D0D0D" w:themeColor="text1" w:themeTint="F2"/>
          <w:szCs w:val="24"/>
        </w:rPr>
        <w:t xml:space="preserve"> notification correspondante</w:t>
      </w:r>
      <w:r w:rsidRPr="00062ED4">
        <w:rPr>
          <w:color w:val="0D0D0D" w:themeColor="text1" w:themeTint="F2"/>
          <w:szCs w:val="24"/>
        </w:rPr>
        <w:t xml:space="preserve"> contient une habilitation valide du signataire à demander la modification et est lue</w:t>
      </w:r>
      <w:r w:rsidR="00FD280F" w:rsidRPr="00062ED4">
        <w:rPr>
          <w:color w:val="0D0D0D" w:themeColor="text1" w:themeTint="F2"/>
          <w:szCs w:val="24"/>
        </w:rPr>
        <w:t xml:space="preserve"> </w:t>
      </w:r>
      <w:r w:rsidRPr="00062ED4">
        <w:rPr>
          <w:color w:val="0D0D0D" w:themeColor="text1" w:themeTint="F2"/>
          <w:szCs w:val="24"/>
        </w:rPr>
        <w:t>à</w:t>
      </w:r>
      <w:r w:rsidR="00FD280F" w:rsidRPr="00062ED4">
        <w:rPr>
          <w:color w:val="0D0D0D" w:themeColor="text1" w:themeTint="F2"/>
          <w:szCs w:val="24"/>
        </w:rPr>
        <w:t xml:space="preserve"> </w:t>
      </w:r>
      <w:r w:rsidRPr="00062ED4">
        <w:rPr>
          <w:color w:val="0D0D0D" w:themeColor="text1" w:themeTint="F2"/>
          <w:szCs w:val="24"/>
        </w:rPr>
        <w:t>haute</w:t>
      </w:r>
      <w:r w:rsidR="00FD280F" w:rsidRPr="00062ED4">
        <w:rPr>
          <w:color w:val="0D0D0D" w:themeColor="text1" w:themeTint="F2"/>
          <w:szCs w:val="24"/>
        </w:rPr>
        <w:t xml:space="preserve"> </w:t>
      </w:r>
      <w:r w:rsidRPr="00062ED4">
        <w:rPr>
          <w:color w:val="0D0D0D" w:themeColor="text1" w:themeTint="F2"/>
          <w:szCs w:val="24"/>
        </w:rPr>
        <w:t>voix. Seules les offres qui ont été ouvertes et annoncées à haute voix lors de l’ouverture des plis seront</w:t>
      </w:r>
      <w:r w:rsidR="00D07526" w:rsidRPr="00062ED4">
        <w:rPr>
          <w:color w:val="0D0D0D" w:themeColor="text1" w:themeTint="F2"/>
          <w:szCs w:val="24"/>
        </w:rPr>
        <w:t xml:space="preserve"> </w:t>
      </w:r>
      <w:r w:rsidRPr="00062ED4">
        <w:rPr>
          <w:color w:val="0D0D0D" w:themeColor="text1" w:themeTint="F2"/>
          <w:szCs w:val="24"/>
        </w:rPr>
        <w:t>ensuite évaluées.</w:t>
      </w:r>
    </w:p>
    <w:p w14:paraId="73DCE8DC" w14:textId="0FF08FE3" w:rsidR="00BC484D" w:rsidRPr="00062ED4" w:rsidRDefault="006A72BC" w:rsidP="00A32F54">
      <w:pPr>
        <w:tabs>
          <w:tab w:val="left" w:pos="3036"/>
        </w:tabs>
        <w:rPr>
          <w:color w:val="0D0D0D" w:themeColor="text1" w:themeTint="F2"/>
          <w:szCs w:val="24"/>
        </w:rPr>
      </w:pPr>
      <w:r w:rsidRPr="00062ED4">
        <w:rPr>
          <w:color w:val="0D0D0D" w:themeColor="text1" w:themeTint="F2"/>
          <w:szCs w:val="24"/>
        </w:rPr>
        <w:t>25.3. Toutes les enveloppes seront ouvertes l’une après l’autre et le nom du soumissionnaire annoncé</w:t>
      </w:r>
      <w:r w:rsidR="00BC484D" w:rsidRPr="00062ED4">
        <w:rPr>
          <w:color w:val="0D0D0D" w:themeColor="text1" w:themeTint="F2"/>
          <w:szCs w:val="24"/>
        </w:rPr>
        <w:t xml:space="preserve"> </w:t>
      </w:r>
      <w:r w:rsidRPr="00062ED4">
        <w:rPr>
          <w:color w:val="0D0D0D" w:themeColor="text1" w:themeTint="F2"/>
          <w:szCs w:val="24"/>
        </w:rPr>
        <w:t>à</w:t>
      </w:r>
      <w:r w:rsidR="00BC484D" w:rsidRPr="00062ED4">
        <w:rPr>
          <w:color w:val="0D0D0D" w:themeColor="text1" w:themeTint="F2"/>
          <w:szCs w:val="24"/>
        </w:rPr>
        <w:t xml:space="preserve"> </w:t>
      </w:r>
      <w:r w:rsidRPr="00062ED4">
        <w:rPr>
          <w:color w:val="0D0D0D" w:themeColor="text1" w:themeTint="F2"/>
          <w:szCs w:val="24"/>
        </w:rPr>
        <w:t>haute voix ainsi que la mention éventuelle d’une modification, le prix de l’offre, y compris</w:t>
      </w:r>
      <w:r w:rsidR="00BC484D" w:rsidRPr="00062ED4">
        <w:rPr>
          <w:color w:val="0D0D0D" w:themeColor="text1" w:themeTint="F2"/>
          <w:szCs w:val="24"/>
        </w:rPr>
        <w:t xml:space="preserve"> </w:t>
      </w:r>
      <w:r w:rsidRPr="00062ED4">
        <w:rPr>
          <w:color w:val="0D0D0D" w:themeColor="text1" w:themeTint="F2"/>
          <w:szCs w:val="24"/>
        </w:rPr>
        <w:t>tout</w:t>
      </w:r>
      <w:r w:rsidR="00BC484D" w:rsidRPr="00062ED4">
        <w:rPr>
          <w:color w:val="0D0D0D" w:themeColor="text1" w:themeTint="F2"/>
          <w:szCs w:val="24"/>
        </w:rPr>
        <w:t xml:space="preserve"> </w:t>
      </w:r>
      <w:r w:rsidRPr="00062ED4">
        <w:rPr>
          <w:color w:val="0D0D0D" w:themeColor="text1" w:themeTint="F2"/>
          <w:szCs w:val="24"/>
        </w:rPr>
        <w:t>rabais</w:t>
      </w:r>
      <w:r w:rsidR="00BC484D" w:rsidRPr="00062ED4">
        <w:rPr>
          <w:color w:val="0D0D0D" w:themeColor="text1" w:themeTint="F2"/>
          <w:szCs w:val="24"/>
        </w:rPr>
        <w:t xml:space="preserve"> </w:t>
      </w:r>
      <w:r w:rsidRPr="00062ED4">
        <w:rPr>
          <w:color w:val="0D0D0D" w:themeColor="text1" w:themeTint="F2"/>
          <w:szCs w:val="24"/>
        </w:rPr>
        <w:t>[encas d’ouverture des offres financières] et toute variante le cas échéant, l’existence</w:t>
      </w:r>
      <w:r w:rsidR="00BC484D" w:rsidRPr="00062ED4">
        <w:rPr>
          <w:color w:val="0D0D0D" w:themeColor="text1" w:themeTint="F2"/>
          <w:szCs w:val="24"/>
        </w:rPr>
        <w:t xml:space="preserve"> </w:t>
      </w:r>
      <w:r w:rsidRPr="00062ED4">
        <w:rPr>
          <w:color w:val="0D0D0D" w:themeColor="text1" w:themeTint="F2"/>
          <w:szCs w:val="24"/>
        </w:rPr>
        <w:t>d’une</w:t>
      </w:r>
      <w:r w:rsidR="00BC484D" w:rsidRPr="00062ED4">
        <w:rPr>
          <w:color w:val="0D0D0D" w:themeColor="text1" w:themeTint="F2"/>
          <w:szCs w:val="24"/>
        </w:rPr>
        <w:t xml:space="preserve"> </w:t>
      </w:r>
      <w:r w:rsidRPr="00062ED4">
        <w:rPr>
          <w:color w:val="0D0D0D" w:themeColor="text1" w:themeTint="F2"/>
          <w:szCs w:val="24"/>
        </w:rPr>
        <w:t>garantie</w:t>
      </w:r>
      <w:r w:rsidR="00BC484D" w:rsidRPr="00062ED4">
        <w:rPr>
          <w:color w:val="0D0D0D" w:themeColor="text1" w:themeTint="F2"/>
          <w:szCs w:val="24"/>
        </w:rPr>
        <w:t xml:space="preserve"> </w:t>
      </w:r>
      <w:r w:rsidRPr="00062ED4">
        <w:rPr>
          <w:color w:val="0D0D0D" w:themeColor="text1" w:themeTint="F2"/>
          <w:szCs w:val="24"/>
        </w:rPr>
        <w:t>d’offre si elle est exigée, et tout autre détail que l’Autorité Contractante peut</w:t>
      </w:r>
      <w:r w:rsidR="003441A8" w:rsidRPr="00062ED4">
        <w:rPr>
          <w:color w:val="0D0D0D" w:themeColor="text1" w:themeTint="F2"/>
          <w:szCs w:val="24"/>
        </w:rPr>
        <w:t xml:space="preserve"> </w:t>
      </w:r>
      <w:r w:rsidRPr="00062ED4">
        <w:rPr>
          <w:color w:val="0D0D0D" w:themeColor="text1" w:themeTint="F2"/>
          <w:szCs w:val="24"/>
        </w:rPr>
        <w:t>juger</w:t>
      </w:r>
      <w:r w:rsidR="003441A8" w:rsidRPr="00062ED4">
        <w:rPr>
          <w:color w:val="0D0D0D" w:themeColor="text1" w:themeTint="F2"/>
          <w:szCs w:val="24"/>
        </w:rPr>
        <w:t xml:space="preserve"> </w:t>
      </w:r>
      <w:r w:rsidRPr="00062ED4">
        <w:rPr>
          <w:color w:val="0D0D0D" w:themeColor="text1" w:themeTint="F2"/>
          <w:szCs w:val="24"/>
        </w:rPr>
        <w:t>utile</w:t>
      </w:r>
      <w:r w:rsidR="003441A8" w:rsidRPr="00062ED4">
        <w:rPr>
          <w:color w:val="0D0D0D" w:themeColor="text1" w:themeTint="F2"/>
          <w:szCs w:val="24"/>
        </w:rPr>
        <w:t xml:space="preserve"> </w:t>
      </w:r>
      <w:r w:rsidRPr="00062ED4">
        <w:rPr>
          <w:color w:val="0D0D0D" w:themeColor="text1" w:themeTint="F2"/>
          <w:szCs w:val="24"/>
        </w:rPr>
        <w:t>de</w:t>
      </w:r>
      <w:r w:rsidR="003441A8" w:rsidRPr="00062ED4">
        <w:rPr>
          <w:color w:val="0D0D0D" w:themeColor="text1" w:themeTint="F2"/>
          <w:szCs w:val="24"/>
        </w:rPr>
        <w:t xml:space="preserve"> </w:t>
      </w:r>
      <w:r w:rsidRPr="00062ED4">
        <w:rPr>
          <w:color w:val="0D0D0D" w:themeColor="text1" w:themeTint="F2"/>
          <w:szCs w:val="24"/>
        </w:rPr>
        <w:t>mentionner.</w:t>
      </w:r>
      <w:r w:rsidR="003441A8" w:rsidRPr="00062ED4">
        <w:rPr>
          <w:color w:val="0D0D0D" w:themeColor="text1" w:themeTint="F2"/>
          <w:szCs w:val="24"/>
        </w:rPr>
        <w:t xml:space="preserve"> </w:t>
      </w:r>
      <w:r w:rsidRPr="00062ED4">
        <w:rPr>
          <w:color w:val="0D0D0D" w:themeColor="text1" w:themeTint="F2"/>
          <w:szCs w:val="24"/>
        </w:rPr>
        <w:t>Seuls les rabais et variantes de l’offre annoncés à haute voix lors de l’ouverture des plis seront soumis</w:t>
      </w:r>
      <w:r w:rsidR="003441A8" w:rsidRPr="00062ED4">
        <w:rPr>
          <w:color w:val="0D0D0D" w:themeColor="text1" w:themeTint="F2"/>
          <w:szCs w:val="24"/>
        </w:rPr>
        <w:t xml:space="preserve"> </w:t>
      </w:r>
      <w:r w:rsidRPr="00062ED4">
        <w:rPr>
          <w:color w:val="0D0D0D" w:themeColor="text1" w:themeTint="F2"/>
          <w:szCs w:val="24"/>
        </w:rPr>
        <w:t>à</w:t>
      </w:r>
      <w:r w:rsidR="003441A8" w:rsidRPr="00062ED4">
        <w:rPr>
          <w:color w:val="0D0D0D" w:themeColor="text1" w:themeTint="F2"/>
          <w:szCs w:val="24"/>
        </w:rPr>
        <w:t xml:space="preserve"> </w:t>
      </w:r>
      <w:r w:rsidRPr="00062ED4">
        <w:rPr>
          <w:color w:val="0D0D0D" w:themeColor="text1" w:themeTint="F2"/>
          <w:szCs w:val="24"/>
        </w:rPr>
        <w:t>évaluation.</w:t>
      </w:r>
    </w:p>
    <w:p w14:paraId="386E0439" w14:textId="22BDDCE7" w:rsidR="00602F8B" w:rsidRPr="00062ED4" w:rsidRDefault="006A72BC" w:rsidP="00A32F54">
      <w:pPr>
        <w:tabs>
          <w:tab w:val="left" w:pos="3036"/>
        </w:tabs>
        <w:rPr>
          <w:color w:val="0D0D0D" w:themeColor="text1" w:themeTint="F2"/>
          <w:szCs w:val="24"/>
        </w:rPr>
      </w:pPr>
      <w:r w:rsidRPr="00062ED4">
        <w:rPr>
          <w:color w:val="0D0D0D" w:themeColor="text1" w:themeTint="F2"/>
          <w:szCs w:val="24"/>
        </w:rPr>
        <w:t>25.4. Les offres (et les modifications reçues conformément aux dispositions de l'article 24 du RGAO)</w:t>
      </w:r>
      <w:r w:rsidR="00602F8B" w:rsidRPr="00062ED4">
        <w:rPr>
          <w:color w:val="0D0D0D" w:themeColor="text1" w:themeTint="F2"/>
          <w:szCs w:val="24"/>
        </w:rPr>
        <w:t xml:space="preserve"> </w:t>
      </w:r>
      <w:r w:rsidRPr="00062ED4">
        <w:rPr>
          <w:color w:val="0D0D0D" w:themeColor="text1" w:themeTint="F2"/>
          <w:szCs w:val="24"/>
        </w:rPr>
        <w:t>qui</w:t>
      </w:r>
      <w:r w:rsidR="00602F8B" w:rsidRPr="00062ED4">
        <w:rPr>
          <w:color w:val="0D0D0D" w:themeColor="text1" w:themeTint="F2"/>
          <w:szCs w:val="24"/>
        </w:rPr>
        <w:t xml:space="preserve"> </w:t>
      </w:r>
      <w:r w:rsidRPr="00062ED4">
        <w:rPr>
          <w:color w:val="0D0D0D" w:themeColor="text1" w:themeTint="F2"/>
          <w:szCs w:val="24"/>
        </w:rPr>
        <w:t>n’ont pas été ouvertes et lues à haute voix durant la séance d’ouverture des plis, quelle qu’en</w:t>
      </w:r>
      <w:r w:rsidR="00602F8B" w:rsidRPr="00062ED4">
        <w:rPr>
          <w:color w:val="0D0D0D" w:themeColor="text1" w:themeTint="F2"/>
          <w:szCs w:val="24"/>
        </w:rPr>
        <w:t xml:space="preserve"> </w:t>
      </w:r>
      <w:r w:rsidRPr="00062ED4">
        <w:rPr>
          <w:color w:val="0D0D0D" w:themeColor="text1" w:themeTint="F2"/>
          <w:szCs w:val="24"/>
        </w:rPr>
        <w:t>soit</w:t>
      </w:r>
      <w:r w:rsidR="00602F8B" w:rsidRPr="00062ED4">
        <w:rPr>
          <w:color w:val="0D0D0D" w:themeColor="text1" w:themeTint="F2"/>
          <w:szCs w:val="24"/>
        </w:rPr>
        <w:t xml:space="preserve"> </w:t>
      </w:r>
      <w:r w:rsidRPr="00062ED4">
        <w:rPr>
          <w:color w:val="0D0D0D" w:themeColor="text1" w:themeTint="F2"/>
          <w:szCs w:val="24"/>
        </w:rPr>
        <w:t>la</w:t>
      </w:r>
      <w:r w:rsidR="00602F8B" w:rsidRPr="00062ED4">
        <w:rPr>
          <w:color w:val="0D0D0D" w:themeColor="text1" w:themeTint="F2"/>
          <w:szCs w:val="24"/>
        </w:rPr>
        <w:t xml:space="preserve"> </w:t>
      </w:r>
      <w:r w:rsidRPr="00062ED4">
        <w:rPr>
          <w:color w:val="0D0D0D" w:themeColor="text1" w:themeTint="F2"/>
          <w:szCs w:val="24"/>
        </w:rPr>
        <w:t>raison,</w:t>
      </w:r>
      <w:r w:rsidR="00602F8B" w:rsidRPr="00062ED4">
        <w:rPr>
          <w:color w:val="0D0D0D" w:themeColor="text1" w:themeTint="F2"/>
          <w:szCs w:val="24"/>
        </w:rPr>
        <w:t xml:space="preserve"> </w:t>
      </w:r>
      <w:r w:rsidRPr="00062ED4">
        <w:rPr>
          <w:color w:val="0D0D0D" w:themeColor="text1" w:themeTint="F2"/>
          <w:szCs w:val="24"/>
        </w:rPr>
        <w:t>ne</w:t>
      </w:r>
      <w:r w:rsidR="00602F8B" w:rsidRPr="00062ED4">
        <w:rPr>
          <w:color w:val="0D0D0D" w:themeColor="text1" w:themeTint="F2"/>
          <w:szCs w:val="24"/>
        </w:rPr>
        <w:t xml:space="preserve"> </w:t>
      </w:r>
      <w:r w:rsidRPr="00062ED4">
        <w:rPr>
          <w:color w:val="0D0D0D" w:themeColor="text1" w:themeTint="F2"/>
          <w:szCs w:val="24"/>
        </w:rPr>
        <w:t>seront</w:t>
      </w:r>
      <w:r w:rsidR="00602F8B" w:rsidRPr="00062ED4">
        <w:rPr>
          <w:color w:val="0D0D0D" w:themeColor="text1" w:themeTint="F2"/>
          <w:szCs w:val="24"/>
        </w:rPr>
        <w:t xml:space="preserve"> </w:t>
      </w:r>
      <w:r w:rsidRPr="00062ED4">
        <w:rPr>
          <w:color w:val="0D0D0D" w:themeColor="text1" w:themeTint="F2"/>
          <w:szCs w:val="24"/>
        </w:rPr>
        <w:t>pas</w:t>
      </w:r>
      <w:r w:rsidR="00602F8B" w:rsidRPr="00062ED4">
        <w:rPr>
          <w:color w:val="0D0D0D" w:themeColor="text1" w:themeTint="F2"/>
          <w:szCs w:val="24"/>
        </w:rPr>
        <w:t xml:space="preserve"> </w:t>
      </w:r>
      <w:r w:rsidRPr="00062ED4">
        <w:rPr>
          <w:color w:val="0D0D0D" w:themeColor="text1" w:themeTint="F2"/>
          <w:szCs w:val="24"/>
        </w:rPr>
        <w:t>soumises</w:t>
      </w:r>
      <w:r w:rsidR="00602F8B" w:rsidRPr="00062ED4">
        <w:rPr>
          <w:color w:val="0D0D0D" w:themeColor="text1" w:themeTint="F2"/>
          <w:szCs w:val="24"/>
        </w:rPr>
        <w:t xml:space="preserve"> </w:t>
      </w:r>
      <w:r w:rsidRPr="00062ED4">
        <w:rPr>
          <w:color w:val="0D0D0D" w:themeColor="text1" w:themeTint="F2"/>
          <w:szCs w:val="24"/>
        </w:rPr>
        <w:t>à</w:t>
      </w:r>
      <w:r w:rsidR="00602F8B" w:rsidRPr="00062ED4">
        <w:rPr>
          <w:color w:val="0D0D0D" w:themeColor="text1" w:themeTint="F2"/>
          <w:szCs w:val="24"/>
        </w:rPr>
        <w:t xml:space="preserve"> </w:t>
      </w:r>
      <w:r w:rsidRPr="00062ED4">
        <w:rPr>
          <w:color w:val="0D0D0D" w:themeColor="text1" w:themeTint="F2"/>
          <w:szCs w:val="24"/>
        </w:rPr>
        <w:t>évaluation.</w:t>
      </w:r>
    </w:p>
    <w:p w14:paraId="518551C5" w14:textId="6FA4DCF7" w:rsidR="00707228" w:rsidRPr="00062ED4" w:rsidRDefault="006A72BC" w:rsidP="00A32F54">
      <w:pPr>
        <w:tabs>
          <w:tab w:val="left" w:pos="3036"/>
        </w:tabs>
        <w:rPr>
          <w:color w:val="0D0D0D" w:themeColor="text1" w:themeTint="F2"/>
          <w:szCs w:val="24"/>
        </w:rPr>
      </w:pPr>
      <w:r w:rsidRPr="00062ED4">
        <w:rPr>
          <w:color w:val="0D0D0D" w:themeColor="text1" w:themeTint="F2"/>
          <w:szCs w:val="24"/>
        </w:rPr>
        <w:t>25.5. Il est établi, séance tenante un procès-verbal d’ouverture des plis qui mentionne la recevabilité</w:t>
      </w:r>
      <w:r w:rsidR="00602F8B" w:rsidRPr="00062ED4">
        <w:rPr>
          <w:color w:val="0D0D0D" w:themeColor="text1" w:themeTint="F2"/>
          <w:szCs w:val="24"/>
        </w:rPr>
        <w:t xml:space="preserve"> </w:t>
      </w:r>
      <w:r w:rsidRPr="00062ED4">
        <w:rPr>
          <w:color w:val="0D0D0D" w:themeColor="text1" w:themeTint="F2"/>
          <w:szCs w:val="24"/>
        </w:rPr>
        <w:t>des</w:t>
      </w:r>
      <w:r w:rsidR="00602F8B" w:rsidRPr="00062ED4">
        <w:rPr>
          <w:color w:val="0D0D0D" w:themeColor="text1" w:themeTint="F2"/>
          <w:szCs w:val="24"/>
        </w:rPr>
        <w:t xml:space="preserve"> </w:t>
      </w:r>
      <w:r w:rsidRPr="00062ED4">
        <w:rPr>
          <w:color w:val="0D0D0D" w:themeColor="text1" w:themeTint="F2"/>
          <w:szCs w:val="24"/>
        </w:rPr>
        <w:t>offres, leur régularité administrative, leurs prix, leurs rabais, et leurs délais ainsi que</w:t>
      </w:r>
      <w:r w:rsidR="00602F8B" w:rsidRPr="00062ED4">
        <w:rPr>
          <w:color w:val="0D0D0D" w:themeColor="text1" w:themeTint="F2"/>
          <w:szCs w:val="24"/>
        </w:rPr>
        <w:t xml:space="preserve"> </w:t>
      </w:r>
      <w:r w:rsidRPr="00062ED4">
        <w:rPr>
          <w:color w:val="0D0D0D" w:themeColor="text1" w:themeTint="F2"/>
          <w:szCs w:val="24"/>
        </w:rPr>
        <w:t>la</w:t>
      </w:r>
      <w:r w:rsidR="00602F8B" w:rsidRPr="00062ED4">
        <w:rPr>
          <w:color w:val="0D0D0D" w:themeColor="text1" w:themeTint="F2"/>
          <w:szCs w:val="24"/>
        </w:rPr>
        <w:t xml:space="preserve"> </w:t>
      </w:r>
      <w:r w:rsidRPr="00062ED4">
        <w:rPr>
          <w:color w:val="0D0D0D" w:themeColor="text1" w:themeTint="F2"/>
          <w:szCs w:val="24"/>
        </w:rPr>
        <w:t>composition</w:t>
      </w:r>
      <w:r w:rsidR="00602F8B" w:rsidRPr="00062ED4">
        <w:rPr>
          <w:color w:val="0D0D0D" w:themeColor="text1" w:themeTint="F2"/>
          <w:szCs w:val="24"/>
        </w:rPr>
        <w:t xml:space="preserve"> </w:t>
      </w:r>
      <w:r w:rsidRPr="00062ED4">
        <w:rPr>
          <w:color w:val="0D0D0D" w:themeColor="text1" w:themeTint="F2"/>
          <w:szCs w:val="24"/>
        </w:rPr>
        <w:t>de</w:t>
      </w:r>
      <w:r w:rsidR="00602F8B" w:rsidRPr="00062ED4">
        <w:rPr>
          <w:color w:val="0D0D0D" w:themeColor="text1" w:themeTint="F2"/>
          <w:szCs w:val="24"/>
        </w:rPr>
        <w:t xml:space="preserve"> </w:t>
      </w:r>
      <w:r w:rsidRPr="00062ED4">
        <w:rPr>
          <w:color w:val="0D0D0D" w:themeColor="text1" w:themeTint="F2"/>
          <w:szCs w:val="24"/>
        </w:rPr>
        <w:t>la</w:t>
      </w:r>
      <w:r w:rsidR="00602F8B" w:rsidRPr="00062ED4">
        <w:rPr>
          <w:color w:val="0D0D0D" w:themeColor="text1" w:themeTint="F2"/>
          <w:szCs w:val="24"/>
        </w:rPr>
        <w:t xml:space="preserve"> </w:t>
      </w:r>
      <w:r w:rsidRPr="00062ED4">
        <w:rPr>
          <w:color w:val="0D0D0D" w:themeColor="text1" w:themeTint="F2"/>
          <w:szCs w:val="24"/>
        </w:rPr>
        <w:t>sous- commission d’analyse. Une copie dudit procès-verbal à laquelle est annexée</w:t>
      </w:r>
      <w:r w:rsidR="00602F8B" w:rsidRPr="00062ED4">
        <w:rPr>
          <w:color w:val="0D0D0D" w:themeColor="text1" w:themeTint="F2"/>
          <w:szCs w:val="24"/>
        </w:rPr>
        <w:t xml:space="preserve"> </w:t>
      </w:r>
      <w:r w:rsidRPr="00062ED4">
        <w:rPr>
          <w:color w:val="0D0D0D" w:themeColor="text1" w:themeTint="F2"/>
          <w:szCs w:val="24"/>
        </w:rPr>
        <w:t>la</w:t>
      </w:r>
      <w:r w:rsidR="00602F8B" w:rsidRPr="00062ED4">
        <w:rPr>
          <w:color w:val="0D0D0D" w:themeColor="text1" w:themeTint="F2"/>
          <w:szCs w:val="24"/>
        </w:rPr>
        <w:t xml:space="preserve"> </w:t>
      </w:r>
      <w:r w:rsidRPr="00062ED4">
        <w:rPr>
          <w:color w:val="0D0D0D" w:themeColor="text1" w:themeTint="F2"/>
          <w:szCs w:val="24"/>
        </w:rPr>
        <w:t>feuille</w:t>
      </w:r>
      <w:r w:rsidR="00602F8B" w:rsidRPr="00062ED4">
        <w:rPr>
          <w:color w:val="0D0D0D" w:themeColor="text1" w:themeTint="F2"/>
          <w:szCs w:val="24"/>
        </w:rPr>
        <w:t xml:space="preserve"> </w:t>
      </w:r>
      <w:r w:rsidRPr="00062ED4">
        <w:rPr>
          <w:color w:val="0D0D0D" w:themeColor="text1" w:themeTint="F2"/>
          <w:szCs w:val="24"/>
        </w:rPr>
        <w:t>de</w:t>
      </w:r>
      <w:r w:rsidR="00602F8B" w:rsidRPr="00062ED4">
        <w:rPr>
          <w:color w:val="0D0D0D" w:themeColor="text1" w:themeTint="F2"/>
          <w:szCs w:val="24"/>
        </w:rPr>
        <w:t xml:space="preserve"> </w:t>
      </w:r>
      <w:r w:rsidRPr="00062ED4">
        <w:rPr>
          <w:color w:val="0D0D0D" w:themeColor="text1" w:themeTint="F2"/>
          <w:szCs w:val="24"/>
        </w:rPr>
        <w:t>présence</w:t>
      </w:r>
      <w:r w:rsidR="00602F8B" w:rsidRPr="00062ED4">
        <w:rPr>
          <w:color w:val="0D0D0D" w:themeColor="text1" w:themeTint="F2"/>
          <w:szCs w:val="24"/>
        </w:rPr>
        <w:t xml:space="preserve"> </w:t>
      </w:r>
      <w:r w:rsidRPr="00062ED4">
        <w:rPr>
          <w:color w:val="0D0D0D" w:themeColor="text1" w:themeTint="F2"/>
          <w:szCs w:val="24"/>
        </w:rPr>
        <w:t>est remise à tous les participants à la fin de la séance.</w:t>
      </w:r>
      <w:r w:rsidRPr="00062ED4">
        <w:rPr>
          <w:color w:val="0D0D0D" w:themeColor="text1" w:themeTint="F2"/>
          <w:szCs w:val="24"/>
        </w:rPr>
        <w:br/>
        <w:t>25.6. A la fin de chaque séance d’ouverture des plis, le président de la commission met immédiatement</w:t>
      </w:r>
      <w:r w:rsidR="00602F8B" w:rsidRPr="00062ED4">
        <w:rPr>
          <w:color w:val="0D0D0D" w:themeColor="text1" w:themeTint="F2"/>
          <w:szCs w:val="24"/>
        </w:rPr>
        <w:t xml:space="preserve"> </w:t>
      </w:r>
      <w:r w:rsidRPr="00062ED4">
        <w:rPr>
          <w:color w:val="0D0D0D" w:themeColor="text1" w:themeTint="F2"/>
          <w:szCs w:val="24"/>
        </w:rPr>
        <w:t>à</w:t>
      </w:r>
      <w:r w:rsidR="00602F8B" w:rsidRPr="00062ED4">
        <w:rPr>
          <w:color w:val="0D0D0D" w:themeColor="text1" w:themeTint="F2"/>
          <w:szCs w:val="24"/>
        </w:rPr>
        <w:t xml:space="preserve"> </w:t>
      </w:r>
      <w:r w:rsidRPr="00062ED4">
        <w:rPr>
          <w:color w:val="0D0D0D" w:themeColor="text1" w:themeTint="F2"/>
          <w:szCs w:val="24"/>
        </w:rPr>
        <w:t>la disposition du point focal désigné par l’organisme chargé de la régulation des Marchés</w:t>
      </w:r>
      <w:r w:rsidR="00602F8B" w:rsidRPr="00062ED4">
        <w:rPr>
          <w:color w:val="0D0D0D" w:themeColor="text1" w:themeTint="F2"/>
          <w:szCs w:val="24"/>
        </w:rPr>
        <w:t xml:space="preserve"> </w:t>
      </w:r>
      <w:r w:rsidRPr="00062ED4">
        <w:rPr>
          <w:color w:val="0D0D0D" w:themeColor="text1" w:themeTint="F2"/>
          <w:szCs w:val="24"/>
        </w:rPr>
        <w:t>Publics,</w:t>
      </w:r>
      <w:r w:rsidR="00602F8B" w:rsidRPr="00062ED4">
        <w:rPr>
          <w:color w:val="0D0D0D" w:themeColor="text1" w:themeTint="F2"/>
          <w:szCs w:val="24"/>
        </w:rPr>
        <w:t xml:space="preserve"> </w:t>
      </w:r>
      <w:r w:rsidRPr="00062ED4">
        <w:rPr>
          <w:color w:val="0D0D0D" w:themeColor="text1" w:themeTint="F2"/>
          <w:szCs w:val="24"/>
        </w:rPr>
        <w:t>une</w:t>
      </w:r>
      <w:r w:rsidR="00602F8B" w:rsidRPr="00062ED4">
        <w:rPr>
          <w:color w:val="0D0D0D" w:themeColor="text1" w:themeTint="F2"/>
          <w:szCs w:val="24"/>
        </w:rPr>
        <w:t xml:space="preserve"> </w:t>
      </w:r>
      <w:r w:rsidRPr="00062ED4">
        <w:rPr>
          <w:color w:val="0D0D0D" w:themeColor="text1" w:themeTint="F2"/>
          <w:szCs w:val="24"/>
        </w:rPr>
        <w:t>copie paraphée des offres des soumissionnaires.</w:t>
      </w:r>
      <w:r w:rsidRPr="00062ED4">
        <w:rPr>
          <w:color w:val="0D0D0D" w:themeColor="text1" w:themeTint="F2"/>
          <w:szCs w:val="24"/>
        </w:rPr>
        <w:br/>
        <w:t>25.7. En cas de recours, tel que prévu par le Code des Marchés Publics, il doit être adressé au Ministre</w:t>
      </w:r>
      <w:r w:rsidR="00602F8B" w:rsidRPr="00062ED4">
        <w:rPr>
          <w:color w:val="0D0D0D" w:themeColor="text1" w:themeTint="F2"/>
          <w:szCs w:val="24"/>
        </w:rPr>
        <w:t xml:space="preserve"> </w:t>
      </w:r>
      <w:r w:rsidRPr="00062ED4">
        <w:rPr>
          <w:color w:val="0D0D0D" w:themeColor="text1" w:themeTint="F2"/>
          <w:szCs w:val="24"/>
        </w:rPr>
        <w:t>Délégué à la Présidence chargé des Marchés Publics avec copies à l’organisme chargé de</w:t>
      </w:r>
      <w:r w:rsidR="00602F8B" w:rsidRPr="00062ED4">
        <w:rPr>
          <w:color w:val="0D0D0D" w:themeColor="text1" w:themeTint="F2"/>
          <w:szCs w:val="24"/>
        </w:rPr>
        <w:t xml:space="preserve"> </w:t>
      </w:r>
      <w:r w:rsidRPr="00062ED4">
        <w:rPr>
          <w:color w:val="0D0D0D" w:themeColor="text1" w:themeTint="F2"/>
          <w:szCs w:val="24"/>
        </w:rPr>
        <w:t>la</w:t>
      </w:r>
      <w:r w:rsidR="00602F8B" w:rsidRPr="00062ED4">
        <w:rPr>
          <w:color w:val="0D0D0D" w:themeColor="text1" w:themeTint="F2"/>
          <w:szCs w:val="24"/>
        </w:rPr>
        <w:t xml:space="preserve"> </w:t>
      </w:r>
      <w:r w:rsidRPr="00062ED4">
        <w:rPr>
          <w:color w:val="0D0D0D" w:themeColor="text1" w:themeTint="F2"/>
          <w:szCs w:val="24"/>
        </w:rPr>
        <w:t>régulation</w:t>
      </w:r>
      <w:r w:rsidR="00602F8B" w:rsidRPr="00062ED4">
        <w:rPr>
          <w:color w:val="0D0D0D" w:themeColor="text1" w:themeTint="F2"/>
          <w:szCs w:val="24"/>
        </w:rPr>
        <w:t xml:space="preserve"> </w:t>
      </w:r>
      <w:r w:rsidRPr="00062ED4">
        <w:rPr>
          <w:color w:val="0D0D0D" w:themeColor="text1" w:themeTint="F2"/>
          <w:szCs w:val="24"/>
        </w:rPr>
        <w:t>des Marchés Publics et au Chef de structure auprès de laquelle est placée la commission</w:t>
      </w:r>
      <w:r w:rsidR="00602F8B" w:rsidRPr="00062ED4">
        <w:rPr>
          <w:color w:val="0D0D0D" w:themeColor="text1" w:themeTint="F2"/>
          <w:szCs w:val="24"/>
        </w:rPr>
        <w:t xml:space="preserve"> </w:t>
      </w:r>
      <w:r w:rsidRPr="00062ED4">
        <w:rPr>
          <w:color w:val="0D0D0D" w:themeColor="text1" w:themeTint="F2"/>
          <w:szCs w:val="24"/>
        </w:rPr>
        <w:t>concernée.</w:t>
      </w:r>
      <w:r w:rsidR="00602F8B" w:rsidRPr="00062ED4">
        <w:rPr>
          <w:color w:val="0D0D0D" w:themeColor="text1" w:themeTint="F2"/>
          <w:szCs w:val="24"/>
        </w:rPr>
        <w:t xml:space="preserve"> </w:t>
      </w:r>
      <w:r w:rsidRPr="00062ED4">
        <w:rPr>
          <w:color w:val="0D0D0D" w:themeColor="text1" w:themeTint="F2"/>
          <w:szCs w:val="24"/>
        </w:rPr>
        <w:t>Il doit parvenir dans un délai maximum de trois</w:t>
      </w:r>
      <w:r w:rsidR="00602F8B" w:rsidRPr="00062ED4">
        <w:rPr>
          <w:color w:val="0D0D0D" w:themeColor="text1" w:themeTint="F2"/>
          <w:szCs w:val="24"/>
        </w:rPr>
        <w:t xml:space="preserve"> </w:t>
      </w:r>
      <w:r w:rsidRPr="00062ED4">
        <w:rPr>
          <w:color w:val="0D0D0D" w:themeColor="text1" w:themeTint="F2"/>
          <w:szCs w:val="24"/>
        </w:rPr>
        <w:t>(03) jours ouvrables après l’ouverture</w:t>
      </w:r>
      <w:r w:rsidR="00602F8B" w:rsidRPr="00062ED4">
        <w:rPr>
          <w:color w:val="0D0D0D" w:themeColor="text1" w:themeTint="F2"/>
          <w:szCs w:val="24"/>
        </w:rPr>
        <w:t xml:space="preserve"> </w:t>
      </w:r>
      <w:r w:rsidRPr="00062ED4">
        <w:rPr>
          <w:color w:val="0D0D0D" w:themeColor="text1" w:themeTint="F2"/>
          <w:szCs w:val="24"/>
        </w:rPr>
        <w:t>des</w:t>
      </w:r>
      <w:r w:rsidR="00602F8B" w:rsidRPr="00062ED4">
        <w:rPr>
          <w:color w:val="0D0D0D" w:themeColor="text1" w:themeTint="F2"/>
          <w:szCs w:val="24"/>
        </w:rPr>
        <w:t xml:space="preserve"> </w:t>
      </w:r>
      <w:r w:rsidRPr="00062ED4">
        <w:rPr>
          <w:color w:val="0D0D0D" w:themeColor="text1" w:themeTint="F2"/>
          <w:szCs w:val="24"/>
        </w:rPr>
        <w:t>plis,</w:t>
      </w:r>
      <w:r w:rsidR="00602F8B" w:rsidRPr="00062ED4">
        <w:rPr>
          <w:color w:val="0D0D0D" w:themeColor="text1" w:themeTint="F2"/>
          <w:szCs w:val="24"/>
        </w:rPr>
        <w:t xml:space="preserve"> </w:t>
      </w:r>
      <w:r w:rsidRPr="00062ED4">
        <w:rPr>
          <w:color w:val="0D0D0D" w:themeColor="text1" w:themeTint="F2"/>
          <w:szCs w:val="24"/>
        </w:rPr>
        <w:t>sous</w:t>
      </w:r>
      <w:r w:rsidR="00602F8B" w:rsidRPr="00062ED4">
        <w:rPr>
          <w:color w:val="0D0D0D" w:themeColor="text1" w:themeTint="F2"/>
          <w:szCs w:val="24"/>
        </w:rPr>
        <w:t xml:space="preserve"> </w:t>
      </w:r>
      <w:r w:rsidRPr="00062ED4">
        <w:rPr>
          <w:color w:val="0D0D0D" w:themeColor="text1" w:themeTint="F2"/>
          <w:szCs w:val="24"/>
        </w:rPr>
        <w:t>la</w:t>
      </w:r>
      <w:r w:rsidR="00602F8B" w:rsidRPr="00062ED4">
        <w:rPr>
          <w:color w:val="0D0D0D" w:themeColor="text1" w:themeTint="F2"/>
          <w:szCs w:val="24"/>
        </w:rPr>
        <w:t xml:space="preserve"> </w:t>
      </w:r>
      <w:r w:rsidRPr="00062ED4">
        <w:rPr>
          <w:color w:val="0D0D0D" w:themeColor="text1" w:themeTint="F2"/>
          <w:szCs w:val="24"/>
        </w:rPr>
        <w:t>forme d’une lettre à laquelle est obligatoirement joint un feuillet de la fiche</w:t>
      </w:r>
      <w:r w:rsidR="00602F8B" w:rsidRPr="00062ED4">
        <w:rPr>
          <w:color w:val="0D0D0D" w:themeColor="text1" w:themeTint="F2"/>
          <w:szCs w:val="24"/>
        </w:rPr>
        <w:t xml:space="preserve"> </w:t>
      </w:r>
      <w:r w:rsidRPr="00062ED4">
        <w:rPr>
          <w:color w:val="0D0D0D" w:themeColor="text1" w:themeTint="F2"/>
          <w:szCs w:val="24"/>
        </w:rPr>
        <w:t>de</w:t>
      </w:r>
      <w:r w:rsidR="00602F8B" w:rsidRPr="00062ED4">
        <w:rPr>
          <w:color w:val="0D0D0D" w:themeColor="text1" w:themeTint="F2"/>
          <w:szCs w:val="24"/>
        </w:rPr>
        <w:t xml:space="preserve"> </w:t>
      </w:r>
      <w:r w:rsidRPr="00062ED4">
        <w:rPr>
          <w:color w:val="0D0D0D" w:themeColor="text1" w:themeTint="F2"/>
          <w:szCs w:val="24"/>
        </w:rPr>
        <w:t>recours</w:t>
      </w:r>
      <w:r w:rsidR="00602F8B" w:rsidRPr="00062ED4">
        <w:rPr>
          <w:color w:val="0D0D0D" w:themeColor="text1" w:themeTint="F2"/>
          <w:szCs w:val="24"/>
        </w:rPr>
        <w:t xml:space="preserve"> </w:t>
      </w:r>
      <w:r w:rsidRPr="00062ED4">
        <w:rPr>
          <w:color w:val="0D0D0D" w:themeColor="text1" w:themeTint="F2"/>
          <w:szCs w:val="24"/>
        </w:rPr>
        <w:t>dûment</w:t>
      </w:r>
      <w:r w:rsidR="00602F8B" w:rsidRPr="00062ED4">
        <w:rPr>
          <w:color w:val="0D0D0D" w:themeColor="text1" w:themeTint="F2"/>
          <w:szCs w:val="24"/>
        </w:rPr>
        <w:t xml:space="preserve"> </w:t>
      </w:r>
      <w:r w:rsidRPr="00062ED4">
        <w:rPr>
          <w:color w:val="0D0D0D" w:themeColor="text1" w:themeTint="F2"/>
          <w:szCs w:val="24"/>
        </w:rPr>
        <w:t>signée</w:t>
      </w:r>
      <w:r w:rsidR="00602F8B" w:rsidRPr="00062ED4">
        <w:rPr>
          <w:color w:val="0D0D0D" w:themeColor="text1" w:themeTint="F2"/>
          <w:szCs w:val="24"/>
        </w:rPr>
        <w:t xml:space="preserve"> </w:t>
      </w:r>
      <w:r w:rsidRPr="00062ED4">
        <w:rPr>
          <w:color w:val="0D0D0D" w:themeColor="text1" w:themeTint="F2"/>
          <w:szCs w:val="24"/>
        </w:rPr>
        <w:t>par</w:t>
      </w:r>
      <w:r w:rsidR="00602F8B" w:rsidRPr="00062ED4">
        <w:rPr>
          <w:color w:val="0D0D0D" w:themeColor="text1" w:themeTint="F2"/>
          <w:szCs w:val="24"/>
        </w:rPr>
        <w:t xml:space="preserve"> </w:t>
      </w:r>
      <w:r w:rsidRPr="00062ED4">
        <w:rPr>
          <w:color w:val="0D0D0D" w:themeColor="text1" w:themeTint="F2"/>
          <w:szCs w:val="24"/>
        </w:rPr>
        <w:t>le</w:t>
      </w:r>
      <w:r w:rsidR="00602F8B" w:rsidRPr="00062ED4">
        <w:rPr>
          <w:color w:val="0D0D0D" w:themeColor="text1" w:themeTint="F2"/>
          <w:szCs w:val="24"/>
        </w:rPr>
        <w:t xml:space="preserve"> </w:t>
      </w:r>
      <w:r w:rsidRPr="00062ED4">
        <w:rPr>
          <w:color w:val="0D0D0D" w:themeColor="text1" w:themeTint="F2"/>
          <w:szCs w:val="24"/>
        </w:rPr>
        <w:t>requérant et, éventuellement, par le Président de la Commission de</w:t>
      </w:r>
      <w:r w:rsidR="00602F8B" w:rsidRPr="00062ED4">
        <w:rPr>
          <w:color w:val="0D0D0D" w:themeColor="text1" w:themeTint="F2"/>
          <w:szCs w:val="24"/>
        </w:rPr>
        <w:t xml:space="preserve"> </w:t>
      </w:r>
      <w:r w:rsidRPr="00062ED4">
        <w:rPr>
          <w:color w:val="0D0D0D" w:themeColor="text1" w:themeTint="F2"/>
          <w:szCs w:val="24"/>
        </w:rPr>
        <w:t>Passation</w:t>
      </w:r>
      <w:r w:rsidR="00602F8B" w:rsidRPr="00062ED4">
        <w:rPr>
          <w:color w:val="0D0D0D" w:themeColor="text1" w:themeTint="F2"/>
          <w:szCs w:val="24"/>
        </w:rPr>
        <w:t xml:space="preserve"> </w:t>
      </w:r>
      <w:r w:rsidRPr="00062ED4">
        <w:rPr>
          <w:color w:val="0D0D0D" w:themeColor="text1" w:themeTint="F2"/>
          <w:szCs w:val="24"/>
        </w:rPr>
        <w:t>des</w:t>
      </w:r>
      <w:r w:rsidR="00602F8B" w:rsidRPr="00062ED4">
        <w:rPr>
          <w:color w:val="0D0D0D" w:themeColor="text1" w:themeTint="F2"/>
          <w:szCs w:val="24"/>
        </w:rPr>
        <w:t xml:space="preserve"> </w:t>
      </w:r>
      <w:r w:rsidRPr="00062ED4">
        <w:rPr>
          <w:color w:val="0D0D0D" w:themeColor="text1" w:themeTint="F2"/>
          <w:szCs w:val="24"/>
        </w:rPr>
        <w:t>marchés.</w:t>
      </w:r>
      <w:r w:rsidR="00602F8B" w:rsidRPr="00062ED4">
        <w:rPr>
          <w:color w:val="0D0D0D" w:themeColor="text1" w:themeTint="F2"/>
          <w:szCs w:val="24"/>
        </w:rPr>
        <w:t xml:space="preserve"> </w:t>
      </w:r>
      <w:r w:rsidRPr="00062ED4">
        <w:rPr>
          <w:color w:val="0D0D0D" w:themeColor="text1" w:themeTint="F2"/>
          <w:szCs w:val="24"/>
        </w:rPr>
        <w:t>L’Observateur Indépendant annexe à son rapport, le feuillet qui lui a été remis,</w:t>
      </w:r>
      <w:r w:rsidR="00602F8B" w:rsidRPr="00062ED4">
        <w:rPr>
          <w:color w:val="0D0D0D" w:themeColor="text1" w:themeTint="F2"/>
          <w:szCs w:val="24"/>
        </w:rPr>
        <w:t xml:space="preserve"> </w:t>
      </w:r>
      <w:r w:rsidRPr="00062ED4">
        <w:rPr>
          <w:color w:val="0D0D0D" w:themeColor="text1" w:themeTint="F2"/>
          <w:szCs w:val="24"/>
        </w:rPr>
        <w:t>assorti</w:t>
      </w:r>
      <w:r w:rsidR="00602F8B" w:rsidRPr="00062ED4">
        <w:rPr>
          <w:color w:val="0D0D0D" w:themeColor="text1" w:themeTint="F2"/>
          <w:szCs w:val="24"/>
        </w:rPr>
        <w:t xml:space="preserve"> </w:t>
      </w:r>
      <w:r w:rsidRPr="00062ED4">
        <w:rPr>
          <w:color w:val="0D0D0D" w:themeColor="text1" w:themeTint="F2"/>
          <w:szCs w:val="24"/>
        </w:rPr>
        <w:t>des</w:t>
      </w:r>
      <w:r w:rsidR="00602F8B" w:rsidRPr="00062ED4">
        <w:rPr>
          <w:color w:val="0D0D0D" w:themeColor="text1" w:themeTint="F2"/>
          <w:szCs w:val="24"/>
        </w:rPr>
        <w:t xml:space="preserve"> </w:t>
      </w:r>
      <w:r w:rsidRPr="00062ED4">
        <w:rPr>
          <w:color w:val="0D0D0D" w:themeColor="text1" w:themeTint="F2"/>
          <w:szCs w:val="24"/>
        </w:rPr>
        <w:t>commentaires</w:t>
      </w:r>
      <w:r w:rsidR="00602F8B" w:rsidRPr="00062ED4">
        <w:rPr>
          <w:color w:val="0D0D0D" w:themeColor="text1" w:themeTint="F2"/>
          <w:szCs w:val="24"/>
        </w:rPr>
        <w:t xml:space="preserve"> </w:t>
      </w:r>
      <w:r w:rsidRPr="00062ED4">
        <w:rPr>
          <w:color w:val="0D0D0D" w:themeColor="text1" w:themeTint="F2"/>
          <w:szCs w:val="24"/>
        </w:rPr>
        <w:t>ou</w:t>
      </w:r>
      <w:r w:rsidR="00602F8B" w:rsidRPr="00062ED4">
        <w:rPr>
          <w:color w:val="0D0D0D" w:themeColor="text1" w:themeTint="F2"/>
          <w:szCs w:val="24"/>
        </w:rPr>
        <w:t xml:space="preserve"> </w:t>
      </w:r>
      <w:r w:rsidRPr="00062ED4">
        <w:rPr>
          <w:color w:val="0D0D0D" w:themeColor="text1" w:themeTint="F2"/>
          <w:szCs w:val="24"/>
        </w:rPr>
        <w:t>des</w:t>
      </w:r>
      <w:r w:rsidR="00602F8B" w:rsidRPr="00062ED4">
        <w:rPr>
          <w:color w:val="0D0D0D" w:themeColor="text1" w:themeTint="F2"/>
          <w:szCs w:val="24"/>
        </w:rPr>
        <w:t xml:space="preserve"> </w:t>
      </w:r>
      <w:r w:rsidRPr="00062ED4">
        <w:rPr>
          <w:color w:val="0D0D0D" w:themeColor="text1" w:themeTint="F2"/>
          <w:szCs w:val="24"/>
        </w:rPr>
        <w:t>observations</w:t>
      </w:r>
      <w:r w:rsidR="00602F8B" w:rsidRPr="00062ED4">
        <w:rPr>
          <w:color w:val="0D0D0D" w:themeColor="text1" w:themeTint="F2"/>
          <w:szCs w:val="24"/>
        </w:rPr>
        <w:t xml:space="preserve"> </w:t>
      </w:r>
      <w:r w:rsidRPr="00062ED4">
        <w:rPr>
          <w:color w:val="0D0D0D" w:themeColor="text1" w:themeTint="F2"/>
          <w:szCs w:val="24"/>
        </w:rPr>
        <w:t>y</w:t>
      </w:r>
      <w:r w:rsidR="00602F8B" w:rsidRPr="00062ED4">
        <w:rPr>
          <w:color w:val="0D0D0D" w:themeColor="text1" w:themeTint="F2"/>
          <w:szCs w:val="24"/>
        </w:rPr>
        <w:t xml:space="preserve"> </w:t>
      </w:r>
      <w:r w:rsidRPr="00062ED4">
        <w:rPr>
          <w:color w:val="0D0D0D" w:themeColor="text1" w:themeTint="F2"/>
          <w:szCs w:val="24"/>
        </w:rPr>
        <w:t>afférents.</w:t>
      </w:r>
    </w:p>
    <w:p w14:paraId="21C99B4F" w14:textId="05E179A9" w:rsidR="00707228" w:rsidRPr="00062ED4" w:rsidRDefault="006A72BC" w:rsidP="00A32F54">
      <w:pPr>
        <w:tabs>
          <w:tab w:val="left" w:pos="3036"/>
        </w:tabs>
        <w:rPr>
          <w:b/>
          <w:bCs/>
          <w:color w:val="0D0D0D" w:themeColor="text1" w:themeTint="F2"/>
          <w:szCs w:val="24"/>
        </w:rPr>
      </w:pPr>
      <w:r w:rsidRPr="00062ED4">
        <w:rPr>
          <w:b/>
          <w:bCs/>
          <w:color w:val="0D0D0D" w:themeColor="text1" w:themeTint="F2"/>
          <w:szCs w:val="24"/>
        </w:rPr>
        <w:t>Article 26 : Caractère confidentiel de la procédure</w:t>
      </w:r>
    </w:p>
    <w:p w14:paraId="5364195E" w14:textId="422E1CF7" w:rsidR="00602F8B" w:rsidRPr="00062ED4" w:rsidRDefault="006A72BC" w:rsidP="00A32F54">
      <w:pPr>
        <w:tabs>
          <w:tab w:val="left" w:pos="3036"/>
        </w:tabs>
        <w:rPr>
          <w:color w:val="0D0D0D" w:themeColor="text1" w:themeTint="F2"/>
          <w:szCs w:val="24"/>
        </w:rPr>
      </w:pPr>
      <w:r w:rsidRPr="00062ED4">
        <w:rPr>
          <w:color w:val="0D0D0D" w:themeColor="text1" w:themeTint="F2"/>
          <w:szCs w:val="24"/>
        </w:rPr>
        <w:t>26.1. Aucune information relative à l’examen, à l’évaluation, à la comparaison des offres, à la vérification</w:t>
      </w:r>
      <w:r w:rsidR="00602F8B" w:rsidRPr="00062ED4">
        <w:rPr>
          <w:color w:val="0D0D0D" w:themeColor="text1" w:themeTint="F2"/>
          <w:szCs w:val="24"/>
        </w:rPr>
        <w:t xml:space="preserve"> </w:t>
      </w:r>
      <w:r w:rsidRPr="00062ED4">
        <w:rPr>
          <w:color w:val="0D0D0D" w:themeColor="text1" w:themeTint="F2"/>
          <w:szCs w:val="24"/>
        </w:rPr>
        <w:t>de la qualification des soumissionnaires et à la proposition d’attribution du Marché ne sera</w:t>
      </w:r>
      <w:r w:rsidR="00602F8B" w:rsidRPr="00062ED4">
        <w:rPr>
          <w:color w:val="0D0D0D" w:themeColor="text1" w:themeTint="F2"/>
          <w:szCs w:val="24"/>
        </w:rPr>
        <w:t xml:space="preserve"> </w:t>
      </w:r>
      <w:r w:rsidRPr="00062ED4">
        <w:rPr>
          <w:color w:val="0D0D0D" w:themeColor="text1" w:themeTint="F2"/>
          <w:szCs w:val="24"/>
        </w:rPr>
        <w:lastRenderedPageBreak/>
        <w:t>donnée</w:t>
      </w:r>
      <w:r w:rsidR="00602F8B" w:rsidRPr="00062ED4">
        <w:rPr>
          <w:color w:val="0D0D0D" w:themeColor="text1" w:themeTint="F2"/>
          <w:szCs w:val="24"/>
        </w:rPr>
        <w:t xml:space="preserve"> </w:t>
      </w:r>
      <w:r w:rsidRPr="00062ED4">
        <w:rPr>
          <w:color w:val="0D0D0D" w:themeColor="text1" w:themeTint="F2"/>
          <w:szCs w:val="24"/>
        </w:rPr>
        <w:t>aux</w:t>
      </w:r>
      <w:r w:rsidR="00602F8B" w:rsidRPr="00062ED4">
        <w:rPr>
          <w:color w:val="0D0D0D" w:themeColor="text1" w:themeTint="F2"/>
          <w:szCs w:val="24"/>
        </w:rPr>
        <w:t xml:space="preserve"> </w:t>
      </w:r>
      <w:r w:rsidRPr="00062ED4">
        <w:rPr>
          <w:color w:val="0D0D0D" w:themeColor="text1" w:themeTint="F2"/>
          <w:szCs w:val="24"/>
        </w:rPr>
        <w:t>soumissionnaires ni à toute autre personne non concernée par ladite procédure tant que</w:t>
      </w:r>
      <w:r w:rsidR="00602F8B" w:rsidRPr="00062ED4">
        <w:rPr>
          <w:color w:val="0D0D0D" w:themeColor="text1" w:themeTint="F2"/>
          <w:szCs w:val="24"/>
        </w:rPr>
        <w:t xml:space="preserve"> </w:t>
      </w:r>
      <w:r w:rsidRPr="00062ED4">
        <w:rPr>
          <w:color w:val="0D0D0D" w:themeColor="text1" w:themeTint="F2"/>
          <w:szCs w:val="24"/>
        </w:rPr>
        <w:t>l’attribution</w:t>
      </w:r>
      <w:r w:rsidR="00602F8B" w:rsidRPr="00062ED4">
        <w:rPr>
          <w:color w:val="0D0D0D" w:themeColor="text1" w:themeTint="F2"/>
          <w:szCs w:val="24"/>
        </w:rPr>
        <w:t xml:space="preserve"> </w:t>
      </w:r>
      <w:r w:rsidRPr="00062ED4">
        <w:rPr>
          <w:color w:val="0D0D0D" w:themeColor="text1" w:themeTint="F2"/>
          <w:szCs w:val="24"/>
        </w:rPr>
        <w:t>du</w:t>
      </w:r>
      <w:r w:rsidR="00602F8B" w:rsidRPr="00062ED4">
        <w:rPr>
          <w:color w:val="0D0D0D" w:themeColor="text1" w:themeTint="F2"/>
          <w:szCs w:val="24"/>
        </w:rPr>
        <w:t xml:space="preserve"> </w:t>
      </w:r>
      <w:r w:rsidRPr="00062ED4">
        <w:rPr>
          <w:color w:val="0D0D0D" w:themeColor="text1" w:themeTint="F2"/>
          <w:szCs w:val="24"/>
        </w:rPr>
        <w:t>Marché n’aura pas été rendue publique, sous peine de disqualification de l’offre</w:t>
      </w:r>
      <w:r w:rsidR="00602F8B" w:rsidRPr="00062ED4">
        <w:rPr>
          <w:color w:val="0D0D0D" w:themeColor="text1" w:themeTint="F2"/>
          <w:szCs w:val="24"/>
        </w:rPr>
        <w:t xml:space="preserve"> </w:t>
      </w:r>
      <w:r w:rsidRPr="00062ED4">
        <w:rPr>
          <w:color w:val="0D0D0D" w:themeColor="text1" w:themeTint="F2"/>
          <w:szCs w:val="24"/>
        </w:rPr>
        <w:t>du</w:t>
      </w:r>
      <w:r w:rsidR="00602F8B" w:rsidRPr="00062ED4">
        <w:rPr>
          <w:color w:val="0D0D0D" w:themeColor="text1" w:themeTint="F2"/>
          <w:szCs w:val="24"/>
        </w:rPr>
        <w:t xml:space="preserve"> </w:t>
      </w:r>
      <w:r w:rsidRPr="00062ED4">
        <w:rPr>
          <w:color w:val="0D0D0D" w:themeColor="text1" w:themeTint="F2"/>
          <w:szCs w:val="24"/>
        </w:rPr>
        <w:t>soumissionnaire</w:t>
      </w:r>
      <w:r w:rsidR="00602F8B" w:rsidRPr="00062ED4">
        <w:rPr>
          <w:color w:val="0D0D0D" w:themeColor="text1" w:themeTint="F2"/>
          <w:szCs w:val="24"/>
        </w:rPr>
        <w:t xml:space="preserve"> </w:t>
      </w:r>
      <w:r w:rsidRPr="00062ED4">
        <w:rPr>
          <w:color w:val="0D0D0D" w:themeColor="text1" w:themeTint="F2"/>
          <w:szCs w:val="24"/>
        </w:rPr>
        <w:t>et</w:t>
      </w:r>
      <w:r w:rsidR="00602F8B" w:rsidRPr="00062ED4">
        <w:rPr>
          <w:color w:val="0D0D0D" w:themeColor="text1" w:themeTint="F2"/>
          <w:szCs w:val="24"/>
        </w:rPr>
        <w:t xml:space="preserve"> </w:t>
      </w:r>
      <w:r w:rsidRPr="00062ED4">
        <w:rPr>
          <w:color w:val="0D0D0D" w:themeColor="text1" w:themeTint="F2"/>
          <w:szCs w:val="24"/>
        </w:rPr>
        <w:t>de</w:t>
      </w:r>
      <w:r w:rsidR="00602F8B" w:rsidRPr="00062ED4">
        <w:rPr>
          <w:color w:val="0D0D0D" w:themeColor="text1" w:themeTint="F2"/>
          <w:szCs w:val="24"/>
        </w:rPr>
        <w:t xml:space="preserve"> </w:t>
      </w:r>
      <w:r w:rsidRPr="00062ED4">
        <w:rPr>
          <w:color w:val="0D0D0D" w:themeColor="text1" w:themeTint="F2"/>
          <w:szCs w:val="24"/>
        </w:rPr>
        <w:t>la suspension des auteurs de toutes activités dans le domaine des Marchés</w:t>
      </w:r>
      <w:r w:rsidR="00602F8B" w:rsidRPr="00062ED4">
        <w:rPr>
          <w:color w:val="0D0D0D" w:themeColor="text1" w:themeTint="F2"/>
          <w:szCs w:val="24"/>
        </w:rPr>
        <w:t xml:space="preserve"> </w:t>
      </w:r>
      <w:r w:rsidRPr="00062ED4">
        <w:rPr>
          <w:color w:val="0D0D0D" w:themeColor="text1" w:themeTint="F2"/>
          <w:szCs w:val="24"/>
        </w:rPr>
        <w:t>publics.</w:t>
      </w:r>
    </w:p>
    <w:p w14:paraId="47BD6352" w14:textId="7E1A0632" w:rsidR="00783E21" w:rsidRPr="00062ED4" w:rsidRDefault="006A72BC" w:rsidP="00A32F54">
      <w:pPr>
        <w:tabs>
          <w:tab w:val="left" w:pos="3036"/>
        </w:tabs>
        <w:rPr>
          <w:color w:val="0D0D0D" w:themeColor="text1" w:themeTint="F2"/>
          <w:szCs w:val="24"/>
        </w:rPr>
      </w:pPr>
      <w:r w:rsidRPr="00062ED4">
        <w:rPr>
          <w:color w:val="0D0D0D" w:themeColor="text1" w:themeTint="F2"/>
          <w:szCs w:val="24"/>
        </w:rPr>
        <w:t>26.2. Toute tentative faite par un soumissionnaire pour influencer la Commission de Passation des</w:t>
      </w:r>
      <w:r w:rsidR="00602F8B" w:rsidRPr="00062ED4">
        <w:rPr>
          <w:color w:val="0D0D0D" w:themeColor="text1" w:themeTint="F2"/>
          <w:szCs w:val="24"/>
        </w:rPr>
        <w:t xml:space="preserve"> </w:t>
      </w:r>
      <w:r w:rsidRPr="00062ED4">
        <w:rPr>
          <w:color w:val="0D0D0D" w:themeColor="text1" w:themeTint="F2"/>
          <w:szCs w:val="24"/>
        </w:rPr>
        <w:t>Marchés ou la Sous-commission d’Analyse dans l’évaluation des offres ou l’Autorité Contractante</w:t>
      </w:r>
      <w:r w:rsidR="00602F8B" w:rsidRPr="00062ED4">
        <w:rPr>
          <w:color w:val="0D0D0D" w:themeColor="text1" w:themeTint="F2"/>
          <w:szCs w:val="24"/>
        </w:rPr>
        <w:t xml:space="preserve"> </w:t>
      </w:r>
      <w:r w:rsidRPr="00062ED4">
        <w:rPr>
          <w:color w:val="0D0D0D" w:themeColor="text1" w:themeTint="F2"/>
          <w:szCs w:val="24"/>
        </w:rPr>
        <w:t>dans</w:t>
      </w:r>
      <w:r w:rsidR="00602F8B" w:rsidRPr="00062ED4">
        <w:rPr>
          <w:color w:val="0D0D0D" w:themeColor="text1" w:themeTint="F2"/>
          <w:szCs w:val="24"/>
        </w:rPr>
        <w:t xml:space="preserve"> </w:t>
      </w:r>
      <w:r w:rsidRPr="00062ED4">
        <w:rPr>
          <w:color w:val="0D0D0D" w:themeColor="text1" w:themeTint="F2"/>
          <w:szCs w:val="24"/>
        </w:rPr>
        <w:t>la</w:t>
      </w:r>
      <w:r w:rsidR="00602F8B" w:rsidRPr="00062ED4">
        <w:rPr>
          <w:color w:val="0D0D0D" w:themeColor="text1" w:themeTint="F2"/>
          <w:szCs w:val="24"/>
        </w:rPr>
        <w:t xml:space="preserve"> </w:t>
      </w:r>
      <w:r w:rsidRPr="00062ED4">
        <w:rPr>
          <w:color w:val="0D0D0D" w:themeColor="text1" w:themeTint="F2"/>
          <w:szCs w:val="24"/>
        </w:rPr>
        <w:t>décision d’attribution peut entraîner le rejet de son offre.</w:t>
      </w:r>
      <w:r w:rsidRPr="00062ED4">
        <w:rPr>
          <w:color w:val="0D0D0D" w:themeColor="text1" w:themeTint="F2"/>
          <w:szCs w:val="24"/>
        </w:rPr>
        <w:br/>
        <w:t>26.3. Nonobstantlesdispositionsdel’alinéa26.2, entre l’ouverture des plis et l’attribution du marché,</w:t>
      </w:r>
      <w:r w:rsidR="00602F8B" w:rsidRPr="00062ED4">
        <w:rPr>
          <w:color w:val="0D0D0D" w:themeColor="text1" w:themeTint="F2"/>
          <w:szCs w:val="24"/>
        </w:rPr>
        <w:t xml:space="preserve"> </w:t>
      </w:r>
      <w:r w:rsidRPr="00062ED4">
        <w:rPr>
          <w:color w:val="0D0D0D" w:themeColor="text1" w:themeTint="F2"/>
          <w:szCs w:val="24"/>
        </w:rPr>
        <w:t>si</w:t>
      </w:r>
      <w:r w:rsidR="00602F8B" w:rsidRPr="00062ED4">
        <w:rPr>
          <w:color w:val="0D0D0D" w:themeColor="text1" w:themeTint="F2"/>
          <w:szCs w:val="24"/>
        </w:rPr>
        <w:t xml:space="preserve"> </w:t>
      </w:r>
      <w:r w:rsidRPr="00062ED4">
        <w:rPr>
          <w:color w:val="0D0D0D" w:themeColor="text1" w:themeTint="F2"/>
          <w:szCs w:val="24"/>
        </w:rPr>
        <w:t>un</w:t>
      </w:r>
      <w:r w:rsidR="00602F8B" w:rsidRPr="00062ED4">
        <w:rPr>
          <w:color w:val="0D0D0D" w:themeColor="text1" w:themeTint="F2"/>
          <w:szCs w:val="24"/>
        </w:rPr>
        <w:t xml:space="preserve"> </w:t>
      </w:r>
      <w:r w:rsidRPr="00062ED4">
        <w:rPr>
          <w:color w:val="0D0D0D" w:themeColor="text1" w:themeTint="F2"/>
          <w:szCs w:val="24"/>
        </w:rPr>
        <w:t>soumissionnaire souhaite entrer en contact avec l’Autorité Contractante pour des motifs</w:t>
      </w:r>
      <w:r w:rsidR="00602F8B" w:rsidRPr="00062ED4">
        <w:rPr>
          <w:color w:val="0D0D0D" w:themeColor="text1" w:themeTint="F2"/>
          <w:szCs w:val="24"/>
        </w:rPr>
        <w:t xml:space="preserve"> </w:t>
      </w:r>
      <w:r w:rsidRPr="00062ED4">
        <w:rPr>
          <w:color w:val="0D0D0D" w:themeColor="text1" w:themeTint="F2"/>
          <w:szCs w:val="24"/>
        </w:rPr>
        <w:t>ayant</w:t>
      </w:r>
      <w:r w:rsidR="00602F8B" w:rsidRPr="00062ED4">
        <w:rPr>
          <w:color w:val="0D0D0D" w:themeColor="text1" w:themeTint="F2"/>
          <w:szCs w:val="24"/>
        </w:rPr>
        <w:t xml:space="preserve"> </w:t>
      </w:r>
      <w:r w:rsidRPr="00062ED4">
        <w:rPr>
          <w:color w:val="0D0D0D" w:themeColor="text1" w:themeTint="F2"/>
          <w:szCs w:val="24"/>
        </w:rPr>
        <w:t>trait</w:t>
      </w:r>
      <w:r w:rsidR="00602F8B" w:rsidRPr="00062ED4">
        <w:rPr>
          <w:color w:val="0D0D0D" w:themeColor="text1" w:themeTint="F2"/>
          <w:szCs w:val="24"/>
        </w:rPr>
        <w:t xml:space="preserve"> </w:t>
      </w:r>
      <w:r w:rsidRPr="00062ED4">
        <w:rPr>
          <w:color w:val="0D0D0D" w:themeColor="text1" w:themeTint="F2"/>
          <w:szCs w:val="24"/>
        </w:rPr>
        <w:t>à</w:t>
      </w:r>
      <w:r w:rsidR="00602F8B" w:rsidRPr="00062ED4">
        <w:rPr>
          <w:color w:val="0D0D0D" w:themeColor="text1" w:themeTint="F2"/>
          <w:szCs w:val="24"/>
        </w:rPr>
        <w:t xml:space="preserve"> </w:t>
      </w:r>
      <w:r w:rsidRPr="00062ED4">
        <w:rPr>
          <w:color w:val="0D0D0D" w:themeColor="text1" w:themeTint="F2"/>
          <w:szCs w:val="24"/>
        </w:rPr>
        <w:t>son</w:t>
      </w:r>
      <w:r w:rsidR="00602F8B" w:rsidRPr="00062ED4">
        <w:rPr>
          <w:color w:val="0D0D0D" w:themeColor="text1" w:themeTint="F2"/>
          <w:szCs w:val="24"/>
        </w:rPr>
        <w:t xml:space="preserve"> </w:t>
      </w:r>
      <w:r w:rsidRPr="00062ED4">
        <w:rPr>
          <w:color w:val="0D0D0D" w:themeColor="text1" w:themeTint="F2"/>
          <w:szCs w:val="24"/>
        </w:rPr>
        <w:t>offre,</w:t>
      </w:r>
      <w:r w:rsidR="00602F8B" w:rsidRPr="00062ED4">
        <w:rPr>
          <w:color w:val="0D0D0D" w:themeColor="text1" w:themeTint="F2"/>
          <w:szCs w:val="24"/>
        </w:rPr>
        <w:t xml:space="preserve"> </w:t>
      </w:r>
      <w:r w:rsidRPr="00062ED4">
        <w:rPr>
          <w:color w:val="0D0D0D" w:themeColor="text1" w:themeTint="F2"/>
          <w:szCs w:val="24"/>
        </w:rPr>
        <w:t>il</w:t>
      </w:r>
      <w:r w:rsidR="00602F8B" w:rsidRPr="00062ED4">
        <w:rPr>
          <w:color w:val="0D0D0D" w:themeColor="text1" w:themeTint="F2"/>
          <w:szCs w:val="24"/>
        </w:rPr>
        <w:t xml:space="preserve"> </w:t>
      </w:r>
      <w:r w:rsidRPr="00062ED4">
        <w:rPr>
          <w:color w:val="0D0D0D" w:themeColor="text1" w:themeTint="F2"/>
          <w:szCs w:val="24"/>
        </w:rPr>
        <w:t>devra</w:t>
      </w:r>
      <w:r w:rsidR="00602F8B" w:rsidRPr="00062ED4">
        <w:rPr>
          <w:color w:val="0D0D0D" w:themeColor="text1" w:themeTint="F2"/>
          <w:szCs w:val="24"/>
        </w:rPr>
        <w:t xml:space="preserve"> </w:t>
      </w:r>
      <w:r w:rsidRPr="00062ED4">
        <w:rPr>
          <w:color w:val="0D0D0D" w:themeColor="text1" w:themeTint="F2"/>
          <w:szCs w:val="24"/>
        </w:rPr>
        <w:t>le faire par écrit.</w:t>
      </w:r>
    </w:p>
    <w:p w14:paraId="782C40C6" w14:textId="476C9D88" w:rsidR="00783E21" w:rsidRPr="00062ED4" w:rsidRDefault="006A72BC" w:rsidP="00A32F54">
      <w:pPr>
        <w:tabs>
          <w:tab w:val="left" w:pos="3036"/>
        </w:tabs>
        <w:rPr>
          <w:b/>
          <w:bCs/>
          <w:color w:val="0D0D0D" w:themeColor="text1" w:themeTint="F2"/>
          <w:szCs w:val="24"/>
        </w:rPr>
      </w:pPr>
      <w:r w:rsidRPr="00062ED4">
        <w:rPr>
          <w:b/>
          <w:bCs/>
          <w:color w:val="0D0D0D" w:themeColor="text1" w:themeTint="F2"/>
          <w:szCs w:val="24"/>
        </w:rPr>
        <w:t>Article27</w:t>
      </w:r>
      <w:r w:rsidR="00783E21" w:rsidRPr="00062ED4">
        <w:rPr>
          <w:b/>
          <w:bCs/>
          <w:color w:val="0D0D0D" w:themeColor="text1" w:themeTint="F2"/>
          <w:szCs w:val="24"/>
        </w:rPr>
        <w:t xml:space="preserve"> </w:t>
      </w:r>
      <w:r w:rsidRPr="00062ED4">
        <w:rPr>
          <w:b/>
          <w:bCs/>
          <w:color w:val="0D0D0D" w:themeColor="text1" w:themeTint="F2"/>
          <w:szCs w:val="24"/>
        </w:rPr>
        <w:t>: Éclaircissements sur les offres et contacts avec l’Autorité Contractante</w:t>
      </w:r>
    </w:p>
    <w:p w14:paraId="41E1A4B6" w14:textId="2CE43D81" w:rsidR="00783E21" w:rsidRPr="00062ED4" w:rsidRDefault="006A72BC" w:rsidP="00A32F54">
      <w:pPr>
        <w:tabs>
          <w:tab w:val="left" w:pos="3036"/>
        </w:tabs>
        <w:rPr>
          <w:color w:val="0D0D0D" w:themeColor="text1" w:themeTint="F2"/>
          <w:szCs w:val="24"/>
        </w:rPr>
      </w:pPr>
      <w:r w:rsidRPr="00062ED4">
        <w:rPr>
          <w:color w:val="0D0D0D" w:themeColor="text1" w:themeTint="F2"/>
          <w:szCs w:val="24"/>
        </w:rPr>
        <w:t>27.1. Pour faciliter l’examen, l’évaluation et la comparaison des offres, la Commission Interne de</w:t>
      </w:r>
      <w:r w:rsidR="00602F8B" w:rsidRPr="00062ED4">
        <w:rPr>
          <w:color w:val="0D0D0D" w:themeColor="text1" w:themeTint="F2"/>
          <w:szCs w:val="24"/>
        </w:rPr>
        <w:t xml:space="preserve"> </w:t>
      </w:r>
      <w:r w:rsidRPr="00062ED4">
        <w:rPr>
          <w:color w:val="0D0D0D" w:themeColor="text1" w:themeTint="F2"/>
          <w:szCs w:val="24"/>
        </w:rPr>
        <w:t>Passation des Marchés peut, si elle le désire, demander à tout soumissionnaire de donner des</w:t>
      </w:r>
      <w:r w:rsidRPr="00062ED4">
        <w:rPr>
          <w:color w:val="0D0D0D" w:themeColor="text1" w:themeTint="F2"/>
          <w:szCs w:val="24"/>
        </w:rPr>
        <w:br/>
        <w:t>éclaircissements sur son offre. La demande d’éclaircissements et la réponse qui lui est apportée sont</w:t>
      </w:r>
      <w:r w:rsidR="00602F8B" w:rsidRPr="00062ED4">
        <w:rPr>
          <w:color w:val="0D0D0D" w:themeColor="text1" w:themeTint="F2"/>
          <w:szCs w:val="24"/>
        </w:rPr>
        <w:t xml:space="preserve"> </w:t>
      </w:r>
      <w:r w:rsidRPr="00062ED4">
        <w:rPr>
          <w:color w:val="0D0D0D" w:themeColor="text1" w:themeTint="F2"/>
          <w:szCs w:val="24"/>
        </w:rPr>
        <w:t>formulées par écrit, mais aucun changement du montant ou du contenu de la soumission n’est</w:t>
      </w:r>
      <w:r w:rsidR="00602F8B" w:rsidRPr="00062ED4">
        <w:rPr>
          <w:color w:val="0D0D0D" w:themeColor="text1" w:themeTint="F2"/>
          <w:szCs w:val="24"/>
        </w:rPr>
        <w:t xml:space="preserve"> </w:t>
      </w:r>
      <w:r w:rsidRPr="00062ED4">
        <w:rPr>
          <w:color w:val="0D0D0D" w:themeColor="text1" w:themeTint="F2"/>
          <w:szCs w:val="24"/>
        </w:rPr>
        <w:t>recherché, offert ou autorisé, sauf si c’est nécessaire pour confirmer la correction d’erreurs de</w:t>
      </w:r>
      <w:r w:rsidR="00602F8B" w:rsidRPr="00062ED4">
        <w:rPr>
          <w:color w:val="0D0D0D" w:themeColor="text1" w:themeTint="F2"/>
          <w:szCs w:val="24"/>
        </w:rPr>
        <w:t xml:space="preserve"> </w:t>
      </w:r>
      <w:r w:rsidRPr="00062ED4">
        <w:rPr>
          <w:color w:val="0D0D0D" w:themeColor="text1" w:themeTint="F2"/>
          <w:szCs w:val="24"/>
        </w:rPr>
        <w:t>calcul</w:t>
      </w:r>
      <w:r w:rsidR="00602F8B" w:rsidRPr="00062ED4">
        <w:rPr>
          <w:color w:val="0D0D0D" w:themeColor="text1" w:themeTint="F2"/>
          <w:szCs w:val="24"/>
        </w:rPr>
        <w:t xml:space="preserve"> </w:t>
      </w:r>
      <w:r w:rsidRPr="00062ED4">
        <w:rPr>
          <w:color w:val="0D0D0D" w:themeColor="text1" w:themeTint="F2"/>
          <w:szCs w:val="24"/>
        </w:rPr>
        <w:t>découvertes par la sous- commission d’analyse lors de l’évaluation des soumissions conformémentauxdispositionsdel’Article30duRGAO.</w:t>
      </w:r>
      <w:r w:rsidRPr="00062ED4">
        <w:rPr>
          <w:color w:val="0D0D0D" w:themeColor="text1" w:themeTint="F2"/>
          <w:szCs w:val="24"/>
        </w:rPr>
        <w:br/>
        <w:t>27.2. Sous réserve des dispositions de l’alinéa 1 susvisé, les soumissionnaires ne contacteront pas les</w:t>
      </w:r>
      <w:r w:rsidR="00602F8B" w:rsidRPr="00062ED4">
        <w:rPr>
          <w:color w:val="0D0D0D" w:themeColor="text1" w:themeTint="F2"/>
          <w:szCs w:val="24"/>
        </w:rPr>
        <w:t xml:space="preserve"> </w:t>
      </w:r>
      <w:r w:rsidRPr="00062ED4">
        <w:rPr>
          <w:color w:val="0D0D0D" w:themeColor="text1" w:themeTint="F2"/>
          <w:szCs w:val="24"/>
        </w:rPr>
        <w:t>membres de la Commission des marchés et de la sous-commission pour des questions ayant trait</w:t>
      </w:r>
      <w:r w:rsidR="00602F8B" w:rsidRPr="00062ED4">
        <w:rPr>
          <w:color w:val="0D0D0D" w:themeColor="text1" w:themeTint="F2"/>
          <w:szCs w:val="24"/>
        </w:rPr>
        <w:t xml:space="preserve"> </w:t>
      </w:r>
      <w:r w:rsidRPr="00062ED4">
        <w:rPr>
          <w:color w:val="0D0D0D" w:themeColor="text1" w:themeTint="F2"/>
          <w:szCs w:val="24"/>
        </w:rPr>
        <w:t>à</w:t>
      </w:r>
      <w:r w:rsidR="00602F8B" w:rsidRPr="00062ED4">
        <w:rPr>
          <w:color w:val="0D0D0D" w:themeColor="text1" w:themeTint="F2"/>
          <w:szCs w:val="24"/>
        </w:rPr>
        <w:t xml:space="preserve"> </w:t>
      </w:r>
      <w:r w:rsidRPr="00062ED4">
        <w:rPr>
          <w:color w:val="0D0D0D" w:themeColor="text1" w:themeTint="F2"/>
          <w:szCs w:val="24"/>
        </w:rPr>
        <w:t>leurs</w:t>
      </w:r>
      <w:r w:rsidR="00602F8B" w:rsidRPr="00062ED4">
        <w:rPr>
          <w:color w:val="0D0D0D" w:themeColor="text1" w:themeTint="F2"/>
          <w:szCs w:val="24"/>
        </w:rPr>
        <w:t xml:space="preserve"> </w:t>
      </w:r>
      <w:r w:rsidRPr="00062ED4">
        <w:rPr>
          <w:color w:val="0D0D0D" w:themeColor="text1" w:themeTint="F2"/>
          <w:szCs w:val="24"/>
        </w:rPr>
        <w:t>offres,</w:t>
      </w:r>
      <w:r w:rsidR="00602F8B" w:rsidRPr="00062ED4">
        <w:rPr>
          <w:color w:val="0D0D0D" w:themeColor="text1" w:themeTint="F2"/>
          <w:szCs w:val="24"/>
        </w:rPr>
        <w:t xml:space="preserve"> </w:t>
      </w:r>
      <w:r w:rsidRPr="00062ED4">
        <w:rPr>
          <w:color w:val="0D0D0D" w:themeColor="text1" w:themeTint="F2"/>
          <w:szCs w:val="24"/>
        </w:rPr>
        <w:t>entre</w:t>
      </w:r>
      <w:r w:rsidR="00602F8B" w:rsidRPr="00062ED4">
        <w:rPr>
          <w:color w:val="0D0D0D" w:themeColor="text1" w:themeTint="F2"/>
          <w:szCs w:val="24"/>
        </w:rPr>
        <w:t xml:space="preserve"> </w:t>
      </w:r>
      <w:r w:rsidRPr="00062ED4">
        <w:rPr>
          <w:color w:val="0D0D0D" w:themeColor="text1" w:themeTint="F2"/>
          <w:szCs w:val="24"/>
        </w:rPr>
        <w:t>l’ouverture</w:t>
      </w:r>
      <w:r w:rsidR="00602F8B" w:rsidRPr="00062ED4">
        <w:rPr>
          <w:color w:val="0D0D0D" w:themeColor="text1" w:themeTint="F2"/>
          <w:szCs w:val="24"/>
        </w:rPr>
        <w:t xml:space="preserve"> </w:t>
      </w:r>
      <w:r w:rsidRPr="00062ED4">
        <w:rPr>
          <w:color w:val="0D0D0D" w:themeColor="text1" w:themeTint="F2"/>
          <w:szCs w:val="24"/>
        </w:rPr>
        <w:t>des</w:t>
      </w:r>
      <w:r w:rsidR="00602F8B" w:rsidRPr="00062ED4">
        <w:rPr>
          <w:color w:val="0D0D0D" w:themeColor="text1" w:themeTint="F2"/>
          <w:szCs w:val="24"/>
        </w:rPr>
        <w:t xml:space="preserve"> </w:t>
      </w:r>
      <w:r w:rsidRPr="00062ED4">
        <w:rPr>
          <w:color w:val="0D0D0D" w:themeColor="text1" w:themeTint="F2"/>
          <w:szCs w:val="24"/>
        </w:rPr>
        <w:t>plis</w:t>
      </w:r>
      <w:r w:rsidR="00602F8B" w:rsidRPr="00062ED4">
        <w:rPr>
          <w:color w:val="0D0D0D" w:themeColor="text1" w:themeTint="F2"/>
          <w:szCs w:val="24"/>
        </w:rPr>
        <w:t xml:space="preserve"> </w:t>
      </w:r>
      <w:r w:rsidRPr="00062ED4">
        <w:rPr>
          <w:color w:val="0D0D0D" w:themeColor="text1" w:themeTint="F2"/>
          <w:szCs w:val="24"/>
        </w:rPr>
        <w:t>et</w:t>
      </w:r>
      <w:r w:rsidR="00602F8B" w:rsidRPr="00062ED4">
        <w:rPr>
          <w:color w:val="0D0D0D" w:themeColor="text1" w:themeTint="F2"/>
          <w:szCs w:val="24"/>
        </w:rPr>
        <w:t xml:space="preserve"> </w:t>
      </w:r>
      <w:r w:rsidRPr="00062ED4">
        <w:rPr>
          <w:color w:val="0D0D0D" w:themeColor="text1" w:themeTint="F2"/>
          <w:szCs w:val="24"/>
        </w:rPr>
        <w:t>l’attribution</w:t>
      </w:r>
      <w:r w:rsidR="00602F8B" w:rsidRPr="00062ED4">
        <w:rPr>
          <w:color w:val="0D0D0D" w:themeColor="text1" w:themeTint="F2"/>
          <w:szCs w:val="24"/>
        </w:rPr>
        <w:t xml:space="preserve"> </w:t>
      </w:r>
      <w:r w:rsidRPr="00062ED4">
        <w:rPr>
          <w:color w:val="0D0D0D" w:themeColor="text1" w:themeTint="F2"/>
          <w:szCs w:val="24"/>
        </w:rPr>
        <w:t>du</w:t>
      </w:r>
      <w:r w:rsidR="00602F8B" w:rsidRPr="00062ED4">
        <w:rPr>
          <w:color w:val="0D0D0D" w:themeColor="text1" w:themeTint="F2"/>
          <w:szCs w:val="24"/>
        </w:rPr>
        <w:t xml:space="preserve"> </w:t>
      </w:r>
      <w:r w:rsidRPr="00062ED4">
        <w:rPr>
          <w:color w:val="0D0D0D" w:themeColor="text1" w:themeTint="F2"/>
          <w:szCs w:val="24"/>
        </w:rPr>
        <w:t>marché.</w:t>
      </w:r>
    </w:p>
    <w:p w14:paraId="1801822C" w14:textId="4B184233" w:rsidR="00783E21" w:rsidRPr="00062ED4" w:rsidRDefault="006A72BC" w:rsidP="00A32F54">
      <w:pPr>
        <w:tabs>
          <w:tab w:val="left" w:pos="3036"/>
        </w:tabs>
        <w:rPr>
          <w:b/>
          <w:bCs/>
          <w:color w:val="0D0D0D" w:themeColor="text1" w:themeTint="F2"/>
          <w:szCs w:val="24"/>
        </w:rPr>
      </w:pPr>
      <w:r w:rsidRPr="00062ED4">
        <w:rPr>
          <w:b/>
          <w:bCs/>
          <w:color w:val="0D0D0D" w:themeColor="text1" w:themeTint="F2"/>
          <w:szCs w:val="24"/>
        </w:rPr>
        <w:t>Article</w:t>
      </w:r>
      <w:r w:rsidR="00602F8B" w:rsidRPr="00062ED4">
        <w:rPr>
          <w:b/>
          <w:bCs/>
          <w:color w:val="0D0D0D" w:themeColor="text1" w:themeTint="F2"/>
          <w:szCs w:val="24"/>
        </w:rPr>
        <w:t xml:space="preserve"> </w:t>
      </w:r>
      <w:r w:rsidRPr="00062ED4">
        <w:rPr>
          <w:b/>
          <w:bCs/>
          <w:color w:val="0D0D0D" w:themeColor="text1" w:themeTint="F2"/>
          <w:szCs w:val="24"/>
        </w:rPr>
        <w:t>28</w:t>
      </w:r>
      <w:r w:rsidR="00602F8B" w:rsidRPr="00062ED4">
        <w:rPr>
          <w:b/>
          <w:bCs/>
          <w:color w:val="0D0D0D" w:themeColor="text1" w:themeTint="F2"/>
          <w:szCs w:val="24"/>
        </w:rPr>
        <w:t xml:space="preserve"> </w:t>
      </w:r>
      <w:r w:rsidRPr="00062ED4">
        <w:rPr>
          <w:b/>
          <w:bCs/>
          <w:color w:val="0D0D0D" w:themeColor="text1" w:themeTint="F2"/>
          <w:szCs w:val="24"/>
        </w:rPr>
        <w:t>: Détermination de la conformité des offres</w:t>
      </w:r>
    </w:p>
    <w:p w14:paraId="50434AE5" w14:textId="70D303FD" w:rsidR="00602F8B" w:rsidRPr="00062ED4" w:rsidRDefault="006A72BC" w:rsidP="00A32F54">
      <w:pPr>
        <w:tabs>
          <w:tab w:val="left" w:pos="3036"/>
        </w:tabs>
        <w:rPr>
          <w:color w:val="0D0D0D" w:themeColor="text1" w:themeTint="F2"/>
          <w:szCs w:val="24"/>
        </w:rPr>
      </w:pPr>
      <w:r w:rsidRPr="00062ED4">
        <w:rPr>
          <w:color w:val="0D0D0D" w:themeColor="text1" w:themeTint="F2"/>
          <w:szCs w:val="24"/>
        </w:rPr>
        <w:t>28.1. La Sous-commission d’analyse procèdera à un examen détaillé des offres pour déterminer si</w:t>
      </w:r>
      <w:r w:rsidR="00602F8B" w:rsidRPr="00062ED4">
        <w:rPr>
          <w:color w:val="0D0D0D" w:themeColor="text1" w:themeTint="F2"/>
          <w:szCs w:val="24"/>
        </w:rPr>
        <w:t xml:space="preserve"> </w:t>
      </w:r>
      <w:r w:rsidRPr="00062ED4">
        <w:rPr>
          <w:color w:val="0D0D0D" w:themeColor="text1" w:themeTint="F2"/>
          <w:szCs w:val="24"/>
        </w:rPr>
        <w:t>elles</w:t>
      </w:r>
      <w:r w:rsidR="00602F8B" w:rsidRPr="00062ED4">
        <w:rPr>
          <w:color w:val="0D0D0D" w:themeColor="text1" w:themeTint="F2"/>
          <w:szCs w:val="24"/>
        </w:rPr>
        <w:t xml:space="preserve"> </w:t>
      </w:r>
      <w:r w:rsidRPr="00062ED4">
        <w:rPr>
          <w:color w:val="0D0D0D" w:themeColor="text1" w:themeTint="F2"/>
          <w:szCs w:val="24"/>
        </w:rPr>
        <w:t>sont complètes, si les garanties exigées ont été fournies, si les documents ont été correctement</w:t>
      </w:r>
      <w:r w:rsidR="00602F8B" w:rsidRPr="00062ED4">
        <w:rPr>
          <w:color w:val="0D0D0D" w:themeColor="text1" w:themeTint="F2"/>
          <w:szCs w:val="24"/>
        </w:rPr>
        <w:t xml:space="preserve"> </w:t>
      </w:r>
      <w:r w:rsidRPr="00062ED4">
        <w:rPr>
          <w:color w:val="0D0D0D" w:themeColor="text1" w:themeTint="F2"/>
          <w:szCs w:val="24"/>
        </w:rPr>
        <w:t>signés,</w:t>
      </w:r>
      <w:r w:rsidR="00602F8B" w:rsidRPr="00062ED4">
        <w:rPr>
          <w:color w:val="0D0D0D" w:themeColor="text1" w:themeTint="F2"/>
          <w:szCs w:val="24"/>
        </w:rPr>
        <w:t xml:space="preserve"> </w:t>
      </w:r>
      <w:r w:rsidRPr="00062ED4">
        <w:rPr>
          <w:color w:val="0D0D0D" w:themeColor="text1" w:themeTint="F2"/>
          <w:szCs w:val="24"/>
        </w:rPr>
        <w:t>et</w:t>
      </w:r>
      <w:r w:rsidR="00602F8B" w:rsidRPr="00062ED4">
        <w:rPr>
          <w:color w:val="0D0D0D" w:themeColor="text1" w:themeTint="F2"/>
          <w:szCs w:val="24"/>
        </w:rPr>
        <w:t xml:space="preserve"> </w:t>
      </w:r>
      <w:r w:rsidRPr="00062ED4">
        <w:rPr>
          <w:color w:val="0D0D0D" w:themeColor="text1" w:themeTint="F2"/>
          <w:szCs w:val="24"/>
        </w:rPr>
        <w:t>si les offres sont d’une façon générale en bon ordre.</w:t>
      </w:r>
      <w:r w:rsidRPr="00062ED4">
        <w:rPr>
          <w:color w:val="0D0D0D" w:themeColor="text1" w:themeTint="F2"/>
          <w:szCs w:val="24"/>
        </w:rPr>
        <w:br/>
        <w:t>28.2. La Sous-commission d’analyse déterminera si l’offre est conforme pour l’essentiel aux dispositions</w:t>
      </w:r>
      <w:r w:rsidR="00602F8B" w:rsidRPr="00062ED4">
        <w:rPr>
          <w:color w:val="0D0D0D" w:themeColor="text1" w:themeTint="F2"/>
          <w:szCs w:val="24"/>
        </w:rPr>
        <w:t xml:space="preserve"> </w:t>
      </w:r>
      <w:r w:rsidRPr="00062ED4">
        <w:rPr>
          <w:color w:val="0D0D0D" w:themeColor="text1" w:themeTint="F2"/>
          <w:szCs w:val="24"/>
        </w:rPr>
        <w:t>du Dossier d’Appel d’Offres en se basant sur son contenu sans avoir recours à des éléments</w:t>
      </w:r>
      <w:r w:rsidR="00602F8B" w:rsidRPr="00062ED4">
        <w:rPr>
          <w:color w:val="0D0D0D" w:themeColor="text1" w:themeTint="F2"/>
          <w:szCs w:val="24"/>
        </w:rPr>
        <w:t xml:space="preserve"> </w:t>
      </w:r>
      <w:r w:rsidRPr="00062ED4">
        <w:rPr>
          <w:color w:val="0D0D0D" w:themeColor="text1" w:themeTint="F2"/>
          <w:szCs w:val="24"/>
        </w:rPr>
        <w:t>de</w:t>
      </w:r>
      <w:r w:rsidR="00602F8B" w:rsidRPr="00062ED4">
        <w:rPr>
          <w:color w:val="0D0D0D" w:themeColor="text1" w:themeTint="F2"/>
          <w:szCs w:val="24"/>
        </w:rPr>
        <w:t xml:space="preserve"> </w:t>
      </w:r>
      <w:r w:rsidRPr="00062ED4">
        <w:rPr>
          <w:color w:val="0D0D0D" w:themeColor="text1" w:themeTint="F2"/>
          <w:szCs w:val="24"/>
        </w:rPr>
        <w:t>preuve</w:t>
      </w:r>
      <w:r w:rsidR="00602F8B" w:rsidRPr="00062ED4">
        <w:rPr>
          <w:color w:val="0D0D0D" w:themeColor="text1" w:themeTint="F2"/>
          <w:szCs w:val="24"/>
        </w:rPr>
        <w:t xml:space="preserve"> </w:t>
      </w:r>
      <w:r w:rsidRPr="00062ED4">
        <w:rPr>
          <w:color w:val="0D0D0D" w:themeColor="text1" w:themeTint="F2"/>
          <w:szCs w:val="24"/>
        </w:rPr>
        <w:t>extrinsèques.</w:t>
      </w:r>
    </w:p>
    <w:p w14:paraId="46CC4C7F" w14:textId="6A4CFFB0" w:rsidR="00602F8B" w:rsidRPr="00062ED4" w:rsidRDefault="006A72BC" w:rsidP="00A32F54">
      <w:pPr>
        <w:tabs>
          <w:tab w:val="left" w:pos="3036"/>
        </w:tabs>
        <w:rPr>
          <w:color w:val="0D0D0D" w:themeColor="text1" w:themeTint="F2"/>
          <w:szCs w:val="24"/>
        </w:rPr>
      </w:pPr>
      <w:r w:rsidRPr="00062ED4">
        <w:rPr>
          <w:color w:val="0D0D0D" w:themeColor="text1" w:themeTint="F2"/>
          <w:szCs w:val="24"/>
        </w:rPr>
        <w:t>28.3. Une offre conforme pour l’essentiel au Dossier d’Appel d’Offres est une offre qui respecte tous</w:t>
      </w:r>
      <w:r w:rsidR="00602F8B" w:rsidRPr="00062ED4">
        <w:rPr>
          <w:color w:val="0D0D0D" w:themeColor="text1" w:themeTint="F2"/>
          <w:szCs w:val="24"/>
        </w:rPr>
        <w:t xml:space="preserve"> </w:t>
      </w:r>
      <w:r w:rsidRPr="00062ED4">
        <w:rPr>
          <w:color w:val="0D0D0D" w:themeColor="text1" w:themeTint="F2"/>
          <w:szCs w:val="24"/>
        </w:rPr>
        <w:t>les</w:t>
      </w:r>
      <w:r w:rsidR="00602F8B" w:rsidRPr="00062ED4">
        <w:rPr>
          <w:color w:val="0D0D0D" w:themeColor="text1" w:themeTint="F2"/>
          <w:szCs w:val="24"/>
        </w:rPr>
        <w:t xml:space="preserve"> </w:t>
      </w:r>
      <w:r w:rsidRPr="00062ED4">
        <w:rPr>
          <w:color w:val="0D0D0D" w:themeColor="text1" w:themeTint="F2"/>
          <w:szCs w:val="24"/>
        </w:rPr>
        <w:t>termes, conditions, et spécifications du Dossier d’Appel d’Offres, sans divergence ni réserve</w:t>
      </w:r>
      <w:r w:rsidR="00602F8B" w:rsidRPr="00062ED4">
        <w:rPr>
          <w:color w:val="0D0D0D" w:themeColor="text1" w:themeTint="F2"/>
          <w:szCs w:val="24"/>
        </w:rPr>
        <w:t xml:space="preserve"> </w:t>
      </w:r>
      <w:r w:rsidRPr="00062ED4">
        <w:rPr>
          <w:color w:val="0D0D0D" w:themeColor="text1" w:themeTint="F2"/>
          <w:szCs w:val="24"/>
        </w:rPr>
        <w:t>importante.</w:t>
      </w:r>
    </w:p>
    <w:p w14:paraId="59D7FC23" w14:textId="26F9E9AB" w:rsidR="00783E21" w:rsidRPr="00062ED4" w:rsidRDefault="006A72BC" w:rsidP="00A32F54">
      <w:pPr>
        <w:tabs>
          <w:tab w:val="left" w:pos="3036"/>
        </w:tabs>
        <w:rPr>
          <w:color w:val="0D0D0D" w:themeColor="text1" w:themeTint="F2"/>
          <w:szCs w:val="24"/>
        </w:rPr>
      </w:pPr>
      <w:r w:rsidRPr="00062ED4">
        <w:rPr>
          <w:color w:val="0D0D0D" w:themeColor="text1" w:themeTint="F2"/>
          <w:szCs w:val="24"/>
        </w:rPr>
        <w:t>Une divergence ou réserve importante est celle qui</w:t>
      </w:r>
      <w:r w:rsidR="00602F8B" w:rsidRPr="00062ED4">
        <w:rPr>
          <w:color w:val="0D0D0D" w:themeColor="text1" w:themeTint="F2"/>
          <w:szCs w:val="24"/>
        </w:rPr>
        <w:t xml:space="preserve"> </w:t>
      </w:r>
      <w:r w:rsidRPr="00062ED4">
        <w:rPr>
          <w:color w:val="0D0D0D" w:themeColor="text1" w:themeTint="F2"/>
          <w:szCs w:val="24"/>
        </w:rPr>
        <w:t>:</w:t>
      </w:r>
    </w:p>
    <w:p w14:paraId="32A93E59" w14:textId="33578AAA" w:rsidR="00783E21" w:rsidRPr="00062ED4" w:rsidRDefault="006A72BC" w:rsidP="00A32F54">
      <w:pPr>
        <w:tabs>
          <w:tab w:val="left" w:pos="3036"/>
        </w:tabs>
        <w:rPr>
          <w:color w:val="0D0D0D" w:themeColor="text1" w:themeTint="F2"/>
          <w:szCs w:val="24"/>
        </w:rPr>
      </w:pPr>
      <w:r w:rsidRPr="00062ED4">
        <w:rPr>
          <w:color w:val="0D0D0D" w:themeColor="text1" w:themeTint="F2"/>
          <w:szCs w:val="24"/>
        </w:rPr>
        <w:t xml:space="preserve">i. Affecte sensiblement l’étendue, la qualité ou la réalisation des </w:t>
      </w:r>
      <w:proofErr w:type="gramStart"/>
      <w:r w:rsidRPr="00062ED4">
        <w:rPr>
          <w:color w:val="0D0D0D" w:themeColor="text1" w:themeTint="F2"/>
          <w:szCs w:val="24"/>
        </w:rPr>
        <w:t>Travaux;</w:t>
      </w:r>
      <w:proofErr w:type="gramEnd"/>
      <w:r w:rsidRPr="00062ED4">
        <w:rPr>
          <w:color w:val="0D0D0D" w:themeColor="text1" w:themeTint="F2"/>
          <w:szCs w:val="24"/>
        </w:rPr>
        <w:br/>
        <w:t xml:space="preserve">ii. Limite sensiblement, en contradiction avec le Dossier d’Appel d’Offres, les droits de </w:t>
      </w:r>
      <w:r w:rsidR="00602F8B" w:rsidRPr="00062ED4">
        <w:rPr>
          <w:color w:val="0D0D0D" w:themeColor="text1" w:themeTint="F2"/>
          <w:szCs w:val="24"/>
        </w:rPr>
        <w:t>l’Autorité Contractante</w:t>
      </w:r>
      <w:r w:rsidR="00A25D4B" w:rsidRPr="00062ED4">
        <w:rPr>
          <w:color w:val="0D0D0D" w:themeColor="text1" w:themeTint="F2"/>
          <w:szCs w:val="24"/>
        </w:rPr>
        <w:t xml:space="preserve"> </w:t>
      </w:r>
      <w:r w:rsidRPr="00062ED4">
        <w:rPr>
          <w:color w:val="0D0D0D" w:themeColor="text1" w:themeTint="F2"/>
          <w:szCs w:val="24"/>
        </w:rPr>
        <w:t>ou</w:t>
      </w:r>
      <w:r w:rsidR="00A25D4B" w:rsidRPr="00062ED4">
        <w:rPr>
          <w:color w:val="0D0D0D" w:themeColor="text1" w:themeTint="F2"/>
          <w:szCs w:val="24"/>
        </w:rPr>
        <w:t xml:space="preserve"> </w:t>
      </w:r>
      <w:r w:rsidRPr="00062ED4">
        <w:rPr>
          <w:color w:val="0D0D0D" w:themeColor="text1" w:themeTint="F2"/>
          <w:szCs w:val="24"/>
        </w:rPr>
        <w:t>ses</w:t>
      </w:r>
      <w:r w:rsidR="00A25D4B" w:rsidRPr="00062ED4">
        <w:rPr>
          <w:color w:val="0D0D0D" w:themeColor="text1" w:themeTint="F2"/>
          <w:szCs w:val="24"/>
        </w:rPr>
        <w:t xml:space="preserve"> </w:t>
      </w:r>
      <w:r w:rsidRPr="00062ED4">
        <w:rPr>
          <w:color w:val="0D0D0D" w:themeColor="text1" w:themeTint="F2"/>
          <w:szCs w:val="24"/>
        </w:rPr>
        <w:t>obligations</w:t>
      </w:r>
      <w:r w:rsidR="00A25D4B" w:rsidRPr="00062ED4">
        <w:rPr>
          <w:color w:val="0D0D0D" w:themeColor="text1" w:themeTint="F2"/>
          <w:szCs w:val="24"/>
        </w:rPr>
        <w:t xml:space="preserve"> </w:t>
      </w:r>
      <w:r w:rsidRPr="00062ED4">
        <w:rPr>
          <w:color w:val="0D0D0D" w:themeColor="text1" w:themeTint="F2"/>
          <w:szCs w:val="24"/>
        </w:rPr>
        <w:t>au</w:t>
      </w:r>
      <w:r w:rsidR="00A25D4B" w:rsidRPr="00062ED4">
        <w:rPr>
          <w:color w:val="0D0D0D" w:themeColor="text1" w:themeTint="F2"/>
          <w:szCs w:val="24"/>
        </w:rPr>
        <w:t xml:space="preserve"> </w:t>
      </w:r>
      <w:r w:rsidRPr="00062ED4">
        <w:rPr>
          <w:color w:val="0D0D0D" w:themeColor="text1" w:themeTint="F2"/>
          <w:szCs w:val="24"/>
        </w:rPr>
        <w:t>titre</w:t>
      </w:r>
      <w:r w:rsidR="00A25D4B" w:rsidRPr="00062ED4">
        <w:rPr>
          <w:color w:val="0D0D0D" w:themeColor="text1" w:themeTint="F2"/>
          <w:szCs w:val="24"/>
        </w:rPr>
        <w:t xml:space="preserve"> </w:t>
      </w:r>
      <w:r w:rsidRPr="00062ED4">
        <w:rPr>
          <w:color w:val="0D0D0D" w:themeColor="text1" w:themeTint="F2"/>
          <w:szCs w:val="24"/>
        </w:rPr>
        <w:t>du</w:t>
      </w:r>
      <w:r w:rsidR="00A25D4B" w:rsidRPr="00062ED4">
        <w:rPr>
          <w:color w:val="0D0D0D" w:themeColor="text1" w:themeTint="F2"/>
          <w:szCs w:val="24"/>
        </w:rPr>
        <w:t xml:space="preserve"> </w:t>
      </w:r>
      <w:r w:rsidRPr="00062ED4">
        <w:rPr>
          <w:color w:val="0D0D0D" w:themeColor="text1" w:themeTint="F2"/>
          <w:szCs w:val="24"/>
        </w:rPr>
        <w:t>Marché</w:t>
      </w:r>
      <w:r w:rsidR="00783E21" w:rsidRPr="00062ED4">
        <w:rPr>
          <w:color w:val="0D0D0D" w:themeColor="text1" w:themeTint="F2"/>
          <w:szCs w:val="24"/>
        </w:rPr>
        <w:t xml:space="preserve"> </w:t>
      </w:r>
      <w:r w:rsidRPr="00062ED4">
        <w:rPr>
          <w:color w:val="0D0D0D" w:themeColor="text1" w:themeTint="F2"/>
          <w:szCs w:val="24"/>
        </w:rPr>
        <w:t>;</w:t>
      </w:r>
    </w:p>
    <w:p w14:paraId="21D3F4F4" w14:textId="1AC9F551" w:rsidR="00A25D4B" w:rsidRPr="00062ED4" w:rsidRDefault="006A72BC" w:rsidP="00A32F54">
      <w:pPr>
        <w:tabs>
          <w:tab w:val="left" w:pos="3036"/>
        </w:tabs>
        <w:rPr>
          <w:color w:val="0D0D0D" w:themeColor="text1" w:themeTint="F2"/>
          <w:szCs w:val="24"/>
        </w:rPr>
      </w:pPr>
      <w:r w:rsidRPr="00062ED4">
        <w:rPr>
          <w:color w:val="0D0D0D" w:themeColor="text1" w:themeTint="F2"/>
          <w:szCs w:val="24"/>
        </w:rPr>
        <w:t>iii. Est telle que sa correction affecterait injustement la compétitivité des autres soumissionnaires qui</w:t>
      </w:r>
      <w:r w:rsidR="00A25D4B" w:rsidRPr="00062ED4">
        <w:rPr>
          <w:color w:val="0D0D0D" w:themeColor="text1" w:themeTint="F2"/>
          <w:szCs w:val="24"/>
        </w:rPr>
        <w:t xml:space="preserve"> </w:t>
      </w:r>
      <w:r w:rsidRPr="00062ED4">
        <w:rPr>
          <w:color w:val="0D0D0D" w:themeColor="text1" w:themeTint="F2"/>
          <w:szCs w:val="24"/>
        </w:rPr>
        <w:t>ont</w:t>
      </w:r>
      <w:r w:rsidR="00A25D4B" w:rsidRPr="00062ED4">
        <w:rPr>
          <w:color w:val="0D0D0D" w:themeColor="text1" w:themeTint="F2"/>
          <w:szCs w:val="24"/>
        </w:rPr>
        <w:t xml:space="preserve"> </w:t>
      </w:r>
      <w:r w:rsidRPr="00062ED4">
        <w:rPr>
          <w:color w:val="0D0D0D" w:themeColor="text1" w:themeTint="F2"/>
          <w:szCs w:val="24"/>
        </w:rPr>
        <w:t>présenté des offres conformes pour l’essentiel au Dossier d’Appel d’Offres.</w:t>
      </w:r>
      <w:r w:rsidRPr="00062ED4">
        <w:rPr>
          <w:color w:val="0D0D0D" w:themeColor="text1" w:themeTint="F2"/>
          <w:szCs w:val="24"/>
        </w:rPr>
        <w:br/>
        <w:t>28.4. Si une offre n’est pas conforme pour l’essentiel, elle sera écartée par la Commission des Marchés</w:t>
      </w:r>
      <w:r w:rsidR="00A25D4B" w:rsidRPr="00062ED4">
        <w:rPr>
          <w:color w:val="0D0D0D" w:themeColor="text1" w:themeTint="F2"/>
          <w:szCs w:val="24"/>
        </w:rPr>
        <w:t xml:space="preserve"> </w:t>
      </w:r>
      <w:r w:rsidRPr="00062ED4">
        <w:rPr>
          <w:color w:val="0D0D0D" w:themeColor="text1" w:themeTint="F2"/>
          <w:szCs w:val="24"/>
        </w:rPr>
        <w:t>Compétente et ne pourra être par la suite rendue conforme.</w:t>
      </w:r>
    </w:p>
    <w:p w14:paraId="4B96B0F0" w14:textId="50D4E65D" w:rsidR="00A25D4B" w:rsidRPr="00062ED4" w:rsidRDefault="006A72BC" w:rsidP="00A32F54">
      <w:pPr>
        <w:tabs>
          <w:tab w:val="left" w:pos="3036"/>
        </w:tabs>
        <w:rPr>
          <w:color w:val="0D0D0D" w:themeColor="text1" w:themeTint="F2"/>
          <w:szCs w:val="24"/>
        </w:rPr>
      </w:pPr>
      <w:r w:rsidRPr="00062ED4">
        <w:rPr>
          <w:color w:val="0D0D0D" w:themeColor="text1" w:themeTint="F2"/>
          <w:szCs w:val="24"/>
        </w:rPr>
        <w:t>28.5. L’Autorité Contractante se réserve le droit d’accepter ou de rejeter toute modification, divergence</w:t>
      </w:r>
      <w:r w:rsidR="00A25D4B" w:rsidRPr="00062ED4">
        <w:rPr>
          <w:color w:val="0D0D0D" w:themeColor="text1" w:themeTint="F2"/>
          <w:szCs w:val="24"/>
        </w:rPr>
        <w:t xml:space="preserve"> </w:t>
      </w:r>
      <w:r w:rsidRPr="00062ED4">
        <w:rPr>
          <w:color w:val="0D0D0D" w:themeColor="text1" w:themeTint="F2"/>
          <w:szCs w:val="24"/>
        </w:rPr>
        <w:t>ou</w:t>
      </w:r>
      <w:r w:rsidR="00A25D4B" w:rsidRPr="00062ED4">
        <w:rPr>
          <w:color w:val="0D0D0D" w:themeColor="text1" w:themeTint="F2"/>
          <w:szCs w:val="24"/>
        </w:rPr>
        <w:t xml:space="preserve"> </w:t>
      </w:r>
      <w:r w:rsidRPr="00062ED4">
        <w:rPr>
          <w:color w:val="0D0D0D" w:themeColor="text1" w:themeTint="F2"/>
          <w:szCs w:val="24"/>
        </w:rPr>
        <w:t>réserve. Les modifications, divergences, variantes et autres facteurs qui dépassent les</w:t>
      </w:r>
      <w:r w:rsidR="00A25D4B" w:rsidRPr="00062ED4">
        <w:rPr>
          <w:color w:val="0D0D0D" w:themeColor="text1" w:themeTint="F2"/>
          <w:szCs w:val="24"/>
        </w:rPr>
        <w:t xml:space="preserve"> </w:t>
      </w:r>
      <w:r w:rsidRPr="00062ED4">
        <w:rPr>
          <w:color w:val="0D0D0D" w:themeColor="text1" w:themeTint="F2"/>
          <w:szCs w:val="24"/>
        </w:rPr>
        <w:t>exigences</w:t>
      </w:r>
      <w:r w:rsidR="00A25D4B" w:rsidRPr="00062ED4">
        <w:rPr>
          <w:color w:val="0D0D0D" w:themeColor="text1" w:themeTint="F2"/>
          <w:szCs w:val="24"/>
        </w:rPr>
        <w:t xml:space="preserve"> </w:t>
      </w:r>
      <w:r w:rsidRPr="00062ED4">
        <w:rPr>
          <w:color w:val="0D0D0D" w:themeColor="text1" w:themeTint="F2"/>
          <w:szCs w:val="24"/>
        </w:rPr>
        <w:t>du</w:t>
      </w:r>
      <w:r w:rsidR="00A25D4B" w:rsidRPr="00062ED4">
        <w:rPr>
          <w:color w:val="0D0D0D" w:themeColor="text1" w:themeTint="F2"/>
          <w:szCs w:val="24"/>
        </w:rPr>
        <w:t xml:space="preserve"> </w:t>
      </w:r>
      <w:r w:rsidRPr="00062ED4">
        <w:rPr>
          <w:color w:val="0D0D0D" w:themeColor="text1" w:themeTint="F2"/>
          <w:szCs w:val="24"/>
        </w:rPr>
        <w:t>Dossier d’Appel d’Offres ne doivent pas être prises en compte lors de l’évaluation des</w:t>
      </w:r>
      <w:r w:rsidR="00A25D4B" w:rsidRPr="00062ED4">
        <w:rPr>
          <w:color w:val="0D0D0D" w:themeColor="text1" w:themeTint="F2"/>
          <w:szCs w:val="24"/>
        </w:rPr>
        <w:t xml:space="preserve"> </w:t>
      </w:r>
      <w:r w:rsidRPr="00062ED4">
        <w:rPr>
          <w:color w:val="0D0D0D" w:themeColor="text1" w:themeTint="F2"/>
          <w:szCs w:val="24"/>
        </w:rPr>
        <w:t>offres.</w:t>
      </w:r>
    </w:p>
    <w:p w14:paraId="702B9D9F" w14:textId="76EF623E" w:rsidR="00783E21" w:rsidRPr="00062ED4" w:rsidRDefault="006A72BC" w:rsidP="00A32F54">
      <w:pPr>
        <w:tabs>
          <w:tab w:val="left" w:pos="3036"/>
        </w:tabs>
        <w:rPr>
          <w:b/>
          <w:bCs/>
          <w:color w:val="0D0D0D" w:themeColor="text1" w:themeTint="F2"/>
          <w:szCs w:val="24"/>
        </w:rPr>
      </w:pPr>
      <w:r w:rsidRPr="00062ED4">
        <w:rPr>
          <w:b/>
          <w:bCs/>
          <w:color w:val="0D0D0D" w:themeColor="text1" w:themeTint="F2"/>
          <w:szCs w:val="24"/>
        </w:rPr>
        <w:t>Article</w:t>
      </w:r>
      <w:r w:rsidR="00602F8B" w:rsidRPr="00062ED4">
        <w:rPr>
          <w:b/>
          <w:bCs/>
          <w:color w:val="0D0D0D" w:themeColor="text1" w:themeTint="F2"/>
          <w:szCs w:val="24"/>
        </w:rPr>
        <w:t xml:space="preserve"> </w:t>
      </w:r>
      <w:r w:rsidRPr="00062ED4">
        <w:rPr>
          <w:b/>
          <w:bCs/>
          <w:color w:val="0D0D0D" w:themeColor="text1" w:themeTint="F2"/>
          <w:szCs w:val="24"/>
        </w:rPr>
        <w:t>29</w:t>
      </w:r>
      <w:r w:rsidR="00602F8B" w:rsidRPr="00062ED4">
        <w:rPr>
          <w:b/>
          <w:bCs/>
          <w:color w:val="0D0D0D" w:themeColor="text1" w:themeTint="F2"/>
          <w:szCs w:val="24"/>
        </w:rPr>
        <w:t xml:space="preserve"> </w:t>
      </w:r>
      <w:r w:rsidRPr="00062ED4">
        <w:rPr>
          <w:b/>
          <w:bCs/>
          <w:color w:val="0D0D0D" w:themeColor="text1" w:themeTint="F2"/>
          <w:szCs w:val="24"/>
        </w:rPr>
        <w:t>: Qualification du soumissionnaire</w:t>
      </w:r>
    </w:p>
    <w:p w14:paraId="70B189AB" w14:textId="406F736D" w:rsidR="00A25D4B" w:rsidRPr="00062ED4" w:rsidRDefault="006A72BC" w:rsidP="00A32F54">
      <w:pPr>
        <w:tabs>
          <w:tab w:val="left" w:pos="3036"/>
        </w:tabs>
        <w:rPr>
          <w:color w:val="0D0D0D" w:themeColor="text1" w:themeTint="F2"/>
          <w:szCs w:val="24"/>
        </w:rPr>
      </w:pPr>
      <w:r w:rsidRPr="00062ED4">
        <w:rPr>
          <w:color w:val="0D0D0D" w:themeColor="text1" w:themeTint="F2"/>
          <w:szCs w:val="24"/>
        </w:rPr>
        <w:t>La Sous-commission s’assurera que le Soumissionnaire retenu pour avoir soumis l’offre</w:t>
      </w:r>
      <w:r w:rsidRPr="00062ED4">
        <w:rPr>
          <w:color w:val="0D0D0D" w:themeColor="text1" w:themeTint="F2"/>
          <w:szCs w:val="24"/>
        </w:rPr>
        <w:br/>
        <w:t>substantiellement conforme aux dispositions du dossier d’appel d’offres, satisfait aux critères de</w:t>
      </w:r>
      <w:r w:rsidRPr="00062ED4">
        <w:rPr>
          <w:color w:val="0D0D0D" w:themeColor="text1" w:themeTint="F2"/>
          <w:szCs w:val="24"/>
        </w:rPr>
        <w:br/>
      </w:r>
      <w:proofErr w:type="gramStart"/>
      <w:r w:rsidRPr="00062ED4">
        <w:rPr>
          <w:color w:val="0D0D0D" w:themeColor="text1" w:themeTint="F2"/>
          <w:szCs w:val="24"/>
        </w:rPr>
        <w:t>qualification stipulés</w:t>
      </w:r>
      <w:proofErr w:type="gramEnd"/>
      <w:r w:rsidRPr="00062ED4">
        <w:rPr>
          <w:color w:val="0D0D0D" w:themeColor="text1" w:themeTint="F2"/>
          <w:szCs w:val="24"/>
        </w:rPr>
        <w:t xml:space="preserve"> à l’article</w:t>
      </w:r>
      <w:r w:rsidR="00A25D4B" w:rsidRPr="00062ED4">
        <w:rPr>
          <w:color w:val="0D0D0D" w:themeColor="text1" w:themeTint="F2"/>
          <w:szCs w:val="24"/>
        </w:rPr>
        <w:t xml:space="preserve"> </w:t>
      </w:r>
      <w:r w:rsidRPr="00062ED4">
        <w:rPr>
          <w:color w:val="0D0D0D" w:themeColor="text1" w:themeTint="F2"/>
          <w:szCs w:val="24"/>
        </w:rPr>
        <w:t>6 du RPAO. Il est essentiel d’éviter tout arbitraire dans la détermination</w:t>
      </w:r>
      <w:r w:rsidR="00A25D4B" w:rsidRPr="00062ED4">
        <w:rPr>
          <w:color w:val="0D0D0D" w:themeColor="text1" w:themeTint="F2"/>
          <w:szCs w:val="24"/>
        </w:rPr>
        <w:t xml:space="preserve"> </w:t>
      </w:r>
      <w:r w:rsidRPr="00062ED4">
        <w:rPr>
          <w:color w:val="0D0D0D" w:themeColor="text1" w:themeTint="F2"/>
          <w:szCs w:val="24"/>
        </w:rPr>
        <w:t>de</w:t>
      </w:r>
      <w:r w:rsidR="00A25D4B" w:rsidRPr="00062ED4">
        <w:rPr>
          <w:color w:val="0D0D0D" w:themeColor="text1" w:themeTint="F2"/>
          <w:szCs w:val="24"/>
        </w:rPr>
        <w:t xml:space="preserve"> </w:t>
      </w:r>
      <w:r w:rsidRPr="00062ED4">
        <w:rPr>
          <w:color w:val="0D0D0D" w:themeColor="text1" w:themeTint="F2"/>
          <w:szCs w:val="24"/>
        </w:rPr>
        <w:t>la</w:t>
      </w:r>
      <w:r w:rsidR="00A25D4B" w:rsidRPr="00062ED4">
        <w:rPr>
          <w:color w:val="0D0D0D" w:themeColor="text1" w:themeTint="F2"/>
          <w:szCs w:val="24"/>
        </w:rPr>
        <w:t xml:space="preserve"> </w:t>
      </w:r>
      <w:r w:rsidRPr="00062ED4">
        <w:rPr>
          <w:color w:val="0D0D0D" w:themeColor="text1" w:themeTint="F2"/>
          <w:szCs w:val="24"/>
        </w:rPr>
        <w:t>qualification.</w:t>
      </w:r>
    </w:p>
    <w:p w14:paraId="3E50ADED" w14:textId="0EABE402" w:rsidR="00783E21" w:rsidRPr="00062ED4" w:rsidRDefault="006A72BC" w:rsidP="00A32F54">
      <w:pPr>
        <w:tabs>
          <w:tab w:val="left" w:pos="3036"/>
        </w:tabs>
        <w:rPr>
          <w:b/>
          <w:bCs/>
          <w:color w:val="0D0D0D" w:themeColor="text1" w:themeTint="F2"/>
          <w:szCs w:val="24"/>
        </w:rPr>
      </w:pPr>
      <w:r w:rsidRPr="00062ED4">
        <w:rPr>
          <w:b/>
          <w:bCs/>
          <w:color w:val="0D0D0D" w:themeColor="text1" w:themeTint="F2"/>
          <w:szCs w:val="24"/>
        </w:rPr>
        <w:t>Article</w:t>
      </w:r>
      <w:r w:rsidR="00A25D4B" w:rsidRPr="00062ED4">
        <w:rPr>
          <w:b/>
          <w:bCs/>
          <w:color w:val="0D0D0D" w:themeColor="text1" w:themeTint="F2"/>
          <w:szCs w:val="24"/>
        </w:rPr>
        <w:t xml:space="preserve"> 30 : Correction</w:t>
      </w:r>
      <w:r w:rsidRPr="00062ED4">
        <w:rPr>
          <w:b/>
          <w:bCs/>
          <w:color w:val="0D0D0D" w:themeColor="text1" w:themeTint="F2"/>
          <w:szCs w:val="24"/>
        </w:rPr>
        <w:t xml:space="preserve"> des erreurs</w:t>
      </w:r>
    </w:p>
    <w:p w14:paraId="7C070C54" w14:textId="66157D44" w:rsidR="00A25D4B" w:rsidRPr="00062ED4" w:rsidRDefault="006A72BC" w:rsidP="00A32F54">
      <w:pPr>
        <w:tabs>
          <w:tab w:val="left" w:pos="3036"/>
        </w:tabs>
        <w:rPr>
          <w:color w:val="0D0D0D" w:themeColor="text1" w:themeTint="F2"/>
          <w:szCs w:val="24"/>
        </w:rPr>
      </w:pPr>
      <w:r w:rsidRPr="00062ED4">
        <w:rPr>
          <w:color w:val="0D0D0D" w:themeColor="text1" w:themeTint="F2"/>
          <w:szCs w:val="24"/>
        </w:rPr>
        <w:t>30.1. La Sous-commission d’analyse vérifiera les offres reconnues conformes pour l’essentiel au Dossier</w:t>
      </w:r>
      <w:r w:rsidR="00A25D4B" w:rsidRPr="00062ED4">
        <w:rPr>
          <w:color w:val="0D0D0D" w:themeColor="text1" w:themeTint="F2"/>
          <w:szCs w:val="24"/>
        </w:rPr>
        <w:t xml:space="preserve"> </w:t>
      </w:r>
      <w:r w:rsidRPr="00062ED4">
        <w:rPr>
          <w:color w:val="0D0D0D" w:themeColor="text1" w:themeTint="F2"/>
          <w:szCs w:val="24"/>
        </w:rPr>
        <w:t>d’Appel d’Offres pour en rectifier les erreurs de calcul éventuelles. La sous-commission d’analyse</w:t>
      </w:r>
      <w:r w:rsidR="00A25D4B" w:rsidRPr="00062ED4">
        <w:rPr>
          <w:color w:val="0D0D0D" w:themeColor="text1" w:themeTint="F2"/>
          <w:szCs w:val="24"/>
        </w:rPr>
        <w:t xml:space="preserve"> </w:t>
      </w:r>
      <w:r w:rsidRPr="00062ED4">
        <w:rPr>
          <w:color w:val="0D0D0D" w:themeColor="text1" w:themeTint="F2"/>
          <w:szCs w:val="24"/>
        </w:rPr>
        <w:t>corrigera</w:t>
      </w:r>
      <w:r w:rsidR="00A25D4B" w:rsidRPr="00062ED4">
        <w:rPr>
          <w:color w:val="0D0D0D" w:themeColor="text1" w:themeTint="F2"/>
          <w:szCs w:val="24"/>
        </w:rPr>
        <w:t xml:space="preserve"> </w:t>
      </w:r>
      <w:r w:rsidRPr="00062ED4">
        <w:rPr>
          <w:color w:val="0D0D0D" w:themeColor="text1" w:themeTint="F2"/>
          <w:szCs w:val="24"/>
        </w:rPr>
        <w:t>les</w:t>
      </w:r>
      <w:r w:rsidR="00A25D4B" w:rsidRPr="00062ED4">
        <w:rPr>
          <w:color w:val="0D0D0D" w:themeColor="text1" w:themeTint="F2"/>
          <w:szCs w:val="24"/>
        </w:rPr>
        <w:t xml:space="preserve"> </w:t>
      </w:r>
      <w:r w:rsidRPr="00062ED4">
        <w:rPr>
          <w:color w:val="0D0D0D" w:themeColor="text1" w:themeTint="F2"/>
          <w:szCs w:val="24"/>
        </w:rPr>
        <w:t>erreurs</w:t>
      </w:r>
      <w:r w:rsidR="00A25D4B" w:rsidRPr="00062ED4">
        <w:rPr>
          <w:color w:val="0D0D0D" w:themeColor="text1" w:themeTint="F2"/>
          <w:szCs w:val="24"/>
        </w:rPr>
        <w:t xml:space="preserve"> </w:t>
      </w:r>
      <w:r w:rsidRPr="00062ED4">
        <w:rPr>
          <w:color w:val="0D0D0D" w:themeColor="text1" w:themeTint="F2"/>
          <w:szCs w:val="24"/>
        </w:rPr>
        <w:t>de</w:t>
      </w:r>
      <w:r w:rsidR="00A25D4B" w:rsidRPr="00062ED4">
        <w:rPr>
          <w:color w:val="0D0D0D" w:themeColor="text1" w:themeTint="F2"/>
          <w:szCs w:val="24"/>
        </w:rPr>
        <w:t xml:space="preserve"> </w:t>
      </w:r>
      <w:r w:rsidRPr="00062ED4">
        <w:rPr>
          <w:color w:val="0D0D0D" w:themeColor="text1" w:themeTint="F2"/>
          <w:szCs w:val="24"/>
        </w:rPr>
        <w:t>la</w:t>
      </w:r>
      <w:r w:rsidR="00A25D4B" w:rsidRPr="00062ED4">
        <w:rPr>
          <w:color w:val="0D0D0D" w:themeColor="text1" w:themeTint="F2"/>
          <w:szCs w:val="24"/>
        </w:rPr>
        <w:t xml:space="preserve"> </w:t>
      </w:r>
      <w:r w:rsidRPr="00062ED4">
        <w:rPr>
          <w:color w:val="0D0D0D" w:themeColor="text1" w:themeTint="F2"/>
          <w:szCs w:val="24"/>
        </w:rPr>
        <w:t>façon</w:t>
      </w:r>
      <w:r w:rsidR="00A25D4B" w:rsidRPr="00062ED4">
        <w:rPr>
          <w:color w:val="0D0D0D" w:themeColor="text1" w:themeTint="F2"/>
          <w:szCs w:val="24"/>
        </w:rPr>
        <w:t xml:space="preserve"> </w:t>
      </w:r>
      <w:r w:rsidRPr="00062ED4">
        <w:rPr>
          <w:color w:val="0D0D0D" w:themeColor="text1" w:themeTint="F2"/>
          <w:szCs w:val="24"/>
        </w:rPr>
        <w:t>suivante</w:t>
      </w:r>
      <w:r w:rsidR="00A25D4B" w:rsidRPr="00062ED4">
        <w:rPr>
          <w:color w:val="0D0D0D" w:themeColor="text1" w:themeTint="F2"/>
          <w:szCs w:val="24"/>
        </w:rPr>
        <w:t xml:space="preserve"> </w:t>
      </w:r>
      <w:r w:rsidRPr="00062ED4">
        <w:rPr>
          <w:color w:val="0D0D0D" w:themeColor="text1" w:themeTint="F2"/>
          <w:szCs w:val="24"/>
        </w:rPr>
        <w:t>:</w:t>
      </w:r>
    </w:p>
    <w:p w14:paraId="5EBC0CF4" w14:textId="7356D82C" w:rsidR="00A25D4B" w:rsidRPr="00062ED4" w:rsidRDefault="006A72BC" w:rsidP="00A32F54">
      <w:pPr>
        <w:tabs>
          <w:tab w:val="left" w:pos="3036"/>
        </w:tabs>
        <w:rPr>
          <w:color w:val="0D0D0D" w:themeColor="text1" w:themeTint="F2"/>
          <w:szCs w:val="24"/>
        </w:rPr>
      </w:pPr>
      <w:r w:rsidRPr="00062ED4">
        <w:rPr>
          <w:color w:val="0D0D0D" w:themeColor="text1" w:themeTint="F2"/>
          <w:szCs w:val="24"/>
        </w:rPr>
        <w:lastRenderedPageBreak/>
        <w:t>a. S’il y a contradiction entre le prix unitaire et le prix total obtenu en multipliant le prix unitaire par</w:t>
      </w:r>
      <w:r w:rsidR="00A25D4B" w:rsidRPr="00062ED4">
        <w:rPr>
          <w:color w:val="0D0D0D" w:themeColor="text1" w:themeTint="F2"/>
          <w:szCs w:val="24"/>
        </w:rPr>
        <w:t xml:space="preserve"> </w:t>
      </w:r>
      <w:r w:rsidRPr="00062ED4">
        <w:rPr>
          <w:color w:val="0D0D0D" w:themeColor="text1" w:themeTint="F2"/>
          <w:szCs w:val="24"/>
        </w:rPr>
        <w:t>les</w:t>
      </w:r>
      <w:r w:rsidR="00A25D4B" w:rsidRPr="00062ED4">
        <w:rPr>
          <w:color w:val="0D0D0D" w:themeColor="text1" w:themeTint="F2"/>
          <w:szCs w:val="24"/>
        </w:rPr>
        <w:t xml:space="preserve"> </w:t>
      </w:r>
      <w:r w:rsidRPr="00062ED4">
        <w:rPr>
          <w:color w:val="0D0D0D" w:themeColor="text1" w:themeTint="F2"/>
          <w:szCs w:val="24"/>
        </w:rPr>
        <w:t>quantités, le prix unitaire fera foi et le prix total sera corrigé, à moins que, de l’avis de la Sous-commission</w:t>
      </w:r>
      <w:r w:rsidR="00A25D4B" w:rsidRPr="00062ED4">
        <w:rPr>
          <w:color w:val="0D0D0D" w:themeColor="text1" w:themeTint="F2"/>
          <w:szCs w:val="24"/>
        </w:rPr>
        <w:t xml:space="preserve"> </w:t>
      </w:r>
      <w:r w:rsidRPr="00062ED4">
        <w:rPr>
          <w:color w:val="0D0D0D" w:themeColor="text1" w:themeTint="F2"/>
          <w:szCs w:val="24"/>
        </w:rPr>
        <w:t>d’analyse, la virgule des décimales du prix unitaire soit manifestement mal placée,</w:t>
      </w:r>
      <w:r w:rsidR="00A25D4B" w:rsidRPr="00062ED4">
        <w:rPr>
          <w:color w:val="0D0D0D" w:themeColor="text1" w:themeTint="F2"/>
          <w:szCs w:val="24"/>
        </w:rPr>
        <w:t xml:space="preserve"> </w:t>
      </w:r>
      <w:r w:rsidRPr="00062ED4">
        <w:rPr>
          <w:color w:val="0D0D0D" w:themeColor="text1" w:themeTint="F2"/>
          <w:szCs w:val="24"/>
        </w:rPr>
        <w:t>auquel</w:t>
      </w:r>
      <w:r w:rsidR="00A25D4B" w:rsidRPr="00062ED4">
        <w:rPr>
          <w:color w:val="0D0D0D" w:themeColor="text1" w:themeTint="F2"/>
          <w:szCs w:val="24"/>
        </w:rPr>
        <w:t xml:space="preserve"> </w:t>
      </w:r>
      <w:r w:rsidRPr="00062ED4">
        <w:rPr>
          <w:color w:val="0D0D0D" w:themeColor="text1" w:themeTint="F2"/>
          <w:szCs w:val="24"/>
        </w:rPr>
        <w:t>cas</w:t>
      </w:r>
      <w:r w:rsidR="00A25D4B" w:rsidRPr="00062ED4">
        <w:rPr>
          <w:color w:val="0D0D0D" w:themeColor="text1" w:themeTint="F2"/>
          <w:szCs w:val="24"/>
        </w:rPr>
        <w:t xml:space="preserve"> </w:t>
      </w:r>
      <w:r w:rsidRPr="00062ED4">
        <w:rPr>
          <w:color w:val="0D0D0D" w:themeColor="text1" w:themeTint="F2"/>
          <w:szCs w:val="24"/>
        </w:rPr>
        <w:t>le</w:t>
      </w:r>
      <w:r w:rsidR="00A25D4B" w:rsidRPr="00062ED4">
        <w:rPr>
          <w:color w:val="0D0D0D" w:themeColor="text1" w:themeTint="F2"/>
          <w:szCs w:val="24"/>
        </w:rPr>
        <w:t xml:space="preserve"> </w:t>
      </w:r>
      <w:r w:rsidRPr="00062ED4">
        <w:rPr>
          <w:color w:val="0D0D0D" w:themeColor="text1" w:themeTint="F2"/>
          <w:szCs w:val="24"/>
        </w:rPr>
        <w:t>prix</w:t>
      </w:r>
      <w:r w:rsidR="00A25D4B" w:rsidRPr="00062ED4">
        <w:rPr>
          <w:color w:val="0D0D0D" w:themeColor="text1" w:themeTint="F2"/>
          <w:szCs w:val="24"/>
        </w:rPr>
        <w:t xml:space="preserve"> </w:t>
      </w:r>
      <w:r w:rsidRPr="00062ED4">
        <w:rPr>
          <w:color w:val="0D0D0D" w:themeColor="text1" w:themeTint="F2"/>
          <w:szCs w:val="24"/>
        </w:rPr>
        <w:t>total</w:t>
      </w:r>
      <w:r w:rsidR="00A25D4B" w:rsidRPr="00062ED4">
        <w:rPr>
          <w:color w:val="0D0D0D" w:themeColor="text1" w:themeTint="F2"/>
          <w:szCs w:val="24"/>
        </w:rPr>
        <w:t xml:space="preserve"> indiqué prévaudra </w:t>
      </w:r>
      <w:r w:rsidRPr="00062ED4">
        <w:rPr>
          <w:color w:val="0D0D0D" w:themeColor="text1" w:themeTint="F2"/>
          <w:szCs w:val="24"/>
        </w:rPr>
        <w:t>et</w:t>
      </w:r>
      <w:r w:rsidR="00A25D4B" w:rsidRPr="00062ED4">
        <w:rPr>
          <w:color w:val="0D0D0D" w:themeColor="text1" w:themeTint="F2"/>
          <w:szCs w:val="24"/>
        </w:rPr>
        <w:t xml:space="preserve"> </w:t>
      </w:r>
      <w:r w:rsidRPr="00062ED4">
        <w:rPr>
          <w:color w:val="0D0D0D" w:themeColor="text1" w:themeTint="F2"/>
          <w:szCs w:val="24"/>
        </w:rPr>
        <w:t>le</w:t>
      </w:r>
      <w:r w:rsidR="00A25D4B" w:rsidRPr="00062ED4">
        <w:rPr>
          <w:color w:val="0D0D0D" w:themeColor="text1" w:themeTint="F2"/>
          <w:szCs w:val="24"/>
        </w:rPr>
        <w:t xml:space="preserve"> </w:t>
      </w:r>
      <w:r w:rsidRPr="00062ED4">
        <w:rPr>
          <w:color w:val="0D0D0D" w:themeColor="text1" w:themeTint="F2"/>
          <w:szCs w:val="24"/>
        </w:rPr>
        <w:t>prix</w:t>
      </w:r>
      <w:r w:rsidR="00A25D4B" w:rsidRPr="00062ED4">
        <w:rPr>
          <w:color w:val="0D0D0D" w:themeColor="text1" w:themeTint="F2"/>
          <w:szCs w:val="24"/>
        </w:rPr>
        <w:t xml:space="preserve"> </w:t>
      </w:r>
      <w:r w:rsidRPr="00062ED4">
        <w:rPr>
          <w:color w:val="0D0D0D" w:themeColor="text1" w:themeTint="F2"/>
          <w:szCs w:val="24"/>
        </w:rPr>
        <w:t>unitaire</w:t>
      </w:r>
      <w:r w:rsidR="00A25D4B" w:rsidRPr="00062ED4">
        <w:rPr>
          <w:color w:val="0D0D0D" w:themeColor="text1" w:themeTint="F2"/>
          <w:szCs w:val="24"/>
        </w:rPr>
        <w:t xml:space="preserve"> </w:t>
      </w:r>
      <w:r w:rsidRPr="00062ED4">
        <w:rPr>
          <w:color w:val="0D0D0D" w:themeColor="text1" w:themeTint="F2"/>
          <w:szCs w:val="24"/>
        </w:rPr>
        <w:t>sera</w:t>
      </w:r>
      <w:r w:rsidR="00A25D4B" w:rsidRPr="00062ED4">
        <w:rPr>
          <w:color w:val="0D0D0D" w:themeColor="text1" w:themeTint="F2"/>
          <w:szCs w:val="24"/>
        </w:rPr>
        <w:t xml:space="preserve"> corrigé ;</w:t>
      </w:r>
    </w:p>
    <w:p w14:paraId="6E3EDBDB" w14:textId="65AFF9B5" w:rsidR="00A1313B" w:rsidRPr="00062ED4" w:rsidRDefault="006A72BC" w:rsidP="00A32F54">
      <w:pPr>
        <w:tabs>
          <w:tab w:val="left" w:pos="3036"/>
        </w:tabs>
        <w:rPr>
          <w:color w:val="0D0D0D" w:themeColor="text1" w:themeTint="F2"/>
          <w:szCs w:val="24"/>
        </w:rPr>
      </w:pPr>
      <w:r w:rsidRPr="00062ED4">
        <w:rPr>
          <w:color w:val="0D0D0D" w:themeColor="text1" w:themeTint="F2"/>
          <w:szCs w:val="24"/>
        </w:rPr>
        <w:t>b. Si le total obtenu par addition ou soustraction des sous totaux n’est pas exact, les sous totaux feront</w:t>
      </w:r>
      <w:r w:rsidR="00A25D4B" w:rsidRPr="00062ED4">
        <w:rPr>
          <w:color w:val="0D0D0D" w:themeColor="text1" w:themeTint="F2"/>
          <w:szCs w:val="24"/>
        </w:rPr>
        <w:t xml:space="preserve"> </w:t>
      </w:r>
      <w:r w:rsidRPr="00062ED4">
        <w:rPr>
          <w:color w:val="0D0D0D" w:themeColor="text1" w:themeTint="F2"/>
          <w:szCs w:val="24"/>
        </w:rPr>
        <w:t>foi</w:t>
      </w:r>
      <w:r w:rsidR="00A25D4B" w:rsidRPr="00062ED4">
        <w:rPr>
          <w:color w:val="0D0D0D" w:themeColor="text1" w:themeTint="F2"/>
          <w:szCs w:val="24"/>
        </w:rPr>
        <w:t xml:space="preserve"> </w:t>
      </w:r>
      <w:r w:rsidRPr="00062ED4">
        <w:rPr>
          <w:color w:val="0D0D0D" w:themeColor="text1" w:themeTint="F2"/>
          <w:szCs w:val="24"/>
        </w:rPr>
        <w:t>et</w:t>
      </w:r>
      <w:r w:rsidR="00A25D4B" w:rsidRPr="00062ED4">
        <w:rPr>
          <w:color w:val="0D0D0D" w:themeColor="text1" w:themeTint="F2"/>
          <w:szCs w:val="24"/>
        </w:rPr>
        <w:t xml:space="preserve"> </w:t>
      </w:r>
      <w:r w:rsidRPr="00062ED4">
        <w:rPr>
          <w:color w:val="0D0D0D" w:themeColor="text1" w:themeTint="F2"/>
          <w:szCs w:val="24"/>
        </w:rPr>
        <w:t>le</w:t>
      </w:r>
      <w:r w:rsidR="00A25D4B" w:rsidRPr="00062ED4">
        <w:rPr>
          <w:color w:val="0D0D0D" w:themeColor="text1" w:themeTint="F2"/>
          <w:szCs w:val="24"/>
        </w:rPr>
        <w:t xml:space="preserve"> </w:t>
      </w:r>
      <w:r w:rsidRPr="00062ED4">
        <w:rPr>
          <w:color w:val="0D0D0D" w:themeColor="text1" w:themeTint="F2"/>
          <w:szCs w:val="24"/>
        </w:rPr>
        <w:t>total</w:t>
      </w:r>
      <w:r w:rsidR="00A25D4B" w:rsidRPr="00062ED4">
        <w:rPr>
          <w:color w:val="0D0D0D" w:themeColor="text1" w:themeTint="F2"/>
          <w:szCs w:val="24"/>
        </w:rPr>
        <w:t xml:space="preserve"> </w:t>
      </w:r>
      <w:r w:rsidRPr="00062ED4">
        <w:rPr>
          <w:color w:val="0D0D0D" w:themeColor="text1" w:themeTint="F2"/>
          <w:szCs w:val="24"/>
        </w:rPr>
        <w:t>sera</w:t>
      </w:r>
      <w:r w:rsidR="00A1313B" w:rsidRPr="00062ED4">
        <w:rPr>
          <w:color w:val="0D0D0D" w:themeColor="text1" w:themeTint="F2"/>
          <w:szCs w:val="24"/>
        </w:rPr>
        <w:t xml:space="preserve"> </w:t>
      </w:r>
      <w:r w:rsidR="00A25D4B" w:rsidRPr="00062ED4">
        <w:rPr>
          <w:color w:val="0D0D0D" w:themeColor="text1" w:themeTint="F2"/>
          <w:szCs w:val="24"/>
        </w:rPr>
        <w:t>corrigé ;</w:t>
      </w:r>
    </w:p>
    <w:p w14:paraId="6BDF3E89" w14:textId="2B0B79FC" w:rsidR="00A1313B" w:rsidRPr="00062ED4" w:rsidRDefault="006A72BC" w:rsidP="00A32F54">
      <w:pPr>
        <w:tabs>
          <w:tab w:val="left" w:pos="3036"/>
        </w:tabs>
        <w:rPr>
          <w:color w:val="0D0D0D" w:themeColor="text1" w:themeTint="F2"/>
          <w:szCs w:val="24"/>
        </w:rPr>
      </w:pPr>
      <w:r w:rsidRPr="00062ED4">
        <w:rPr>
          <w:color w:val="0D0D0D" w:themeColor="text1" w:themeTint="F2"/>
          <w:szCs w:val="24"/>
        </w:rPr>
        <w:t>c. S’il y</w:t>
      </w:r>
      <w:r w:rsidR="00A1313B" w:rsidRPr="00062ED4">
        <w:rPr>
          <w:color w:val="0D0D0D" w:themeColor="text1" w:themeTint="F2"/>
          <w:szCs w:val="24"/>
        </w:rPr>
        <w:t xml:space="preserve"> </w:t>
      </w:r>
      <w:r w:rsidRPr="00062ED4">
        <w:rPr>
          <w:color w:val="0D0D0D" w:themeColor="text1" w:themeTint="F2"/>
          <w:szCs w:val="24"/>
        </w:rPr>
        <w:t>a contradiction entre le prix indiqué en lettres et en chiffres, le montant en lettres fera foi,</w:t>
      </w:r>
      <w:r w:rsidR="00A1313B" w:rsidRPr="00062ED4">
        <w:rPr>
          <w:color w:val="0D0D0D" w:themeColor="text1" w:themeTint="F2"/>
          <w:szCs w:val="24"/>
        </w:rPr>
        <w:t xml:space="preserve"> </w:t>
      </w:r>
      <w:r w:rsidRPr="00062ED4">
        <w:rPr>
          <w:color w:val="0D0D0D" w:themeColor="text1" w:themeTint="F2"/>
          <w:szCs w:val="24"/>
        </w:rPr>
        <w:t>à</w:t>
      </w:r>
      <w:r w:rsidR="00A1313B" w:rsidRPr="00062ED4">
        <w:rPr>
          <w:color w:val="0D0D0D" w:themeColor="text1" w:themeTint="F2"/>
          <w:szCs w:val="24"/>
        </w:rPr>
        <w:t xml:space="preserve"> </w:t>
      </w:r>
      <w:r w:rsidRPr="00062ED4">
        <w:rPr>
          <w:color w:val="0D0D0D" w:themeColor="text1" w:themeTint="F2"/>
          <w:szCs w:val="24"/>
        </w:rPr>
        <w:t>moins</w:t>
      </w:r>
      <w:r w:rsidR="00A1313B" w:rsidRPr="00062ED4">
        <w:rPr>
          <w:color w:val="0D0D0D" w:themeColor="text1" w:themeTint="F2"/>
          <w:szCs w:val="24"/>
        </w:rPr>
        <w:t xml:space="preserve"> </w:t>
      </w:r>
      <w:r w:rsidRPr="00062ED4">
        <w:rPr>
          <w:color w:val="0D0D0D" w:themeColor="text1" w:themeTint="F2"/>
          <w:szCs w:val="24"/>
        </w:rPr>
        <w:t>que ce montant soit lié à une erreur arithmétique confirmée par le sous-détail dudit prix,</w:t>
      </w:r>
      <w:r w:rsidR="00A1313B" w:rsidRPr="00062ED4">
        <w:rPr>
          <w:color w:val="0D0D0D" w:themeColor="text1" w:themeTint="F2"/>
          <w:szCs w:val="24"/>
        </w:rPr>
        <w:t xml:space="preserve"> </w:t>
      </w:r>
      <w:r w:rsidRPr="00062ED4">
        <w:rPr>
          <w:color w:val="0D0D0D" w:themeColor="text1" w:themeTint="F2"/>
          <w:szCs w:val="24"/>
        </w:rPr>
        <w:t>auquel</w:t>
      </w:r>
      <w:r w:rsidR="00A1313B" w:rsidRPr="00062ED4">
        <w:rPr>
          <w:color w:val="0D0D0D" w:themeColor="text1" w:themeTint="F2"/>
          <w:szCs w:val="24"/>
        </w:rPr>
        <w:t xml:space="preserve"> </w:t>
      </w:r>
      <w:r w:rsidRPr="00062ED4">
        <w:rPr>
          <w:color w:val="0D0D0D" w:themeColor="text1" w:themeTint="F2"/>
          <w:szCs w:val="24"/>
        </w:rPr>
        <w:t>cas</w:t>
      </w:r>
      <w:r w:rsidR="00A1313B" w:rsidRPr="00062ED4">
        <w:rPr>
          <w:color w:val="0D0D0D" w:themeColor="text1" w:themeTint="F2"/>
          <w:szCs w:val="24"/>
        </w:rPr>
        <w:t xml:space="preserve"> </w:t>
      </w:r>
      <w:r w:rsidRPr="00062ED4">
        <w:rPr>
          <w:color w:val="0D0D0D" w:themeColor="text1" w:themeTint="F2"/>
          <w:szCs w:val="24"/>
        </w:rPr>
        <w:t>le</w:t>
      </w:r>
      <w:r w:rsidR="00A1313B" w:rsidRPr="00062ED4">
        <w:rPr>
          <w:color w:val="0D0D0D" w:themeColor="text1" w:themeTint="F2"/>
          <w:szCs w:val="24"/>
        </w:rPr>
        <w:t xml:space="preserve"> </w:t>
      </w:r>
      <w:r w:rsidRPr="00062ED4">
        <w:rPr>
          <w:color w:val="0D0D0D" w:themeColor="text1" w:themeTint="F2"/>
          <w:szCs w:val="24"/>
        </w:rPr>
        <w:t>montant en chiffres prévaudra sous réserve des alinéas (a)et(b)ci-dessus.</w:t>
      </w:r>
      <w:r w:rsidRPr="00062ED4">
        <w:rPr>
          <w:color w:val="0D0D0D" w:themeColor="text1" w:themeTint="F2"/>
          <w:szCs w:val="24"/>
        </w:rPr>
        <w:br/>
        <w:t>30.2. Le montant figurant dans la soumission sera corrigé par la Sous-commission d’analyse,</w:t>
      </w:r>
      <w:r w:rsidRPr="00062ED4">
        <w:rPr>
          <w:color w:val="0D0D0D" w:themeColor="text1" w:themeTint="F2"/>
          <w:szCs w:val="24"/>
        </w:rPr>
        <w:br/>
        <w:t>conformément à la procédure de correction d’erreurs susmentionnée et, avec la confirmation du</w:t>
      </w:r>
      <w:r w:rsidRPr="00062ED4">
        <w:rPr>
          <w:color w:val="0D0D0D" w:themeColor="text1" w:themeTint="F2"/>
          <w:szCs w:val="24"/>
        </w:rPr>
        <w:br/>
        <w:t>soumissionnaire,</w:t>
      </w:r>
      <w:r w:rsidR="00A1313B" w:rsidRPr="00062ED4">
        <w:rPr>
          <w:color w:val="0D0D0D" w:themeColor="text1" w:themeTint="F2"/>
          <w:szCs w:val="24"/>
        </w:rPr>
        <w:t xml:space="preserve"> </w:t>
      </w:r>
      <w:r w:rsidRPr="00062ED4">
        <w:rPr>
          <w:color w:val="0D0D0D" w:themeColor="text1" w:themeTint="F2"/>
          <w:szCs w:val="24"/>
        </w:rPr>
        <w:t>ledit</w:t>
      </w:r>
      <w:r w:rsidR="00A1313B" w:rsidRPr="00062ED4">
        <w:rPr>
          <w:color w:val="0D0D0D" w:themeColor="text1" w:themeTint="F2"/>
          <w:szCs w:val="24"/>
        </w:rPr>
        <w:t xml:space="preserve"> </w:t>
      </w:r>
      <w:r w:rsidRPr="00062ED4">
        <w:rPr>
          <w:color w:val="0D0D0D" w:themeColor="text1" w:themeTint="F2"/>
          <w:szCs w:val="24"/>
        </w:rPr>
        <w:t>montant</w:t>
      </w:r>
      <w:r w:rsidR="00A1313B" w:rsidRPr="00062ED4">
        <w:rPr>
          <w:color w:val="0D0D0D" w:themeColor="text1" w:themeTint="F2"/>
          <w:szCs w:val="24"/>
        </w:rPr>
        <w:t xml:space="preserve"> </w:t>
      </w:r>
      <w:r w:rsidRPr="00062ED4">
        <w:rPr>
          <w:color w:val="0D0D0D" w:themeColor="text1" w:themeTint="F2"/>
          <w:szCs w:val="24"/>
        </w:rPr>
        <w:t>sera</w:t>
      </w:r>
      <w:r w:rsidR="00A1313B" w:rsidRPr="00062ED4">
        <w:rPr>
          <w:color w:val="0D0D0D" w:themeColor="text1" w:themeTint="F2"/>
          <w:szCs w:val="24"/>
        </w:rPr>
        <w:t xml:space="preserve"> </w:t>
      </w:r>
      <w:r w:rsidRPr="00062ED4">
        <w:rPr>
          <w:color w:val="0D0D0D" w:themeColor="text1" w:themeTint="F2"/>
          <w:szCs w:val="24"/>
        </w:rPr>
        <w:t>réputé</w:t>
      </w:r>
      <w:r w:rsidR="00A1313B" w:rsidRPr="00062ED4">
        <w:rPr>
          <w:color w:val="0D0D0D" w:themeColor="text1" w:themeTint="F2"/>
          <w:szCs w:val="24"/>
        </w:rPr>
        <w:t xml:space="preserve"> </w:t>
      </w:r>
      <w:r w:rsidRPr="00062ED4">
        <w:rPr>
          <w:color w:val="0D0D0D" w:themeColor="text1" w:themeTint="F2"/>
          <w:szCs w:val="24"/>
        </w:rPr>
        <w:t>l’engager.</w:t>
      </w:r>
    </w:p>
    <w:p w14:paraId="005CE426" w14:textId="0AE59CD4" w:rsidR="00783E21" w:rsidRPr="00062ED4" w:rsidRDefault="006A72BC" w:rsidP="00A32F54">
      <w:pPr>
        <w:tabs>
          <w:tab w:val="left" w:pos="3036"/>
        </w:tabs>
        <w:rPr>
          <w:color w:val="0D0D0D" w:themeColor="text1" w:themeTint="F2"/>
          <w:szCs w:val="24"/>
        </w:rPr>
      </w:pPr>
      <w:r w:rsidRPr="00062ED4">
        <w:rPr>
          <w:color w:val="0D0D0D" w:themeColor="text1" w:themeTint="F2"/>
          <w:szCs w:val="24"/>
        </w:rPr>
        <w:t>30.3. Si le soumissionnaire ayant présenté l’offre évaluée la moins-disante, n’accepte pas les corrections</w:t>
      </w:r>
      <w:r w:rsidR="00A1313B" w:rsidRPr="00062ED4">
        <w:rPr>
          <w:color w:val="0D0D0D" w:themeColor="text1" w:themeTint="F2"/>
          <w:szCs w:val="24"/>
        </w:rPr>
        <w:t xml:space="preserve"> </w:t>
      </w:r>
      <w:r w:rsidRPr="00062ED4">
        <w:rPr>
          <w:color w:val="0D0D0D" w:themeColor="text1" w:themeTint="F2"/>
          <w:szCs w:val="24"/>
        </w:rPr>
        <w:t>apportées, son offre sera écartée et sa garantie pourra être saisie.</w:t>
      </w:r>
    </w:p>
    <w:p w14:paraId="255AAD15" w14:textId="1977257B" w:rsidR="00783E21" w:rsidRPr="00062ED4" w:rsidRDefault="006A72BC" w:rsidP="00A32F54">
      <w:pPr>
        <w:tabs>
          <w:tab w:val="left" w:pos="3036"/>
        </w:tabs>
        <w:rPr>
          <w:b/>
          <w:bCs/>
          <w:color w:val="0D0D0D" w:themeColor="text1" w:themeTint="F2"/>
          <w:szCs w:val="24"/>
        </w:rPr>
      </w:pPr>
      <w:r w:rsidRPr="00062ED4">
        <w:rPr>
          <w:b/>
          <w:bCs/>
          <w:color w:val="0D0D0D" w:themeColor="text1" w:themeTint="F2"/>
          <w:szCs w:val="24"/>
        </w:rPr>
        <w:t>Article</w:t>
      </w:r>
      <w:r w:rsidR="00A1313B" w:rsidRPr="00062ED4">
        <w:rPr>
          <w:b/>
          <w:bCs/>
          <w:color w:val="0D0D0D" w:themeColor="text1" w:themeTint="F2"/>
          <w:szCs w:val="24"/>
        </w:rPr>
        <w:t xml:space="preserve"> 31 :</w:t>
      </w:r>
      <w:r w:rsidR="00A24430" w:rsidRPr="00062ED4">
        <w:rPr>
          <w:b/>
          <w:bCs/>
          <w:color w:val="0D0D0D" w:themeColor="text1" w:themeTint="F2"/>
          <w:szCs w:val="24"/>
        </w:rPr>
        <w:t xml:space="preserve"> Conversion</w:t>
      </w:r>
      <w:r w:rsidRPr="00062ED4">
        <w:rPr>
          <w:b/>
          <w:bCs/>
          <w:color w:val="0D0D0D" w:themeColor="text1" w:themeTint="F2"/>
          <w:szCs w:val="24"/>
        </w:rPr>
        <w:t xml:space="preserve"> en une seule monnaie</w:t>
      </w:r>
    </w:p>
    <w:p w14:paraId="788094B0" w14:textId="4347182C" w:rsidR="00A24430" w:rsidRPr="00062ED4" w:rsidRDefault="006A72BC" w:rsidP="00A32F54">
      <w:pPr>
        <w:tabs>
          <w:tab w:val="left" w:pos="3036"/>
        </w:tabs>
        <w:rPr>
          <w:color w:val="0D0D0D" w:themeColor="text1" w:themeTint="F2"/>
          <w:szCs w:val="24"/>
        </w:rPr>
      </w:pPr>
      <w:r w:rsidRPr="00062ED4">
        <w:rPr>
          <w:color w:val="0D0D0D" w:themeColor="text1" w:themeTint="F2"/>
          <w:szCs w:val="24"/>
        </w:rPr>
        <w:t>31.1. Pour faciliter l’évaluation et la comparaison des offres, la sous-commission d’analyse convertira</w:t>
      </w:r>
      <w:r w:rsidR="00A24430" w:rsidRPr="00062ED4">
        <w:rPr>
          <w:color w:val="0D0D0D" w:themeColor="text1" w:themeTint="F2"/>
          <w:szCs w:val="24"/>
        </w:rPr>
        <w:t xml:space="preserve"> </w:t>
      </w:r>
      <w:r w:rsidRPr="00062ED4">
        <w:rPr>
          <w:color w:val="0D0D0D" w:themeColor="text1" w:themeTint="F2"/>
          <w:szCs w:val="24"/>
        </w:rPr>
        <w:t>les</w:t>
      </w:r>
      <w:r w:rsidR="00A24430" w:rsidRPr="00062ED4">
        <w:rPr>
          <w:color w:val="0D0D0D" w:themeColor="text1" w:themeTint="F2"/>
          <w:szCs w:val="24"/>
        </w:rPr>
        <w:t xml:space="preserve"> </w:t>
      </w:r>
      <w:r w:rsidRPr="00062ED4">
        <w:rPr>
          <w:color w:val="0D0D0D" w:themeColor="text1" w:themeTint="F2"/>
          <w:szCs w:val="24"/>
        </w:rPr>
        <w:t>prix des offres exprimés dans les diverses monnaies dans lesquelles le montant de l’offre</w:t>
      </w:r>
      <w:r w:rsidR="00A24430" w:rsidRPr="00062ED4">
        <w:rPr>
          <w:color w:val="0D0D0D" w:themeColor="text1" w:themeTint="F2"/>
          <w:szCs w:val="24"/>
        </w:rPr>
        <w:t xml:space="preserve"> </w:t>
      </w:r>
      <w:r w:rsidRPr="00062ED4">
        <w:rPr>
          <w:color w:val="0D0D0D" w:themeColor="text1" w:themeTint="F2"/>
          <w:szCs w:val="24"/>
        </w:rPr>
        <w:t>est</w:t>
      </w:r>
      <w:r w:rsidR="00A24430" w:rsidRPr="00062ED4">
        <w:rPr>
          <w:color w:val="0D0D0D" w:themeColor="text1" w:themeTint="F2"/>
          <w:szCs w:val="24"/>
        </w:rPr>
        <w:t xml:space="preserve"> </w:t>
      </w:r>
      <w:r w:rsidRPr="00062ED4">
        <w:rPr>
          <w:color w:val="0D0D0D" w:themeColor="text1" w:themeTint="F2"/>
          <w:szCs w:val="24"/>
        </w:rPr>
        <w:t>payable</w:t>
      </w:r>
      <w:r w:rsidR="00A24430" w:rsidRPr="00062ED4">
        <w:rPr>
          <w:color w:val="0D0D0D" w:themeColor="text1" w:themeTint="F2"/>
          <w:szCs w:val="24"/>
        </w:rPr>
        <w:t xml:space="preserve"> </w:t>
      </w:r>
      <w:r w:rsidRPr="00062ED4">
        <w:rPr>
          <w:color w:val="0D0D0D" w:themeColor="text1" w:themeTint="F2"/>
          <w:szCs w:val="24"/>
        </w:rPr>
        <w:t>en</w:t>
      </w:r>
      <w:r w:rsidR="00A24430" w:rsidRPr="00062ED4">
        <w:rPr>
          <w:color w:val="0D0D0D" w:themeColor="text1" w:themeTint="F2"/>
          <w:szCs w:val="24"/>
        </w:rPr>
        <w:t xml:space="preserve"> </w:t>
      </w:r>
      <w:r w:rsidRPr="00062ED4">
        <w:rPr>
          <w:color w:val="0D0D0D" w:themeColor="text1" w:themeTint="F2"/>
          <w:szCs w:val="24"/>
        </w:rPr>
        <w:t>francs</w:t>
      </w:r>
      <w:r w:rsidR="00A24430" w:rsidRPr="00062ED4">
        <w:rPr>
          <w:color w:val="0D0D0D" w:themeColor="text1" w:themeTint="F2"/>
          <w:szCs w:val="24"/>
        </w:rPr>
        <w:t xml:space="preserve"> </w:t>
      </w:r>
      <w:r w:rsidRPr="00062ED4">
        <w:rPr>
          <w:color w:val="0D0D0D" w:themeColor="text1" w:themeTint="F2"/>
          <w:szCs w:val="24"/>
        </w:rPr>
        <w:t>CFA.</w:t>
      </w:r>
    </w:p>
    <w:p w14:paraId="0C4B9401" w14:textId="7D731705" w:rsidR="00783E21" w:rsidRPr="00062ED4" w:rsidRDefault="006A72BC" w:rsidP="00A32F54">
      <w:pPr>
        <w:tabs>
          <w:tab w:val="left" w:pos="3036"/>
        </w:tabs>
        <w:rPr>
          <w:color w:val="0D0D0D" w:themeColor="text1" w:themeTint="F2"/>
          <w:szCs w:val="24"/>
        </w:rPr>
      </w:pPr>
      <w:r w:rsidRPr="00062ED4">
        <w:rPr>
          <w:color w:val="0D0D0D" w:themeColor="text1" w:themeTint="F2"/>
          <w:szCs w:val="24"/>
        </w:rPr>
        <w:t>31.2. La conversion se fera en utilisant le cours vendeur fixé par la Banque des États de l’Afrique</w:t>
      </w:r>
      <w:r w:rsidRPr="00062ED4">
        <w:rPr>
          <w:color w:val="0D0D0D" w:themeColor="text1" w:themeTint="F2"/>
          <w:szCs w:val="24"/>
        </w:rPr>
        <w:br/>
      </w:r>
      <w:r w:rsidR="00A24430" w:rsidRPr="00062ED4">
        <w:rPr>
          <w:color w:val="0D0D0D" w:themeColor="text1" w:themeTint="F2"/>
          <w:szCs w:val="24"/>
        </w:rPr>
        <w:t>Centrale (</w:t>
      </w:r>
      <w:r w:rsidRPr="00062ED4">
        <w:rPr>
          <w:color w:val="0D0D0D" w:themeColor="text1" w:themeTint="F2"/>
          <w:szCs w:val="24"/>
        </w:rPr>
        <w:t>BEAC),</w:t>
      </w:r>
      <w:r w:rsidR="00A24430" w:rsidRPr="00062ED4">
        <w:rPr>
          <w:color w:val="0D0D0D" w:themeColor="text1" w:themeTint="F2"/>
          <w:szCs w:val="24"/>
        </w:rPr>
        <w:t xml:space="preserve"> </w:t>
      </w:r>
      <w:r w:rsidRPr="00062ED4">
        <w:rPr>
          <w:color w:val="0D0D0D" w:themeColor="text1" w:themeTint="F2"/>
          <w:szCs w:val="24"/>
        </w:rPr>
        <w:t>dans</w:t>
      </w:r>
      <w:r w:rsidR="00A24430" w:rsidRPr="00062ED4">
        <w:rPr>
          <w:color w:val="0D0D0D" w:themeColor="text1" w:themeTint="F2"/>
          <w:szCs w:val="24"/>
        </w:rPr>
        <w:t xml:space="preserve"> </w:t>
      </w:r>
      <w:r w:rsidRPr="00062ED4">
        <w:rPr>
          <w:color w:val="0D0D0D" w:themeColor="text1" w:themeTint="F2"/>
          <w:szCs w:val="24"/>
        </w:rPr>
        <w:t>les</w:t>
      </w:r>
      <w:r w:rsidR="00A24430" w:rsidRPr="00062ED4">
        <w:rPr>
          <w:color w:val="0D0D0D" w:themeColor="text1" w:themeTint="F2"/>
          <w:szCs w:val="24"/>
        </w:rPr>
        <w:t xml:space="preserve"> </w:t>
      </w:r>
      <w:r w:rsidRPr="00062ED4">
        <w:rPr>
          <w:color w:val="0D0D0D" w:themeColor="text1" w:themeTint="F2"/>
          <w:szCs w:val="24"/>
        </w:rPr>
        <w:t>conditions</w:t>
      </w:r>
      <w:r w:rsidR="00A24430" w:rsidRPr="00062ED4">
        <w:rPr>
          <w:color w:val="0D0D0D" w:themeColor="text1" w:themeTint="F2"/>
          <w:szCs w:val="24"/>
        </w:rPr>
        <w:t xml:space="preserve"> </w:t>
      </w:r>
      <w:r w:rsidRPr="00062ED4">
        <w:rPr>
          <w:color w:val="0D0D0D" w:themeColor="text1" w:themeTint="F2"/>
          <w:szCs w:val="24"/>
        </w:rPr>
        <w:t>définies</w:t>
      </w:r>
      <w:r w:rsidR="00A24430" w:rsidRPr="00062ED4">
        <w:rPr>
          <w:color w:val="0D0D0D" w:themeColor="text1" w:themeTint="F2"/>
          <w:szCs w:val="24"/>
        </w:rPr>
        <w:t xml:space="preserve"> </w:t>
      </w:r>
      <w:r w:rsidRPr="00062ED4">
        <w:rPr>
          <w:color w:val="0D0D0D" w:themeColor="text1" w:themeTint="F2"/>
          <w:szCs w:val="24"/>
        </w:rPr>
        <w:t>par</w:t>
      </w:r>
      <w:r w:rsidR="00A24430" w:rsidRPr="00062ED4">
        <w:rPr>
          <w:color w:val="0D0D0D" w:themeColor="text1" w:themeTint="F2"/>
          <w:szCs w:val="24"/>
        </w:rPr>
        <w:t xml:space="preserve"> </w:t>
      </w:r>
      <w:r w:rsidRPr="00062ED4">
        <w:rPr>
          <w:color w:val="0D0D0D" w:themeColor="text1" w:themeTint="F2"/>
          <w:szCs w:val="24"/>
        </w:rPr>
        <w:t>le</w:t>
      </w:r>
      <w:r w:rsidR="00A24430" w:rsidRPr="00062ED4">
        <w:rPr>
          <w:color w:val="0D0D0D" w:themeColor="text1" w:themeTint="F2"/>
          <w:szCs w:val="24"/>
        </w:rPr>
        <w:t xml:space="preserve"> </w:t>
      </w:r>
      <w:r w:rsidRPr="00062ED4">
        <w:rPr>
          <w:color w:val="0D0D0D" w:themeColor="text1" w:themeTint="F2"/>
          <w:szCs w:val="24"/>
        </w:rPr>
        <w:t>RPAO.</w:t>
      </w:r>
    </w:p>
    <w:p w14:paraId="1D55BF0C" w14:textId="329AF343" w:rsidR="00A24430" w:rsidRPr="00062ED4" w:rsidRDefault="006A72BC" w:rsidP="00A32F54">
      <w:pPr>
        <w:tabs>
          <w:tab w:val="left" w:pos="3036"/>
        </w:tabs>
        <w:rPr>
          <w:b/>
          <w:bCs/>
          <w:color w:val="0D0D0D" w:themeColor="text1" w:themeTint="F2"/>
          <w:szCs w:val="24"/>
        </w:rPr>
      </w:pPr>
      <w:r w:rsidRPr="00062ED4">
        <w:rPr>
          <w:b/>
          <w:bCs/>
          <w:color w:val="0D0D0D" w:themeColor="text1" w:themeTint="F2"/>
          <w:szCs w:val="24"/>
        </w:rPr>
        <w:t>Article</w:t>
      </w:r>
      <w:r w:rsidR="00A24430" w:rsidRPr="00062ED4">
        <w:rPr>
          <w:b/>
          <w:bCs/>
          <w:color w:val="0D0D0D" w:themeColor="text1" w:themeTint="F2"/>
          <w:szCs w:val="24"/>
        </w:rPr>
        <w:t xml:space="preserve"> 32 :</w:t>
      </w:r>
      <w:r w:rsidRPr="00062ED4">
        <w:rPr>
          <w:b/>
          <w:bCs/>
          <w:color w:val="0D0D0D" w:themeColor="text1" w:themeTint="F2"/>
          <w:szCs w:val="24"/>
        </w:rPr>
        <w:t xml:space="preserve"> Évaluation et comparaison des offres au plan financier</w:t>
      </w:r>
    </w:p>
    <w:p w14:paraId="0864E48B" w14:textId="332FB9C3" w:rsidR="00783E21" w:rsidRPr="00062ED4" w:rsidRDefault="006A72BC" w:rsidP="00A32F54">
      <w:pPr>
        <w:tabs>
          <w:tab w:val="left" w:pos="3036"/>
        </w:tabs>
        <w:rPr>
          <w:color w:val="0D0D0D" w:themeColor="text1" w:themeTint="F2"/>
          <w:szCs w:val="24"/>
        </w:rPr>
      </w:pPr>
      <w:r w:rsidRPr="00062ED4">
        <w:rPr>
          <w:color w:val="0D0D0D" w:themeColor="text1" w:themeTint="F2"/>
          <w:szCs w:val="24"/>
        </w:rPr>
        <w:t>32.1. Seules les offres reconnues conformes, selon les dispositions de l’article 28 du RGAO, seront</w:t>
      </w:r>
      <w:r w:rsidR="00A24430" w:rsidRPr="00062ED4">
        <w:rPr>
          <w:color w:val="0D0D0D" w:themeColor="text1" w:themeTint="F2"/>
          <w:szCs w:val="24"/>
        </w:rPr>
        <w:t xml:space="preserve"> </w:t>
      </w:r>
      <w:r w:rsidRPr="00062ED4">
        <w:rPr>
          <w:color w:val="0D0D0D" w:themeColor="text1" w:themeTint="F2"/>
          <w:szCs w:val="24"/>
        </w:rPr>
        <w:t>évaluées</w:t>
      </w:r>
      <w:r w:rsidR="00A24430" w:rsidRPr="00062ED4">
        <w:rPr>
          <w:color w:val="0D0D0D" w:themeColor="text1" w:themeTint="F2"/>
          <w:szCs w:val="24"/>
        </w:rPr>
        <w:t xml:space="preserve"> </w:t>
      </w:r>
      <w:r w:rsidRPr="00062ED4">
        <w:rPr>
          <w:color w:val="0D0D0D" w:themeColor="text1" w:themeTint="F2"/>
          <w:szCs w:val="24"/>
        </w:rPr>
        <w:t>et</w:t>
      </w:r>
      <w:r w:rsidR="00A24430" w:rsidRPr="00062ED4">
        <w:rPr>
          <w:color w:val="0D0D0D" w:themeColor="text1" w:themeTint="F2"/>
          <w:szCs w:val="24"/>
        </w:rPr>
        <w:t xml:space="preserve"> </w:t>
      </w:r>
      <w:r w:rsidRPr="00062ED4">
        <w:rPr>
          <w:color w:val="0D0D0D" w:themeColor="text1" w:themeTint="F2"/>
          <w:szCs w:val="24"/>
        </w:rPr>
        <w:t>comparées</w:t>
      </w:r>
      <w:r w:rsidR="00A24430" w:rsidRPr="00062ED4">
        <w:rPr>
          <w:color w:val="0D0D0D" w:themeColor="text1" w:themeTint="F2"/>
          <w:szCs w:val="24"/>
        </w:rPr>
        <w:t xml:space="preserve"> </w:t>
      </w:r>
      <w:r w:rsidRPr="00062ED4">
        <w:rPr>
          <w:color w:val="0D0D0D" w:themeColor="text1" w:themeTint="F2"/>
          <w:szCs w:val="24"/>
        </w:rPr>
        <w:t>par</w:t>
      </w:r>
      <w:r w:rsidR="00A24430" w:rsidRPr="00062ED4">
        <w:rPr>
          <w:color w:val="0D0D0D" w:themeColor="text1" w:themeTint="F2"/>
          <w:szCs w:val="24"/>
        </w:rPr>
        <w:t xml:space="preserve"> </w:t>
      </w:r>
      <w:r w:rsidRPr="00062ED4">
        <w:rPr>
          <w:color w:val="0D0D0D" w:themeColor="text1" w:themeTint="F2"/>
          <w:szCs w:val="24"/>
        </w:rPr>
        <w:t>la</w:t>
      </w:r>
      <w:r w:rsidR="00A24430" w:rsidRPr="00062ED4">
        <w:rPr>
          <w:color w:val="0D0D0D" w:themeColor="text1" w:themeTint="F2"/>
          <w:szCs w:val="24"/>
        </w:rPr>
        <w:t xml:space="preserve"> </w:t>
      </w:r>
      <w:r w:rsidRPr="00062ED4">
        <w:rPr>
          <w:color w:val="0D0D0D" w:themeColor="text1" w:themeTint="F2"/>
          <w:szCs w:val="24"/>
        </w:rPr>
        <w:t>Sous-commission</w:t>
      </w:r>
      <w:r w:rsidR="00A24430" w:rsidRPr="00062ED4">
        <w:rPr>
          <w:color w:val="0D0D0D" w:themeColor="text1" w:themeTint="F2"/>
          <w:szCs w:val="24"/>
        </w:rPr>
        <w:t xml:space="preserve"> </w:t>
      </w:r>
      <w:r w:rsidRPr="00062ED4">
        <w:rPr>
          <w:color w:val="0D0D0D" w:themeColor="text1" w:themeTint="F2"/>
          <w:szCs w:val="24"/>
        </w:rPr>
        <w:t>d’analyse.</w:t>
      </w:r>
    </w:p>
    <w:p w14:paraId="62E41622" w14:textId="3DF9CCB9" w:rsidR="00A24430" w:rsidRPr="00062ED4" w:rsidRDefault="006A72BC" w:rsidP="00A32F54">
      <w:pPr>
        <w:tabs>
          <w:tab w:val="left" w:pos="3036"/>
        </w:tabs>
        <w:rPr>
          <w:color w:val="0D0D0D" w:themeColor="text1" w:themeTint="F2"/>
          <w:szCs w:val="24"/>
        </w:rPr>
      </w:pPr>
      <w:r w:rsidRPr="00062ED4">
        <w:rPr>
          <w:color w:val="0D0D0D" w:themeColor="text1" w:themeTint="F2"/>
          <w:szCs w:val="24"/>
        </w:rPr>
        <w:t>32.2. En évaluant les offres, la sous-commission déterminera pour chaque offre le montant évalué</w:t>
      </w:r>
      <w:r w:rsidR="00A24430" w:rsidRPr="00062ED4">
        <w:rPr>
          <w:color w:val="0D0D0D" w:themeColor="text1" w:themeTint="F2"/>
          <w:szCs w:val="24"/>
        </w:rPr>
        <w:t xml:space="preserve"> </w:t>
      </w:r>
      <w:r w:rsidRPr="00062ED4">
        <w:rPr>
          <w:color w:val="0D0D0D" w:themeColor="text1" w:themeTint="F2"/>
          <w:szCs w:val="24"/>
        </w:rPr>
        <w:t>de</w:t>
      </w:r>
      <w:r w:rsidR="00A24430" w:rsidRPr="00062ED4">
        <w:rPr>
          <w:color w:val="0D0D0D" w:themeColor="text1" w:themeTint="F2"/>
          <w:szCs w:val="24"/>
        </w:rPr>
        <w:t xml:space="preserve"> </w:t>
      </w:r>
      <w:r w:rsidRPr="00062ED4">
        <w:rPr>
          <w:color w:val="0D0D0D" w:themeColor="text1" w:themeTint="F2"/>
          <w:szCs w:val="24"/>
        </w:rPr>
        <w:t>l’offre</w:t>
      </w:r>
      <w:r w:rsidR="00A24430" w:rsidRPr="00062ED4">
        <w:rPr>
          <w:color w:val="0D0D0D" w:themeColor="text1" w:themeTint="F2"/>
          <w:szCs w:val="24"/>
        </w:rPr>
        <w:t xml:space="preserve"> </w:t>
      </w:r>
      <w:r w:rsidRPr="00062ED4">
        <w:rPr>
          <w:color w:val="0D0D0D" w:themeColor="text1" w:themeTint="F2"/>
          <w:szCs w:val="24"/>
        </w:rPr>
        <w:t>en</w:t>
      </w:r>
      <w:r w:rsidR="00A24430" w:rsidRPr="00062ED4">
        <w:rPr>
          <w:color w:val="0D0D0D" w:themeColor="text1" w:themeTint="F2"/>
          <w:szCs w:val="24"/>
        </w:rPr>
        <w:t xml:space="preserve"> </w:t>
      </w:r>
      <w:r w:rsidRPr="00062ED4">
        <w:rPr>
          <w:color w:val="0D0D0D" w:themeColor="text1" w:themeTint="F2"/>
          <w:szCs w:val="24"/>
        </w:rPr>
        <w:t>rectifiant</w:t>
      </w:r>
      <w:r w:rsidR="00A24430" w:rsidRPr="00062ED4">
        <w:rPr>
          <w:color w:val="0D0D0D" w:themeColor="text1" w:themeTint="F2"/>
          <w:szCs w:val="24"/>
        </w:rPr>
        <w:t xml:space="preserve"> </w:t>
      </w:r>
      <w:r w:rsidRPr="00062ED4">
        <w:rPr>
          <w:color w:val="0D0D0D" w:themeColor="text1" w:themeTint="F2"/>
          <w:szCs w:val="24"/>
        </w:rPr>
        <w:t>son</w:t>
      </w:r>
      <w:r w:rsidR="00A24430" w:rsidRPr="00062ED4">
        <w:rPr>
          <w:color w:val="0D0D0D" w:themeColor="text1" w:themeTint="F2"/>
          <w:szCs w:val="24"/>
        </w:rPr>
        <w:t xml:space="preserve"> </w:t>
      </w:r>
      <w:r w:rsidRPr="00062ED4">
        <w:rPr>
          <w:color w:val="0D0D0D" w:themeColor="text1" w:themeTint="F2"/>
          <w:szCs w:val="24"/>
        </w:rPr>
        <w:t>montant</w:t>
      </w:r>
      <w:r w:rsidR="00A24430" w:rsidRPr="00062ED4">
        <w:rPr>
          <w:color w:val="0D0D0D" w:themeColor="text1" w:themeTint="F2"/>
          <w:szCs w:val="24"/>
        </w:rPr>
        <w:t xml:space="preserve"> </w:t>
      </w:r>
      <w:r w:rsidRPr="00062ED4">
        <w:rPr>
          <w:color w:val="0D0D0D" w:themeColor="text1" w:themeTint="F2"/>
          <w:szCs w:val="24"/>
        </w:rPr>
        <w:t>comme</w:t>
      </w:r>
      <w:r w:rsidR="00A24430" w:rsidRPr="00062ED4">
        <w:rPr>
          <w:color w:val="0D0D0D" w:themeColor="text1" w:themeTint="F2"/>
          <w:szCs w:val="24"/>
        </w:rPr>
        <w:t xml:space="preserve"> </w:t>
      </w:r>
      <w:r w:rsidRPr="00062ED4">
        <w:rPr>
          <w:color w:val="0D0D0D" w:themeColor="text1" w:themeTint="F2"/>
          <w:szCs w:val="24"/>
        </w:rPr>
        <w:t>suit</w:t>
      </w:r>
      <w:r w:rsidR="00A24430" w:rsidRPr="00062ED4">
        <w:rPr>
          <w:color w:val="0D0D0D" w:themeColor="text1" w:themeTint="F2"/>
          <w:szCs w:val="24"/>
        </w:rPr>
        <w:t xml:space="preserve"> </w:t>
      </w:r>
      <w:r w:rsidRPr="00062ED4">
        <w:rPr>
          <w:color w:val="0D0D0D" w:themeColor="text1" w:themeTint="F2"/>
          <w:szCs w:val="24"/>
        </w:rPr>
        <w:t>:</w:t>
      </w:r>
    </w:p>
    <w:p w14:paraId="1065AE77" w14:textId="18A5FB00" w:rsidR="00783E21" w:rsidRPr="00062ED4" w:rsidRDefault="006A72BC" w:rsidP="00A32F54">
      <w:pPr>
        <w:tabs>
          <w:tab w:val="left" w:pos="3036"/>
        </w:tabs>
        <w:rPr>
          <w:color w:val="0D0D0D" w:themeColor="text1" w:themeTint="F2"/>
          <w:szCs w:val="24"/>
        </w:rPr>
      </w:pPr>
      <w:r w:rsidRPr="00062ED4">
        <w:rPr>
          <w:color w:val="0D0D0D" w:themeColor="text1" w:themeTint="F2"/>
          <w:szCs w:val="24"/>
        </w:rPr>
        <w:t>a. En corrigeant toute erreur éventuelle conformément aux dispositions de l’article 30.2 du RGAO</w:t>
      </w:r>
      <w:r w:rsidR="00A25D4B" w:rsidRPr="00062ED4">
        <w:rPr>
          <w:color w:val="0D0D0D" w:themeColor="text1" w:themeTint="F2"/>
          <w:szCs w:val="24"/>
        </w:rPr>
        <w:t xml:space="preserve"> </w:t>
      </w:r>
      <w:r w:rsidRPr="00062ED4">
        <w:rPr>
          <w:color w:val="0D0D0D" w:themeColor="text1" w:themeTint="F2"/>
          <w:szCs w:val="24"/>
        </w:rPr>
        <w:t>;</w:t>
      </w:r>
    </w:p>
    <w:p w14:paraId="4035BB42" w14:textId="1F63E534" w:rsidR="00783E21" w:rsidRPr="00062ED4" w:rsidRDefault="006A72BC" w:rsidP="00A32F54">
      <w:pPr>
        <w:tabs>
          <w:tab w:val="left" w:pos="3036"/>
        </w:tabs>
        <w:rPr>
          <w:color w:val="0D0D0D" w:themeColor="text1" w:themeTint="F2"/>
          <w:szCs w:val="24"/>
        </w:rPr>
      </w:pPr>
      <w:r w:rsidRPr="00062ED4">
        <w:rPr>
          <w:color w:val="0D0D0D" w:themeColor="text1" w:themeTint="F2"/>
          <w:szCs w:val="24"/>
        </w:rPr>
        <w:t>b. En excluant les sommes provisionnelles et, le cas échéant, les provisions pour imprévus figurant</w:t>
      </w:r>
      <w:r w:rsidR="00A24430" w:rsidRPr="00062ED4">
        <w:rPr>
          <w:color w:val="0D0D0D" w:themeColor="text1" w:themeTint="F2"/>
          <w:szCs w:val="24"/>
        </w:rPr>
        <w:t xml:space="preserve"> </w:t>
      </w:r>
      <w:r w:rsidRPr="00062ED4">
        <w:rPr>
          <w:color w:val="0D0D0D" w:themeColor="text1" w:themeTint="F2"/>
          <w:szCs w:val="24"/>
        </w:rPr>
        <w:t>dans</w:t>
      </w:r>
      <w:r w:rsidR="00A24430" w:rsidRPr="00062ED4">
        <w:rPr>
          <w:color w:val="0D0D0D" w:themeColor="text1" w:themeTint="F2"/>
          <w:szCs w:val="24"/>
        </w:rPr>
        <w:t xml:space="preserve"> </w:t>
      </w:r>
      <w:r w:rsidRPr="00062ED4">
        <w:rPr>
          <w:color w:val="0D0D0D" w:themeColor="text1" w:themeTint="F2"/>
          <w:szCs w:val="24"/>
        </w:rPr>
        <w:t>le</w:t>
      </w:r>
      <w:r w:rsidR="00A24430" w:rsidRPr="00062ED4">
        <w:rPr>
          <w:color w:val="0D0D0D" w:themeColor="text1" w:themeTint="F2"/>
          <w:szCs w:val="24"/>
        </w:rPr>
        <w:t xml:space="preserve"> </w:t>
      </w:r>
      <w:r w:rsidRPr="00062ED4">
        <w:rPr>
          <w:color w:val="0D0D0D" w:themeColor="text1" w:themeTint="F2"/>
          <w:szCs w:val="24"/>
        </w:rPr>
        <w:t>Détail Quantitatif et Estimatif récapitulatif, mais en ajoutant le montant des travaux</w:t>
      </w:r>
      <w:r w:rsidR="00A24430" w:rsidRPr="00062ED4">
        <w:rPr>
          <w:color w:val="0D0D0D" w:themeColor="text1" w:themeTint="F2"/>
          <w:szCs w:val="24"/>
        </w:rPr>
        <w:t xml:space="preserve"> </w:t>
      </w:r>
      <w:r w:rsidRPr="00062ED4">
        <w:rPr>
          <w:color w:val="0D0D0D" w:themeColor="text1" w:themeTint="F2"/>
          <w:szCs w:val="24"/>
        </w:rPr>
        <w:t>en</w:t>
      </w:r>
      <w:r w:rsidR="00A24430" w:rsidRPr="00062ED4">
        <w:rPr>
          <w:color w:val="0D0D0D" w:themeColor="text1" w:themeTint="F2"/>
          <w:szCs w:val="24"/>
        </w:rPr>
        <w:t xml:space="preserve"> </w:t>
      </w:r>
      <w:r w:rsidRPr="00062ED4">
        <w:rPr>
          <w:color w:val="0D0D0D" w:themeColor="text1" w:themeTint="F2"/>
          <w:szCs w:val="24"/>
        </w:rPr>
        <w:t>régie,</w:t>
      </w:r>
      <w:r w:rsidR="00A24430" w:rsidRPr="00062ED4">
        <w:rPr>
          <w:color w:val="0D0D0D" w:themeColor="text1" w:themeTint="F2"/>
          <w:szCs w:val="24"/>
        </w:rPr>
        <w:t xml:space="preserve"> </w:t>
      </w:r>
      <w:r w:rsidRPr="00062ED4">
        <w:rPr>
          <w:color w:val="0D0D0D" w:themeColor="text1" w:themeTint="F2"/>
          <w:szCs w:val="24"/>
        </w:rPr>
        <w:t>lorsqu’ils</w:t>
      </w:r>
      <w:r w:rsidR="00A24430" w:rsidRPr="00062ED4">
        <w:rPr>
          <w:color w:val="0D0D0D" w:themeColor="text1" w:themeTint="F2"/>
          <w:szCs w:val="24"/>
        </w:rPr>
        <w:t xml:space="preserve"> </w:t>
      </w:r>
      <w:r w:rsidRPr="00062ED4">
        <w:rPr>
          <w:color w:val="0D0D0D" w:themeColor="text1" w:themeTint="F2"/>
          <w:szCs w:val="24"/>
        </w:rPr>
        <w:t>sont</w:t>
      </w:r>
      <w:r w:rsidR="00A24430" w:rsidRPr="00062ED4">
        <w:rPr>
          <w:color w:val="0D0D0D" w:themeColor="text1" w:themeTint="F2"/>
          <w:szCs w:val="24"/>
        </w:rPr>
        <w:t xml:space="preserve"> </w:t>
      </w:r>
      <w:r w:rsidRPr="00062ED4">
        <w:rPr>
          <w:color w:val="0D0D0D" w:themeColor="text1" w:themeTint="F2"/>
          <w:szCs w:val="24"/>
        </w:rPr>
        <w:t>chiffrés de façon compétitive comme spécifié dans le RPAO ;</w:t>
      </w:r>
      <w:r w:rsidRPr="00062ED4">
        <w:rPr>
          <w:color w:val="0D0D0D" w:themeColor="text1" w:themeTint="F2"/>
          <w:szCs w:val="24"/>
        </w:rPr>
        <w:br/>
        <w:t>c. En convertissant en une seule monnaie le montant résultant des rectifications (a) et (b) ci-dessus,</w:t>
      </w:r>
      <w:r w:rsidR="00A24430" w:rsidRPr="00062ED4">
        <w:rPr>
          <w:color w:val="0D0D0D" w:themeColor="text1" w:themeTint="F2"/>
          <w:szCs w:val="24"/>
        </w:rPr>
        <w:t xml:space="preserve"> </w:t>
      </w:r>
      <w:r w:rsidRPr="00062ED4">
        <w:rPr>
          <w:color w:val="0D0D0D" w:themeColor="text1" w:themeTint="F2"/>
          <w:szCs w:val="24"/>
        </w:rPr>
        <w:t>conformément aux dispositions de l’article 31.2 du RGAO ;</w:t>
      </w:r>
    </w:p>
    <w:p w14:paraId="6B1AD259" w14:textId="0DAF768E" w:rsidR="00783E21" w:rsidRPr="00062ED4" w:rsidRDefault="006A72BC" w:rsidP="00A32F54">
      <w:pPr>
        <w:tabs>
          <w:tab w:val="left" w:pos="3036"/>
        </w:tabs>
        <w:rPr>
          <w:color w:val="0D0D0D" w:themeColor="text1" w:themeTint="F2"/>
          <w:szCs w:val="24"/>
        </w:rPr>
      </w:pPr>
      <w:r w:rsidRPr="00062ED4">
        <w:rPr>
          <w:color w:val="0D0D0D" w:themeColor="text1" w:themeTint="F2"/>
          <w:szCs w:val="24"/>
        </w:rPr>
        <w:t>d. En ajustant de façon appropriée, sur des bases techniques ou financières, toute autre modification,</w:t>
      </w:r>
      <w:r w:rsidR="00A24430" w:rsidRPr="00062ED4">
        <w:rPr>
          <w:color w:val="0D0D0D" w:themeColor="text1" w:themeTint="F2"/>
          <w:szCs w:val="24"/>
        </w:rPr>
        <w:t xml:space="preserve"> </w:t>
      </w:r>
      <w:r w:rsidRPr="00062ED4">
        <w:rPr>
          <w:color w:val="0D0D0D" w:themeColor="text1" w:themeTint="F2"/>
          <w:szCs w:val="24"/>
        </w:rPr>
        <w:t>divergence ou réserve quantifiable ;</w:t>
      </w:r>
    </w:p>
    <w:p w14:paraId="5EDC7FE5" w14:textId="0E45252A" w:rsidR="00783E21" w:rsidRPr="00062ED4" w:rsidRDefault="006A72BC" w:rsidP="00A32F54">
      <w:pPr>
        <w:tabs>
          <w:tab w:val="left" w:pos="3036"/>
        </w:tabs>
        <w:rPr>
          <w:color w:val="0D0D0D" w:themeColor="text1" w:themeTint="F2"/>
          <w:szCs w:val="24"/>
        </w:rPr>
      </w:pPr>
      <w:r w:rsidRPr="00062ED4">
        <w:rPr>
          <w:color w:val="0D0D0D" w:themeColor="text1" w:themeTint="F2"/>
          <w:szCs w:val="24"/>
        </w:rPr>
        <w:t>e. En prenant en considération les différents délais d’exécution proposés par les soumissionnaires,</w:t>
      </w:r>
      <w:r w:rsidR="00A24430" w:rsidRPr="00062ED4">
        <w:rPr>
          <w:color w:val="0D0D0D" w:themeColor="text1" w:themeTint="F2"/>
          <w:szCs w:val="24"/>
        </w:rPr>
        <w:t xml:space="preserve"> </w:t>
      </w:r>
      <w:r w:rsidRPr="00062ED4">
        <w:rPr>
          <w:color w:val="0D0D0D" w:themeColor="text1" w:themeTint="F2"/>
          <w:szCs w:val="24"/>
        </w:rPr>
        <w:t>s’ils</w:t>
      </w:r>
      <w:r w:rsidR="00A24430" w:rsidRPr="00062ED4">
        <w:rPr>
          <w:color w:val="0D0D0D" w:themeColor="text1" w:themeTint="F2"/>
          <w:szCs w:val="24"/>
        </w:rPr>
        <w:t xml:space="preserve"> </w:t>
      </w:r>
      <w:r w:rsidRPr="00062ED4">
        <w:rPr>
          <w:color w:val="0D0D0D" w:themeColor="text1" w:themeTint="F2"/>
          <w:szCs w:val="24"/>
        </w:rPr>
        <w:t>sont autorisés par le RPAO ;</w:t>
      </w:r>
    </w:p>
    <w:p w14:paraId="04490284" w14:textId="1FBC1A2E" w:rsidR="00783E21" w:rsidRPr="00062ED4" w:rsidRDefault="006A72BC" w:rsidP="00A32F54">
      <w:pPr>
        <w:tabs>
          <w:tab w:val="left" w:pos="3036"/>
        </w:tabs>
        <w:rPr>
          <w:color w:val="0D0D0D" w:themeColor="text1" w:themeTint="F2"/>
          <w:szCs w:val="24"/>
        </w:rPr>
      </w:pPr>
      <w:r w:rsidRPr="00062ED4">
        <w:rPr>
          <w:color w:val="0D0D0D" w:themeColor="text1" w:themeTint="F2"/>
          <w:szCs w:val="24"/>
        </w:rPr>
        <w:t>f. Le cas échéant, conformément aux dispositions de l’article 13.2 du RGAO et du RPAO, en appliquant</w:t>
      </w:r>
      <w:r w:rsidR="00A24430" w:rsidRPr="00062ED4">
        <w:rPr>
          <w:color w:val="0D0D0D" w:themeColor="text1" w:themeTint="F2"/>
          <w:szCs w:val="24"/>
        </w:rPr>
        <w:t xml:space="preserve"> </w:t>
      </w:r>
      <w:r w:rsidRPr="00062ED4">
        <w:rPr>
          <w:color w:val="0D0D0D" w:themeColor="text1" w:themeTint="F2"/>
          <w:szCs w:val="24"/>
        </w:rPr>
        <w:t>les remises offertes par le Soumissionnaire pour l’attribution de plus d’un lot, si cet appel</w:t>
      </w:r>
      <w:r w:rsidR="00A24430" w:rsidRPr="00062ED4">
        <w:rPr>
          <w:color w:val="0D0D0D" w:themeColor="text1" w:themeTint="F2"/>
          <w:szCs w:val="24"/>
        </w:rPr>
        <w:t xml:space="preserve"> </w:t>
      </w:r>
      <w:r w:rsidRPr="00062ED4">
        <w:rPr>
          <w:color w:val="0D0D0D" w:themeColor="text1" w:themeTint="F2"/>
          <w:szCs w:val="24"/>
        </w:rPr>
        <w:t>d’offres</w:t>
      </w:r>
      <w:r w:rsidR="00A24430" w:rsidRPr="00062ED4">
        <w:rPr>
          <w:color w:val="0D0D0D" w:themeColor="text1" w:themeTint="F2"/>
          <w:szCs w:val="24"/>
        </w:rPr>
        <w:t xml:space="preserve"> </w:t>
      </w:r>
      <w:r w:rsidRPr="00062ED4">
        <w:rPr>
          <w:color w:val="0D0D0D" w:themeColor="text1" w:themeTint="F2"/>
          <w:szCs w:val="24"/>
        </w:rPr>
        <w:t>est</w:t>
      </w:r>
      <w:r w:rsidR="00A24430" w:rsidRPr="00062ED4">
        <w:rPr>
          <w:color w:val="0D0D0D" w:themeColor="text1" w:themeTint="F2"/>
          <w:szCs w:val="24"/>
        </w:rPr>
        <w:t xml:space="preserve"> </w:t>
      </w:r>
      <w:r w:rsidRPr="00062ED4">
        <w:rPr>
          <w:color w:val="0D0D0D" w:themeColor="text1" w:themeTint="F2"/>
          <w:szCs w:val="24"/>
        </w:rPr>
        <w:t>lancé</w:t>
      </w:r>
      <w:r w:rsidR="00A24430" w:rsidRPr="00062ED4">
        <w:rPr>
          <w:color w:val="0D0D0D" w:themeColor="text1" w:themeTint="F2"/>
          <w:szCs w:val="24"/>
        </w:rPr>
        <w:t xml:space="preserve"> </w:t>
      </w:r>
      <w:r w:rsidRPr="00062ED4">
        <w:rPr>
          <w:color w:val="0D0D0D" w:themeColor="text1" w:themeTint="F2"/>
          <w:szCs w:val="24"/>
        </w:rPr>
        <w:t>simultanément pour plusieurs lots.</w:t>
      </w:r>
    </w:p>
    <w:p w14:paraId="63CAC830" w14:textId="7C85452F" w:rsidR="00A24430" w:rsidRPr="00062ED4" w:rsidRDefault="006A72BC" w:rsidP="00A32F54">
      <w:pPr>
        <w:tabs>
          <w:tab w:val="left" w:pos="3036"/>
        </w:tabs>
        <w:rPr>
          <w:color w:val="0D0D0D" w:themeColor="text1" w:themeTint="F2"/>
          <w:szCs w:val="24"/>
        </w:rPr>
      </w:pPr>
      <w:r w:rsidRPr="00062ED4">
        <w:rPr>
          <w:color w:val="0D0D0D" w:themeColor="text1" w:themeTint="F2"/>
          <w:szCs w:val="24"/>
        </w:rPr>
        <w:t>g. Le cas échéant, conformément aux dispositions de l’article 18.3 du RPAO et aux Spécifications</w:t>
      </w:r>
      <w:r w:rsidR="00A24430" w:rsidRPr="00062ED4">
        <w:rPr>
          <w:color w:val="0D0D0D" w:themeColor="text1" w:themeTint="F2"/>
          <w:szCs w:val="24"/>
        </w:rPr>
        <w:t xml:space="preserve"> </w:t>
      </w:r>
      <w:r w:rsidRPr="00062ED4">
        <w:rPr>
          <w:color w:val="0D0D0D" w:themeColor="text1" w:themeTint="F2"/>
          <w:szCs w:val="24"/>
        </w:rPr>
        <w:t>techniques, les variantes techniques proposées, si elles sont permises, seront évaluées</w:t>
      </w:r>
      <w:r w:rsidR="00A24430" w:rsidRPr="00062ED4">
        <w:rPr>
          <w:color w:val="0D0D0D" w:themeColor="text1" w:themeTint="F2"/>
          <w:szCs w:val="24"/>
        </w:rPr>
        <w:t xml:space="preserve"> </w:t>
      </w:r>
      <w:r w:rsidRPr="00062ED4">
        <w:rPr>
          <w:color w:val="0D0D0D" w:themeColor="text1" w:themeTint="F2"/>
          <w:szCs w:val="24"/>
        </w:rPr>
        <w:t>suivant</w:t>
      </w:r>
      <w:r w:rsidR="00A24430" w:rsidRPr="00062ED4">
        <w:rPr>
          <w:color w:val="0D0D0D" w:themeColor="text1" w:themeTint="F2"/>
          <w:szCs w:val="24"/>
        </w:rPr>
        <w:t xml:space="preserve"> </w:t>
      </w:r>
      <w:r w:rsidRPr="00062ED4">
        <w:rPr>
          <w:color w:val="0D0D0D" w:themeColor="text1" w:themeTint="F2"/>
          <w:szCs w:val="24"/>
        </w:rPr>
        <w:t>leur</w:t>
      </w:r>
      <w:r w:rsidR="00A24430" w:rsidRPr="00062ED4">
        <w:rPr>
          <w:color w:val="0D0D0D" w:themeColor="text1" w:themeTint="F2"/>
          <w:szCs w:val="24"/>
        </w:rPr>
        <w:t xml:space="preserve"> </w:t>
      </w:r>
      <w:r w:rsidRPr="00062ED4">
        <w:rPr>
          <w:color w:val="0D0D0D" w:themeColor="text1" w:themeTint="F2"/>
          <w:szCs w:val="24"/>
        </w:rPr>
        <w:t>mérite</w:t>
      </w:r>
      <w:r w:rsidR="00A24430" w:rsidRPr="00062ED4">
        <w:rPr>
          <w:color w:val="0D0D0D" w:themeColor="text1" w:themeTint="F2"/>
          <w:szCs w:val="24"/>
        </w:rPr>
        <w:t xml:space="preserve"> </w:t>
      </w:r>
      <w:r w:rsidRPr="00062ED4">
        <w:rPr>
          <w:color w:val="0D0D0D" w:themeColor="text1" w:themeTint="F2"/>
          <w:szCs w:val="24"/>
        </w:rPr>
        <w:t>propre et indépendamment du fait que le Soumissionnaire aura offert ou</w:t>
      </w:r>
      <w:r w:rsidR="00A24430" w:rsidRPr="00062ED4">
        <w:rPr>
          <w:color w:val="0D0D0D" w:themeColor="text1" w:themeTint="F2"/>
          <w:szCs w:val="24"/>
        </w:rPr>
        <w:t xml:space="preserve"> </w:t>
      </w:r>
      <w:r w:rsidRPr="00062ED4">
        <w:rPr>
          <w:color w:val="0D0D0D" w:themeColor="text1" w:themeTint="F2"/>
          <w:szCs w:val="24"/>
        </w:rPr>
        <w:t>non</w:t>
      </w:r>
      <w:r w:rsidR="00A24430" w:rsidRPr="00062ED4">
        <w:rPr>
          <w:color w:val="0D0D0D" w:themeColor="text1" w:themeTint="F2"/>
          <w:szCs w:val="24"/>
        </w:rPr>
        <w:t xml:space="preserve"> </w:t>
      </w:r>
      <w:r w:rsidRPr="00062ED4">
        <w:rPr>
          <w:color w:val="0D0D0D" w:themeColor="text1" w:themeTint="F2"/>
          <w:szCs w:val="24"/>
        </w:rPr>
        <w:t>un</w:t>
      </w:r>
      <w:r w:rsidR="00A24430" w:rsidRPr="00062ED4">
        <w:rPr>
          <w:color w:val="0D0D0D" w:themeColor="text1" w:themeTint="F2"/>
          <w:szCs w:val="24"/>
        </w:rPr>
        <w:t xml:space="preserve"> </w:t>
      </w:r>
      <w:r w:rsidRPr="00062ED4">
        <w:rPr>
          <w:color w:val="0D0D0D" w:themeColor="text1" w:themeTint="F2"/>
          <w:szCs w:val="24"/>
        </w:rPr>
        <w:t>prix</w:t>
      </w:r>
      <w:r w:rsidR="00A24430" w:rsidRPr="00062ED4">
        <w:rPr>
          <w:color w:val="0D0D0D" w:themeColor="text1" w:themeTint="F2"/>
          <w:szCs w:val="24"/>
        </w:rPr>
        <w:t xml:space="preserve"> </w:t>
      </w:r>
      <w:r w:rsidRPr="00062ED4">
        <w:rPr>
          <w:color w:val="0D0D0D" w:themeColor="text1" w:themeTint="F2"/>
          <w:szCs w:val="24"/>
        </w:rPr>
        <w:t>pour</w:t>
      </w:r>
      <w:r w:rsidR="00A24430" w:rsidRPr="00062ED4">
        <w:rPr>
          <w:color w:val="0D0D0D" w:themeColor="text1" w:themeTint="F2"/>
          <w:szCs w:val="24"/>
        </w:rPr>
        <w:t xml:space="preserve"> </w:t>
      </w:r>
      <w:r w:rsidRPr="00062ED4">
        <w:rPr>
          <w:color w:val="0D0D0D" w:themeColor="text1" w:themeTint="F2"/>
          <w:szCs w:val="24"/>
        </w:rPr>
        <w:t>la</w:t>
      </w:r>
      <w:r w:rsidR="00A24430" w:rsidRPr="00062ED4">
        <w:rPr>
          <w:color w:val="0D0D0D" w:themeColor="text1" w:themeTint="F2"/>
          <w:szCs w:val="24"/>
        </w:rPr>
        <w:t xml:space="preserve"> </w:t>
      </w:r>
      <w:r w:rsidRPr="00062ED4">
        <w:rPr>
          <w:color w:val="0D0D0D" w:themeColor="text1" w:themeTint="F2"/>
          <w:szCs w:val="24"/>
        </w:rPr>
        <w:t>solution</w:t>
      </w:r>
      <w:r w:rsidR="00A24430" w:rsidRPr="00062ED4">
        <w:rPr>
          <w:color w:val="0D0D0D" w:themeColor="text1" w:themeTint="F2"/>
          <w:szCs w:val="24"/>
        </w:rPr>
        <w:t xml:space="preserve"> </w:t>
      </w:r>
      <w:r w:rsidRPr="00062ED4">
        <w:rPr>
          <w:color w:val="0D0D0D" w:themeColor="text1" w:themeTint="F2"/>
          <w:szCs w:val="24"/>
        </w:rPr>
        <w:t>technique spécifiée par l</w:t>
      </w:r>
      <w:r w:rsidR="00A24430" w:rsidRPr="00062ED4">
        <w:rPr>
          <w:color w:val="0D0D0D" w:themeColor="text1" w:themeTint="F2"/>
          <w:szCs w:val="24"/>
        </w:rPr>
        <w:t>’</w:t>
      </w:r>
      <w:r w:rsidRPr="00062ED4">
        <w:rPr>
          <w:color w:val="0D0D0D" w:themeColor="text1" w:themeTint="F2"/>
          <w:szCs w:val="24"/>
        </w:rPr>
        <w:t>Autorité Contractante dans le RPAO.</w:t>
      </w:r>
    </w:p>
    <w:p w14:paraId="2C596D28" w14:textId="7CB47D41" w:rsidR="00A24430" w:rsidRPr="00062ED4" w:rsidRDefault="006A72BC" w:rsidP="00A32F54">
      <w:pPr>
        <w:tabs>
          <w:tab w:val="left" w:pos="3036"/>
        </w:tabs>
        <w:rPr>
          <w:color w:val="0D0D0D" w:themeColor="text1" w:themeTint="F2"/>
          <w:szCs w:val="24"/>
        </w:rPr>
      </w:pPr>
      <w:r w:rsidRPr="00062ED4">
        <w:rPr>
          <w:color w:val="0D0D0D" w:themeColor="text1" w:themeTint="F2"/>
          <w:szCs w:val="24"/>
        </w:rPr>
        <w:t>32.3. L’effet estimé des formules de révision des prix figurant dans les CCAG et CCAP, appliquées</w:t>
      </w:r>
      <w:r w:rsidR="00A24430" w:rsidRPr="00062ED4">
        <w:rPr>
          <w:color w:val="0D0D0D" w:themeColor="text1" w:themeTint="F2"/>
          <w:szCs w:val="24"/>
        </w:rPr>
        <w:t xml:space="preserve"> </w:t>
      </w:r>
      <w:r w:rsidRPr="00062ED4">
        <w:rPr>
          <w:color w:val="0D0D0D" w:themeColor="text1" w:themeTint="F2"/>
          <w:szCs w:val="24"/>
        </w:rPr>
        <w:t>durant la période d’exécution du Marché, ne sera pas pris en considération lors de l’évaluation</w:t>
      </w:r>
      <w:r w:rsidR="00A24430" w:rsidRPr="00062ED4">
        <w:rPr>
          <w:color w:val="0D0D0D" w:themeColor="text1" w:themeTint="F2"/>
          <w:szCs w:val="24"/>
        </w:rPr>
        <w:t xml:space="preserve"> </w:t>
      </w:r>
      <w:r w:rsidRPr="00062ED4">
        <w:rPr>
          <w:color w:val="0D0D0D" w:themeColor="text1" w:themeTint="F2"/>
          <w:szCs w:val="24"/>
        </w:rPr>
        <w:t>des</w:t>
      </w:r>
      <w:r w:rsidR="00A24430" w:rsidRPr="00062ED4">
        <w:rPr>
          <w:color w:val="0D0D0D" w:themeColor="text1" w:themeTint="F2"/>
          <w:szCs w:val="24"/>
        </w:rPr>
        <w:t xml:space="preserve"> </w:t>
      </w:r>
      <w:r w:rsidRPr="00062ED4">
        <w:rPr>
          <w:color w:val="0D0D0D" w:themeColor="text1" w:themeTint="F2"/>
          <w:szCs w:val="24"/>
        </w:rPr>
        <w:t>offres.</w:t>
      </w:r>
    </w:p>
    <w:p w14:paraId="41649BB0" w14:textId="77777777" w:rsidR="00A24430" w:rsidRPr="00062ED4" w:rsidRDefault="006A72BC" w:rsidP="00A32F54">
      <w:pPr>
        <w:tabs>
          <w:tab w:val="left" w:pos="3036"/>
        </w:tabs>
        <w:rPr>
          <w:color w:val="0D0D0D" w:themeColor="text1" w:themeTint="F2"/>
          <w:szCs w:val="24"/>
        </w:rPr>
      </w:pPr>
      <w:r w:rsidRPr="00062ED4">
        <w:rPr>
          <w:color w:val="0D0D0D" w:themeColor="text1" w:themeTint="F2"/>
          <w:szCs w:val="24"/>
        </w:rPr>
        <w:t>32.4. Si l’offre évaluée la moins-disante est jugée anormalement basse ou est fortement déséquilibrée</w:t>
      </w:r>
      <w:r w:rsidR="00A24430" w:rsidRPr="00062ED4">
        <w:rPr>
          <w:color w:val="0D0D0D" w:themeColor="text1" w:themeTint="F2"/>
          <w:szCs w:val="24"/>
        </w:rPr>
        <w:t xml:space="preserve"> </w:t>
      </w:r>
      <w:r w:rsidRPr="00062ED4">
        <w:rPr>
          <w:color w:val="0D0D0D" w:themeColor="text1" w:themeTint="F2"/>
          <w:szCs w:val="24"/>
        </w:rPr>
        <w:t>par rapport à l’estimation du Maître d’Ouvrage des travaux à exécuter dans le cadre du</w:t>
      </w:r>
      <w:r w:rsidR="00A24430" w:rsidRPr="00062ED4">
        <w:rPr>
          <w:color w:val="0D0D0D" w:themeColor="text1" w:themeTint="F2"/>
          <w:szCs w:val="24"/>
        </w:rPr>
        <w:t xml:space="preserve"> </w:t>
      </w:r>
      <w:r w:rsidRPr="00062ED4">
        <w:rPr>
          <w:color w:val="0D0D0D" w:themeColor="text1" w:themeTint="F2"/>
          <w:szCs w:val="24"/>
        </w:rPr>
        <w:t>Marché,</w:t>
      </w:r>
      <w:r w:rsidR="00A24430" w:rsidRPr="00062ED4">
        <w:rPr>
          <w:color w:val="0D0D0D" w:themeColor="text1" w:themeTint="F2"/>
          <w:szCs w:val="24"/>
        </w:rPr>
        <w:t xml:space="preserve"> </w:t>
      </w:r>
      <w:r w:rsidRPr="00062ED4">
        <w:rPr>
          <w:color w:val="0D0D0D" w:themeColor="text1" w:themeTint="F2"/>
          <w:szCs w:val="24"/>
        </w:rPr>
        <w:t>la</w:t>
      </w:r>
      <w:r w:rsidR="00A24430" w:rsidRPr="00062ED4">
        <w:rPr>
          <w:color w:val="0D0D0D" w:themeColor="text1" w:themeTint="F2"/>
          <w:szCs w:val="24"/>
        </w:rPr>
        <w:t xml:space="preserve"> </w:t>
      </w:r>
      <w:r w:rsidRPr="00062ED4">
        <w:rPr>
          <w:color w:val="0D0D0D" w:themeColor="text1" w:themeTint="F2"/>
          <w:szCs w:val="24"/>
        </w:rPr>
        <w:t>commission peut à partir du sous-détail de prix fournis par le soumissionnaire pour n’importe</w:t>
      </w:r>
      <w:r w:rsidR="00A24430" w:rsidRPr="00062ED4">
        <w:rPr>
          <w:color w:val="0D0D0D" w:themeColor="text1" w:themeTint="F2"/>
          <w:szCs w:val="24"/>
        </w:rPr>
        <w:t xml:space="preserve"> </w:t>
      </w:r>
      <w:r w:rsidRPr="00062ED4">
        <w:rPr>
          <w:color w:val="0D0D0D" w:themeColor="text1" w:themeTint="F2"/>
          <w:szCs w:val="24"/>
        </w:rPr>
        <w:t>quel</w:t>
      </w:r>
      <w:r w:rsidR="00A24430" w:rsidRPr="00062ED4">
        <w:rPr>
          <w:color w:val="0D0D0D" w:themeColor="text1" w:themeTint="F2"/>
          <w:szCs w:val="24"/>
        </w:rPr>
        <w:t xml:space="preserve"> </w:t>
      </w:r>
      <w:r w:rsidRPr="00062ED4">
        <w:rPr>
          <w:color w:val="0D0D0D" w:themeColor="text1" w:themeTint="F2"/>
          <w:szCs w:val="24"/>
        </w:rPr>
        <w:t>élément,</w:t>
      </w:r>
      <w:r w:rsidR="00A24430" w:rsidRPr="00062ED4">
        <w:rPr>
          <w:color w:val="0D0D0D" w:themeColor="text1" w:themeTint="F2"/>
          <w:szCs w:val="24"/>
        </w:rPr>
        <w:t xml:space="preserve"> </w:t>
      </w:r>
      <w:r w:rsidRPr="00062ED4">
        <w:rPr>
          <w:color w:val="0D0D0D" w:themeColor="text1" w:themeTint="F2"/>
          <w:szCs w:val="24"/>
        </w:rPr>
        <w:t>ou pour tous les éléments du Détail Quantitatif et Estimatif, vérifier si ces prix</w:t>
      </w:r>
      <w:r w:rsidR="00A24430" w:rsidRPr="00062ED4">
        <w:rPr>
          <w:color w:val="0D0D0D" w:themeColor="text1" w:themeTint="F2"/>
          <w:szCs w:val="24"/>
        </w:rPr>
        <w:t xml:space="preserve"> </w:t>
      </w:r>
      <w:r w:rsidRPr="00062ED4">
        <w:rPr>
          <w:color w:val="0D0D0D" w:themeColor="text1" w:themeTint="F2"/>
          <w:szCs w:val="24"/>
        </w:rPr>
        <w:t>sont</w:t>
      </w:r>
      <w:r w:rsidR="00A24430" w:rsidRPr="00062ED4">
        <w:rPr>
          <w:color w:val="0D0D0D" w:themeColor="text1" w:themeTint="F2"/>
          <w:szCs w:val="24"/>
        </w:rPr>
        <w:t xml:space="preserve"> </w:t>
      </w:r>
      <w:r w:rsidRPr="00062ED4">
        <w:rPr>
          <w:color w:val="0D0D0D" w:themeColor="text1" w:themeTint="F2"/>
          <w:szCs w:val="24"/>
        </w:rPr>
        <w:t>compatibles</w:t>
      </w:r>
      <w:r w:rsidR="00A24430" w:rsidRPr="00062ED4">
        <w:rPr>
          <w:color w:val="0D0D0D" w:themeColor="text1" w:themeTint="F2"/>
          <w:szCs w:val="24"/>
        </w:rPr>
        <w:t xml:space="preserve"> </w:t>
      </w:r>
      <w:r w:rsidRPr="00062ED4">
        <w:rPr>
          <w:color w:val="0D0D0D" w:themeColor="text1" w:themeTint="F2"/>
          <w:szCs w:val="24"/>
        </w:rPr>
        <w:t>avec</w:t>
      </w:r>
      <w:r w:rsidR="00A24430" w:rsidRPr="00062ED4">
        <w:rPr>
          <w:color w:val="0D0D0D" w:themeColor="text1" w:themeTint="F2"/>
          <w:szCs w:val="24"/>
        </w:rPr>
        <w:t xml:space="preserve"> </w:t>
      </w:r>
      <w:r w:rsidRPr="00062ED4">
        <w:rPr>
          <w:color w:val="0D0D0D" w:themeColor="text1" w:themeTint="F2"/>
          <w:szCs w:val="24"/>
        </w:rPr>
        <w:t>les</w:t>
      </w:r>
      <w:r w:rsidR="00A24430" w:rsidRPr="00062ED4">
        <w:rPr>
          <w:color w:val="0D0D0D" w:themeColor="text1" w:themeTint="F2"/>
          <w:szCs w:val="24"/>
        </w:rPr>
        <w:t xml:space="preserve"> </w:t>
      </w:r>
      <w:r w:rsidRPr="00062ED4">
        <w:rPr>
          <w:color w:val="0D0D0D" w:themeColor="text1" w:themeTint="F2"/>
          <w:szCs w:val="24"/>
        </w:rPr>
        <w:t>méthodes de construction et le calendrier proposé. Au cas où les justificatifs</w:t>
      </w:r>
      <w:r w:rsidR="00A24430" w:rsidRPr="00062ED4">
        <w:rPr>
          <w:color w:val="0D0D0D" w:themeColor="text1" w:themeTint="F2"/>
          <w:szCs w:val="24"/>
        </w:rPr>
        <w:t xml:space="preserve"> </w:t>
      </w:r>
      <w:r w:rsidRPr="00062ED4">
        <w:rPr>
          <w:color w:val="0D0D0D" w:themeColor="text1" w:themeTint="F2"/>
          <w:szCs w:val="24"/>
        </w:rPr>
        <w:t>présentés</w:t>
      </w:r>
      <w:r w:rsidR="00A24430" w:rsidRPr="00062ED4">
        <w:rPr>
          <w:color w:val="0D0D0D" w:themeColor="text1" w:themeTint="F2"/>
          <w:szCs w:val="24"/>
        </w:rPr>
        <w:t xml:space="preserve"> </w:t>
      </w:r>
      <w:r w:rsidRPr="00062ED4">
        <w:rPr>
          <w:color w:val="0D0D0D" w:themeColor="text1" w:themeTint="F2"/>
          <w:szCs w:val="24"/>
        </w:rPr>
        <w:t>par</w:t>
      </w:r>
      <w:r w:rsidR="00A24430" w:rsidRPr="00062ED4">
        <w:rPr>
          <w:color w:val="0D0D0D" w:themeColor="text1" w:themeTint="F2"/>
          <w:szCs w:val="24"/>
        </w:rPr>
        <w:t xml:space="preserve"> </w:t>
      </w:r>
      <w:r w:rsidRPr="00062ED4">
        <w:rPr>
          <w:color w:val="0D0D0D" w:themeColor="text1" w:themeTint="F2"/>
          <w:szCs w:val="24"/>
        </w:rPr>
        <w:t>le</w:t>
      </w:r>
      <w:r w:rsidR="00A24430" w:rsidRPr="00062ED4">
        <w:rPr>
          <w:color w:val="0D0D0D" w:themeColor="text1" w:themeTint="F2"/>
          <w:szCs w:val="24"/>
        </w:rPr>
        <w:t xml:space="preserve"> </w:t>
      </w:r>
      <w:r w:rsidRPr="00062ED4">
        <w:rPr>
          <w:color w:val="0D0D0D" w:themeColor="text1" w:themeTint="F2"/>
          <w:szCs w:val="24"/>
        </w:rPr>
        <w:t>soumissionnaire ne lui semblent pas satisfaisants, l’Autorité Contractante</w:t>
      </w:r>
      <w:r w:rsidR="00A24430" w:rsidRPr="00062ED4">
        <w:rPr>
          <w:color w:val="0D0D0D" w:themeColor="text1" w:themeTint="F2"/>
          <w:szCs w:val="24"/>
        </w:rPr>
        <w:t xml:space="preserve"> </w:t>
      </w:r>
      <w:r w:rsidRPr="00062ED4">
        <w:rPr>
          <w:color w:val="0D0D0D" w:themeColor="text1" w:themeTint="F2"/>
          <w:szCs w:val="24"/>
        </w:rPr>
        <w:t>peut</w:t>
      </w:r>
      <w:r w:rsidR="00A24430" w:rsidRPr="00062ED4">
        <w:rPr>
          <w:color w:val="0D0D0D" w:themeColor="text1" w:themeTint="F2"/>
          <w:szCs w:val="24"/>
        </w:rPr>
        <w:t xml:space="preserve"> </w:t>
      </w:r>
      <w:r w:rsidRPr="00062ED4">
        <w:rPr>
          <w:color w:val="0D0D0D" w:themeColor="text1" w:themeTint="F2"/>
          <w:szCs w:val="24"/>
        </w:rPr>
        <w:t>rejeter</w:t>
      </w:r>
      <w:r w:rsidR="00A24430" w:rsidRPr="00062ED4">
        <w:rPr>
          <w:color w:val="0D0D0D" w:themeColor="text1" w:themeTint="F2"/>
          <w:szCs w:val="24"/>
        </w:rPr>
        <w:t xml:space="preserve"> </w:t>
      </w:r>
      <w:r w:rsidRPr="00062ED4">
        <w:rPr>
          <w:color w:val="0D0D0D" w:themeColor="text1" w:themeTint="F2"/>
          <w:szCs w:val="24"/>
        </w:rPr>
        <w:t>ladite</w:t>
      </w:r>
      <w:r w:rsidR="00A24430" w:rsidRPr="00062ED4">
        <w:rPr>
          <w:color w:val="0D0D0D" w:themeColor="text1" w:themeTint="F2"/>
          <w:szCs w:val="24"/>
        </w:rPr>
        <w:t xml:space="preserve"> </w:t>
      </w:r>
      <w:r w:rsidRPr="00062ED4">
        <w:rPr>
          <w:color w:val="0D0D0D" w:themeColor="text1" w:themeTint="F2"/>
          <w:szCs w:val="24"/>
        </w:rPr>
        <w:t>offre</w:t>
      </w:r>
      <w:r w:rsidR="00A24430" w:rsidRPr="00062ED4">
        <w:rPr>
          <w:color w:val="0D0D0D" w:themeColor="text1" w:themeTint="F2"/>
          <w:szCs w:val="24"/>
        </w:rPr>
        <w:t xml:space="preserve"> </w:t>
      </w:r>
      <w:r w:rsidRPr="00062ED4">
        <w:rPr>
          <w:color w:val="0D0D0D" w:themeColor="text1" w:themeTint="F2"/>
          <w:szCs w:val="24"/>
        </w:rPr>
        <w:t>après</w:t>
      </w:r>
      <w:r w:rsidR="00A24430" w:rsidRPr="00062ED4">
        <w:rPr>
          <w:color w:val="0D0D0D" w:themeColor="text1" w:themeTint="F2"/>
          <w:szCs w:val="24"/>
        </w:rPr>
        <w:t xml:space="preserve"> </w:t>
      </w:r>
      <w:r w:rsidRPr="00062ED4">
        <w:rPr>
          <w:color w:val="0D0D0D" w:themeColor="text1" w:themeTint="F2"/>
          <w:szCs w:val="24"/>
        </w:rPr>
        <w:t>l’avis technique de l’Agence de Régulation des Marchés Publics.</w:t>
      </w:r>
    </w:p>
    <w:p w14:paraId="6A68D5C2" w14:textId="4BB58541" w:rsidR="00783E21" w:rsidRPr="00062ED4" w:rsidRDefault="006A72BC" w:rsidP="00A32F54">
      <w:pPr>
        <w:tabs>
          <w:tab w:val="left" w:pos="3036"/>
        </w:tabs>
        <w:rPr>
          <w:b/>
          <w:bCs/>
          <w:color w:val="0D0D0D" w:themeColor="text1" w:themeTint="F2"/>
          <w:szCs w:val="24"/>
        </w:rPr>
      </w:pPr>
      <w:r w:rsidRPr="00062ED4">
        <w:rPr>
          <w:b/>
          <w:bCs/>
          <w:color w:val="0D0D0D" w:themeColor="text1" w:themeTint="F2"/>
          <w:szCs w:val="24"/>
        </w:rPr>
        <w:t>Article</w:t>
      </w:r>
      <w:r w:rsidR="00783E21" w:rsidRPr="00062ED4">
        <w:rPr>
          <w:b/>
          <w:bCs/>
          <w:color w:val="0D0D0D" w:themeColor="text1" w:themeTint="F2"/>
          <w:szCs w:val="24"/>
        </w:rPr>
        <w:t xml:space="preserve"> 33 :</w:t>
      </w:r>
      <w:r w:rsidRPr="00062ED4">
        <w:rPr>
          <w:b/>
          <w:bCs/>
          <w:color w:val="0D0D0D" w:themeColor="text1" w:themeTint="F2"/>
          <w:szCs w:val="24"/>
        </w:rPr>
        <w:t xml:space="preserve"> Préférence accordée aux soumissionnaires nationaux</w:t>
      </w:r>
    </w:p>
    <w:p w14:paraId="692F2EB2" w14:textId="08CD202E" w:rsidR="00783E21" w:rsidRPr="00062ED4" w:rsidRDefault="006A72BC" w:rsidP="00A32F54">
      <w:pPr>
        <w:tabs>
          <w:tab w:val="left" w:pos="3036"/>
        </w:tabs>
        <w:rPr>
          <w:color w:val="0D0D0D" w:themeColor="text1" w:themeTint="F2"/>
          <w:szCs w:val="24"/>
        </w:rPr>
      </w:pPr>
      <w:r w:rsidRPr="00062ED4">
        <w:rPr>
          <w:color w:val="0D0D0D" w:themeColor="text1" w:themeTint="F2"/>
          <w:szCs w:val="24"/>
        </w:rPr>
        <w:lastRenderedPageBreak/>
        <w:t>Les entrepreneurs nationaux bénéficient d’une marge de préférence nationale telle que prévue par</w:t>
      </w:r>
      <w:r w:rsidR="00783E21" w:rsidRPr="00062ED4">
        <w:rPr>
          <w:color w:val="0D0D0D" w:themeColor="text1" w:themeTint="F2"/>
          <w:szCs w:val="24"/>
        </w:rPr>
        <w:t xml:space="preserve"> </w:t>
      </w:r>
      <w:r w:rsidRPr="00062ED4">
        <w:rPr>
          <w:color w:val="0D0D0D" w:themeColor="text1" w:themeTint="F2"/>
          <w:szCs w:val="24"/>
        </w:rPr>
        <w:t>le</w:t>
      </w:r>
      <w:r w:rsidR="00783E21" w:rsidRPr="00062ED4">
        <w:rPr>
          <w:color w:val="0D0D0D" w:themeColor="text1" w:themeTint="F2"/>
          <w:szCs w:val="24"/>
        </w:rPr>
        <w:t xml:space="preserve"> </w:t>
      </w:r>
      <w:r w:rsidRPr="00062ED4">
        <w:rPr>
          <w:color w:val="0D0D0D" w:themeColor="text1" w:themeTint="F2"/>
          <w:szCs w:val="24"/>
        </w:rPr>
        <w:t>Code des Marchés Publics aux fins d’évaluation des offres.</w:t>
      </w:r>
    </w:p>
    <w:p w14:paraId="17D8FF11" w14:textId="79DC0588" w:rsidR="00783E21" w:rsidRPr="00062ED4" w:rsidRDefault="006A72BC" w:rsidP="00A32F54">
      <w:pPr>
        <w:tabs>
          <w:tab w:val="left" w:pos="3036"/>
        </w:tabs>
        <w:rPr>
          <w:b/>
          <w:bCs/>
          <w:color w:val="0D0D0D" w:themeColor="text1" w:themeTint="F2"/>
          <w:szCs w:val="24"/>
        </w:rPr>
      </w:pPr>
      <w:r w:rsidRPr="00062ED4">
        <w:rPr>
          <w:b/>
          <w:bCs/>
          <w:color w:val="0D0D0D" w:themeColor="text1" w:themeTint="F2"/>
          <w:szCs w:val="24"/>
        </w:rPr>
        <w:t>Article</w:t>
      </w:r>
      <w:r w:rsidR="00783E21" w:rsidRPr="00062ED4">
        <w:rPr>
          <w:b/>
          <w:bCs/>
          <w:color w:val="0D0D0D" w:themeColor="text1" w:themeTint="F2"/>
          <w:szCs w:val="24"/>
        </w:rPr>
        <w:t xml:space="preserve"> 34 : Attribution</w:t>
      </w:r>
    </w:p>
    <w:p w14:paraId="1CC7DA5F" w14:textId="60FD8B76" w:rsidR="00783E21" w:rsidRPr="00062ED4" w:rsidRDefault="006A72BC" w:rsidP="00A32F54">
      <w:pPr>
        <w:tabs>
          <w:tab w:val="left" w:pos="3036"/>
        </w:tabs>
        <w:rPr>
          <w:color w:val="0D0D0D" w:themeColor="text1" w:themeTint="F2"/>
          <w:szCs w:val="24"/>
        </w:rPr>
      </w:pPr>
      <w:r w:rsidRPr="00062ED4">
        <w:rPr>
          <w:color w:val="0D0D0D" w:themeColor="text1" w:themeTint="F2"/>
          <w:szCs w:val="24"/>
        </w:rPr>
        <w:t>34.1. L’Autorité Contractante attribuera le Marché au soumissionnaire dont l’offre a été reconnue</w:t>
      </w:r>
      <w:r w:rsidR="00A24430" w:rsidRPr="00062ED4">
        <w:rPr>
          <w:color w:val="0D0D0D" w:themeColor="text1" w:themeTint="F2"/>
          <w:szCs w:val="24"/>
        </w:rPr>
        <w:t xml:space="preserve"> </w:t>
      </w:r>
      <w:r w:rsidRPr="00062ED4">
        <w:rPr>
          <w:color w:val="0D0D0D" w:themeColor="text1" w:themeTint="F2"/>
          <w:szCs w:val="24"/>
        </w:rPr>
        <w:t>conforme</w:t>
      </w:r>
      <w:r w:rsidR="00A24430" w:rsidRPr="00062ED4">
        <w:rPr>
          <w:color w:val="0D0D0D" w:themeColor="text1" w:themeTint="F2"/>
          <w:szCs w:val="24"/>
        </w:rPr>
        <w:t xml:space="preserve"> </w:t>
      </w:r>
      <w:r w:rsidRPr="00062ED4">
        <w:rPr>
          <w:color w:val="0D0D0D" w:themeColor="text1" w:themeTint="F2"/>
          <w:szCs w:val="24"/>
        </w:rPr>
        <w:t>pour l’essentiel au Dossier d’Appel d’offres et qui dispose des capacités techniques</w:t>
      </w:r>
      <w:r w:rsidR="00A24430" w:rsidRPr="00062ED4">
        <w:rPr>
          <w:color w:val="0D0D0D" w:themeColor="text1" w:themeTint="F2"/>
          <w:szCs w:val="24"/>
        </w:rPr>
        <w:t xml:space="preserve"> </w:t>
      </w:r>
      <w:r w:rsidRPr="00062ED4">
        <w:rPr>
          <w:color w:val="0D0D0D" w:themeColor="text1" w:themeTint="F2"/>
          <w:szCs w:val="24"/>
        </w:rPr>
        <w:t>et</w:t>
      </w:r>
      <w:r w:rsidR="00A24430" w:rsidRPr="00062ED4">
        <w:rPr>
          <w:color w:val="0D0D0D" w:themeColor="text1" w:themeTint="F2"/>
          <w:szCs w:val="24"/>
        </w:rPr>
        <w:t xml:space="preserve"> </w:t>
      </w:r>
      <w:r w:rsidRPr="00062ED4">
        <w:rPr>
          <w:color w:val="0D0D0D" w:themeColor="text1" w:themeTint="F2"/>
          <w:szCs w:val="24"/>
        </w:rPr>
        <w:t>financières</w:t>
      </w:r>
      <w:r w:rsidR="00A24430" w:rsidRPr="00062ED4">
        <w:rPr>
          <w:color w:val="0D0D0D" w:themeColor="text1" w:themeTint="F2"/>
          <w:szCs w:val="24"/>
        </w:rPr>
        <w:t xml:space="preserve"> </w:t>
      </w:r>
      <w:r w:rsidRPr="00062ED4">
        <w:rPr>
          <w:color w:val="0D0D0D" w:themeColor="text1" w:themeTint="F2"/>
          <w:szCs w:val="24"/>
        </w:rPr>
        <w:t>requises pour exécuter le Marché de façon satisfaisante et dont l’offre a été</w:t>
      </w:r>
      <w:r w:rsidR="00A24430" w:rsidRPr="00062ED4">
        <w:rPr>
          <w:color w:val="0D0D0D" w:themeColor="text1" w:themeTint="F2"/>
          <w:szCs w:val="24"/>
        </w:rPr>
        <w:t xml:space="preserve"> </w:t>
      </w:r>
      <w:r w:rsidRPr="00062ED4">
        <w:rPr>
          <w:color w:val="0D0D0D" w:themeColor="text1" w:themeTint="F2"/>
          <w:szCs w:val="24"/>
        </w:rPr>
        <w:t>évaluée</w:t>
      </w:r>
      <w:r w:rsidR="00A24430" w:rsidRPr="00062ED4">
        <w:rPr>
          <w:color w:val="0D0D0D" w:themeColor="text1" w:themeTint="F2"/>
          <w:szCs w:val="24"/>
        </w:rPr>
        <w:t xml:space="preserve"> </w:t>
      </w:r>
      <w:r w:rsidRPr="00062ED4">
        <w:rPr>
          <w:color w:val="0D0D0D" w:themeColor="text1" w:themeTint="F2"/>
          <w:szCs w:val="24"/>
        </w:rPr>
        <w:t>la</w:t>
      </w:r>
      <w:r w:rsidR="00A24430" w:rsidRPr="00062ED4">
        <w:rPr>
          <w:color w:val="0D0D0D" w:themeColor="text1" w:themeTint="F2"/>
          <w:szCs w:val="24"/>
        </w:rPr>
        <w:t xml:space="preserve"> </w:t>
      </w:r>
      <w:r w:rsidRPr="00062ED4">
        <w:rPr>
          <w:color w:val="0D0D0D" w:themeColor="text1" w:themeTint="F2"/>
          <w:szCs w:val="24"/>
        </w:rPr>
        <w:t>moins-disante</w:t>
      </w:r>
      <w:r w:rsidR="00A24430" w:rsidRPr="00062ED4">
        <w:rPr>
          <w:color w:val="0D0D0D" w:themeColor="text1" w:themeTint="F2"/>
          <w:szCs w:val="24"/>
        </w:rPr>
        <w:t xml:space="preserve"> </w:t>
      </w:r>
      <w:r w:rsidRPr="00062ED4">
        <w:rPr>
          <w:color w:val="0D0D0D" w:themeColor="text1" w:themeTint="F2"/>
          <w:szCs w:val="24"/>
        </w:rPr>
        <w:t>en</w:t>
      </w:r>
      <w:r w:rsidR="00A24430" w:rsidRPr="00062ED4">
        <w:rPr>
          <w:color w:val="0D0D0D" w:themeColor="text1" w:themeTint="F2"/>
          <w:szCs w:val="24"/>
        </w:rPr>
        <w:t xml:space="preserve"> </w:t>
      </w:r>
      <w:r w:rsidRPr="00062ED4">
        <w:rPr>
          <w:color w:val="0D0D0D" w:themeColor="text1" w:themeTint="F2"/>
          <w:szCs w:val="24"/>
        </w:rPr>
        <w:t xml:space="preserve">incluant le cas échéant </w:t>
      </w:r>
      <w:r w:rsidR="00A24430" w:rsidRPr="00062ED4">
        <w:rPr>
          <w:color w:val="0D0D0D" w:themeColor="text1" w:themeTint="F2"/>
          <w:szCs w:val="24"/>
        </w:rPr>
        <w:t>les remises proposées</w:t>
      </w:r>
      <w:r w:rsidRPr="00062ED4">
        <w:rPr>
          <w:color w:val="0D0D0D" w:themeColor="text1" w:themeTint="F2"/>
          <w:szCs w:val="24"/>
        </w:rPr>
        <w:t>.</w:t>
      </w:r>
      <w:r w:rsidRPr="00062ED4">
        <w:rPr>
          <w:color w:val="0D0D0D" w:themeColor="text1" w:themeTint="F2"/>
          <w:szCs w:val="24"/>
        </w:rPr>
        <w:br/>
        <w:t>34.2. Si, selon l’Article 13.2 du RGAO, l’appel d’offres porte sur plusieurs lots, l’offre la moins-disante</w:t>
      </w:r>
      <w:r w:rsidR="00A24430" w:rsidRPr="00062ED4">
        <w:rPr>
          <w:color w:val="0D0D0D" w:themeColor="text1" w:themeTint="F2"/>
          <w:szCs w:val="24"/>
        </w:rPr>
        <w:t xml:space="preserve"> </w:t>
      </w:r>
      <w:r w:rsidRPr="00062ED4">
        <w:rPr>
          <w:color w:val="0D0D0D" w:themeColor="text1" w:themeTint="F2"/>
          <w:szCs w:val="24"/>
        </w:rPr>
        <w:t>sera</w:t>
      </w:r>
      <w:r w:rsidR="00A24430" w:rsidRPr="00062ED4">
        <w:rPr>
          <w:color w:val="0D0D0D" w:themeColor="text1" w:themeTint="F2"/>
          <w:szCs w:val="24"/>
        </w:rPr>
        <w:t xml:space="preserve"> </w:t>
      </w:r>
      <w:r w:rsidRPr="00062ED4">
        <w:rPr>
          <w:color w:val="0D0D0D" w:themeColor="text1" w:themeTint="F2"/>
          <w:szCs w:val="24"/>
        </w:rPr>
        <w:t>déterminée en évaluant ce marché en liaison avec les autres lots à attribuer concurremment,</w:t>
      </w:r>
      <w:r w:rsidR="00A24430" w:rsidRPr="00062ED4">
        <w:rPr>
          <w:color w:val="0D0D0D" w:themeColor="text1" w:themeTint="F2"/>
          <w:szCs w:val="24"/>
        </w:rPr>
        <w:t xml:space="preserve"> </w:t>
      </w:r>
      <w:r w:rsidRPr="00062ED4">
        <w:rPr>
          <w:color w:val="0D0D0D" w:themeColor="text1" w:themeTint="F2"/>
          <w:szCs w:val="24"/>
        </w:rPr>
        <w:t>en</w:t>
      </w:r>
      <w:r w:rsidR="00A24430" w:rsidRPr="00062ED4">
        <w:rPr>
          <w:color w:val="0D0D0D" w:themeColor="text1" w:themeTint="F2"/>
          <w:szCs w:val="24"/>
        </w:rPr>
        <w:t xml:space="preserve"> </w:t>
      </w:r>
      <w:r w:rsidRPr="00062ED4">
        <w:rPr>
          <w:color w:val="0D0D0D" w:themeColor="text1" w:themeTint="F2"/>
          <w:szCs w:val="24"/>
        </w:rPr>
        <w:t>prenant</w:t>
      </w:r>
      <w:r w:rsidR="00A24430" w:rsidRPr="00062ED4">
        <w:rPr>
          <w:color w:val="0D0D0D" w:themeColor="text1" w:themeTint="F2"/>
          <w:szCs w:val="24"/>
        </w:rPr>
        <w:t xml:space="preserve"> </w:t>
      </w:r>
      <w:r w:rsidRPr="00062ED4">
        <w:rPr>
          <w:color w:val="0D0D0D" w:themeColor="text1" w:themeTint="F2"/>
          <w:szCs w:val="24"/>
        </w:rPr>
        <w:t>en compte les remises offertes par les soumissionnaires en cas d’attribution</w:t>
      </w:r>
      <w:r w:rsidR="00A24430" w:rsidRPr="00062ED4">
        <w:rPr>
          <w:color w:val="0D0D0D" w:themeColor="text1" w:themeTint="F2"/>
          <w:szCs w:val="24"/>
        </w:rPr>
        <w:t xml:space="preserve"> </w:t>
      </w:r>
      <w:r w:rsidRPr="00062ED4">
        <w:rPr>
          <w:color w:val="0D0D0D" w:themeColor="text1" w:themeTint="F2"/>
          <w:szCs w:val="24"/>
        </w:rPr>
        <w:t>de</w:t>
      </w:r>
      <w:r w:rsidR="00A24430" w:rsidRPr="00062ED4">
        <w:rPr>
          <w:color w:val="0D0D0D" w:themeColor="text1" w:themeTint="F2"/>
          <w:szCs w:val="24"/>
        </w:rPr>
        <w:t xml:space="preserve"> </w:t>
      </w:r>
      <w:r w:rsidRPr="00062ED4">
        <w:rPr>
          <w:color w:val="0D0D0D" w:themeColor="text1" w:themeTint="F2"/>
          <w:szCs w:val="24"/>
        </w:rPr>
        <w:t>plus</w:t>
      </w:r>
      <w:r w:rsidR="00A24430" w:rsidRPr="00062ED4">
        <w:rPr>
          <w:color w:val="0D0D0D" w:themeColor="text1" w:themeTint="F2"/>
          <w:szCs w:val="24"/>
        </w:rPr>
        <w:t xml:space="preserve"> </w:t>
      </w:r>
      <w:r w:rsidRPr="00062ED4">
        <w:rPr>
          <w:color w:val="0D0D0D" w:themeColor="text1" w:themeTint="F2"/>
          <w:szCs w:val="24"/>
        </w:rPr>
        <w:t>d’un</w:t>
      </w:r>
      <w:r w:rsidR="00A24430" w:rsidRPr="00062ED4">
        <w:rPr>
          <w:color w:val="0D0D0D" w:themeColor="text1" w:themeTint="F2"/>
          <w:szCs w:val="24"/>
        </w:rPr>
        <w:t xml:space="preserve"> </w:t>
      </w:r>
      <w:r w:rsidRPr="00062ED4">
        <w:rPr>
          <w:color w:val="0D0D0D" w:themeColor="text1" w:themeTint="F2"/>
          <w:szCs w:val="24"/>
        </w:rPr>
        <w:t>lot.</w:t>
      </w:r>
    </w:p>
    <w:p w14:paraId="4B3F402F" w14:textId="5F8A8AD9" w:rsidR="00783E21" w:rsidRPr="00062ED4" w:rsidRDefault="006A72BC" w:rsidP="00A32F54">
      <w:pPr>
        <w:tabs>
          <w:tab w:val="left" w:pos="3036"/>
        </w:tabs>
        <w:rPr>
          <w:color w:val="0D0D0D" w:themeColor="text1" w:themeTint="F2"/>
          <w:szCs w:val="24"/>
        </w:rPr>
      </w:pPr>
      <w:r w:rsidRPr="00062ED4">
        <w:rPr>
          <w:color w:val="0D0D0D" w:themeColor="text1" w:themeTint="F2"/>
          <w:szCs w:val="24"/>
        </w:rPr>
        <w:t>34.3 Toute attribution des marchés de travaux se fait au soumissionnaire remplissant les capacités</w:t>
      </w:r>
      <w:r w:rsidR="00A24430" w:rsidRPr="00062ED4">
        <w:rPr>
          <w:color w:val="0D0D0D" w:themeColor="text1" w:themeTint="F2"/>
          <w:szCs w:val="24"/>
        </w:rPr>
        <w:t xml:space="preserve"> </w:t>
      </w:r>
      <w:r w:rsidRPr="00062ED4">
        <w:rPr>
          <w:color w:val="0D0D0D" w:themeColor="text1" w:themeTint="F2"/>
          <w:szCs w:val="24"/>
        </w:rPr>
        <w:t>techniques et financières requises résultant des critères d’évaluation et présentant l’offre évaluée</w:t>
      </w:r>
      <w:r w:rsidR="00A24430" w:rsidRPr="00062ED4">
        <w:rPr>
          <w:color w:val="0D0D0D" w:themeColor="text1" w:themeTint="F2"/>
          <w:szCs w:val="24"/>
        </w:rPr>
        <w:t xml:space="preserve"> </w:t>
      </w:r>
      <w:r w:rsidRPr="00062ED4">
        <w:rPr>
          <w:color w:val="0D0D0D" w:themeColor="text1" w:themeTint="F2"/>
          <w:szCs w:val="24"/>
        </w:rPr>
        <w:t>la</w:t>
      </w:r>
      <w:r w:rsidR="00A24430" w:rsidRPr="00062ED4">
        <w:rPr>
          <w:color w:val="0D0D0D" w:themeColor="text1" w:themeTint="F2"/>
          <w:szCs w:val="24"/>
        </w:rPr>
        <w:t xml:space="preserve"> </w:t>
      </w:r>
      <w:r w:rsidRPr="00062ED4">
        <w:rPr>
          <w:color w:val="0D0D0D" w:themeColor="text1" w:themeTint="F2"/>
          <w:szCs w:val="24"/>
        </w:rPr>
        <w:t>moins</w:t>
      </w:r>
      <w:r w:rsidR="00A24430" w:rsidRPr="00062ED4">
        <w:rPr>
          <w:color w:val="0D0D0D" w:themeColor="text1" w:themeTint="F2"/>
          <w:szCs w:val="24"/>
        </w:rPr>
        <w:t xml:space="preserve"> </w:t>
      </w:r>
      <w:r w:rsidRPr="00062ED4">
        <w:rPr>
          <w:color w:val="0D0D0D" w:themeColor="text1" w:themeTint="F2"/>
          <w:szCs w:val="24"/>
        </w:rPr>
        <w:t>disante.</w:t>
      </w:r>
    </w:p>
    <w:p w14:paraId="6B701F15" w14:textId="14ACFE9D" w:rsidR="00783E21" w:rsidRPr="00062ED4" w:rsidRDefault="006A72BC" w:rsidP="00A32F54">
      <w:pPr>
        <w:tabs>
          <w:tab w:val="left" w:pos="3036"/>
        </w:tabs>
        <w:rPr>
          <w:b/>
          <w:bCs/>
          <w:color w:val="0D0D0D" w:themeColor="text1" w:themeTint="F2"/>
          <w:szCs w:val="24"/>
        </w:rPr>
      </w:pPr>
      <w:r w:rsidRPr="00062ED4">
        <w:rPr>
          <w:b/>
          <w:bCs/>
          <w:color w:val="0D0D0D" w:themeColor="text1" w:themeTint="F2"/>
          <w:szCs w:val="24"/>
        </w:rPr>
        <w:t>Article 35 : Notification de l’attribution du marché</w:t>
      </w:r>
    </w:p>
    <w:p w14:paraId="22306009" w14:textId="5B26F0AA" w:rsidR="00783E21" w:rsidRPr="00062ED4" w:rsidRDefault="006A72BC" w:rsidP="00A32F54">
      <w:pPr>
        <w:tabs>
          <w:tab w:val="left" w:pos="3036"/>
        </w:tabs>
        <w:rPr>
          <w:color w:val="0D0D0D" w:themeColor="text1" w:themeTint="F2"/>
          <w:szCs w:val="24"/>
        </w:rPr>
      </w:pPr>
      <w:r w:rsidRPr="00062ED4">
        <w:rPr>
          <w:color w:val="0D0D0D" w:themeColor="text1" w:themeTint="F2"/>
          <w:szCs w:val="24"/>
        </w:rPr>
        <w:t>Avant l’expiration du délai de validité des offres fixé par le RPAO, l’Autorité Contractante notifiera</w:t>
      </w:r>
      <w:r w:rsidR="00A24430" w:rsidRPr="00062ED4">
        <w:rPr>
          <w:color w:val="0D0D0D" w:themeColor="text1" w:themeTint="F2"/>
          <w:szCs w:val="24"/>
        </w:rPr>
        <w:t xml:space="preserve"> </w:t>
      </w:r>
      <w:r w:rsidRPr="00062ED4">
        <w:rPr>
          <w:color w:val="0D0D0D" w:themeColor="text1" w:themeTint="F2"/>
          <w:szCs w:val="24"/>
        </w:rPr>
        <w:t>à</w:t>
      </w:r>
      <w:r w:rsidR="00A24430" w:rsidRPr="00062ED4">
        <w:rPr>
          <w:color w:val="0D0D0D" w:themeColor="text1" w:themeTint="F2"/>
          <w:szCs w:val="24"/>
        </w:rPr>
        <w:t xml:space="preserve"> </w:t>
      </w:r>
      <w:r w:rsidRPr="00062ED4">
        <w:rPr>
          <w:color w:val="0D0D0D" w:themeColor="text1" w:themeTint="F2"/>
          <w:szCs w:val="24"/>
        </w:rPr>
        <w:t>l’attributaire du Marché que sa soumission a été retenue. Cette notification indiquera le montant</w:t>
      </w:r>
      <w:r w:rsidR="00A24430" w:rsidRPr="00062ED4">
        <w:rPr>
          <w:color w:val="0D0D0D" w:themeColor="text1" w:themeTint="F2"/>
          <w:szCs w:val="24"/>
        </w:rPr>
        <w:t xml:space="preserve"> </w:t>
      </w:r>
      <w:r w:rsidRPr="00062ED4">
        <w:rPr>
          <w:color w:val="0D0D0D" w:themeColor="text1" w:themeTint="F2"/>
          <w:szCs w:val="24"/>
        </w:rPr>
        <w:t>que</w:t>
      </w:r>
      <w:r w:rsidR="00A24430" w:rsidRPr="00062ED4">
        <w:rPr>
          <w:color w:val="0D0D0D" w:themeColor="text1" w:themeTint="F2"/>
          <w:szCs w:val="24"/>
        </w:rPr>
        <w:t xml:space="preserve"> </w:t>
      </w:r>
      <w:r w:rsidRPr="00062ED4">
        <w:rPr>
          <w:color w:val="0D0D0D" w:themeColor="text1" w:themeTint="F2"/>
          <w:szCs w:val="24"/>
        </w:rPr>
        <w:t>le</w:t>
      </w:r>
      <w:r w:rsidR="00A24430" w:rsidRPr="00062ED4">
        <w:rPr>
          <w:color w:val="0D0D0D" w:themeColor="text1" w:themeTint="F2"/>
          <w:szCs w:val="24"/>
        </w:rPr>
        <w:t xml:space="preserve"> </w:t>
      </w:r>
      <w:r w:rsidRPr="00062ED4">
        <w:rPr>
          <w:color w:val="0D0D0D" w:themeColor="text1" w:themeTint="F2"/>
          <w:szCs w:val="24"/>
        </w:rPr>
        <w:t>Maître d’ouvrage paiera à l’Entrepreneur au titre de l’exécution des travaux et le délai</w:t>
      </w:r>
      <w:r w:rsidR="00A24430" w:rsidRPr="00062ED4">
        <w:rPr>
          <w:color w:val="0D0D0D" w:themeColor="text1" w:themeTint="F2"/>
          <w:szCs w:val="24"/>
        </w:rPr>
        <w:t xml:space="preserve"> </w:t>
      </w:r>
      <w:r w:rsidRPr="00062ED4">
        <w:rPr>
          <w:color w:val="0D0D0D" w:themeColor="text1" w:themeTint="F2"/>
          <w:szCs w:val="24"/>
        </w:rPr>
        <w:t>d’exécution.</w:t>
      </w:r>
    </w:p>
    <w:p w14:paraId="139724B9" w14:textId="170C9696" w:rsidR="00783E21" w:rsidRPr="00062ED4" w:rsidRDefault="006A72BC" w:rsidP="00A32F54">
      <w:pPr>
        <w:tabs>
          <w:tab w:val="left" w:pos="3036"/>
        </w:tabs>
        <w:rPr>
          <w:color w:val="0D0D0D" w:themeColor="text1" w:themeTint="F2"/>
          <w:szCs w:val="24"/>
        </w:rPr>
      </w:pPr>
      <w:r w:rsidRPr="00062ED4">
        <w:rPr>
          <w:b/>
          <w:bCs/>
          <w:color w:val="0D0D0D" w:themeColor="text1" w:themeTint="F2"/>
          <w:szCs w:val="24"/>
        </w:rPr>
        <w:t>Article 36</w:t>
      </w:r>
      <w:r w:rsidR="00602F8B" w:rsidRPr="00062ED4">
        <w:rPr>
          <w:b/>
          <w:bCs/>
          <w:color w:val="0D0D0D" w:themeColor="text1" w:themeTint="F2"/>
          <w:szCs w:val="24"/>
        </w:rPr>
        <w:t xml:space="preserve"> </w:t>
      </w:r>
      <w:r w:rsidRPr="00062ED4">
        <w:rPr>
          <w:b/>
          <w:bCs/>
          <w:color w:val="0D0D0D" w:themeColor="text1" w:themeTint="F2"/>
          <w:szCs w:val="24"/>
        </w:rPr>
        <w:t>: Publication des résultats d’attribution du marché et recours</w:t>
      </w:r>
      <w:r w:rsidRPr="00062ED4">
        <w:rPr>
          <w:b/>
          <w:bCs/>
          <w:color w:val="0D0D0D" w:themeColor="text1" w:themeTint="F2"/>
          <w:szCs w:val="24"/>
        </w:rPr>
        <w:br/>
      </w:r>
      <w:r w:rsidRPr="00062ED4">
        <w:rPr>
          <w:color w:val="0D0D0D" w:themeColor="text1" w:themeTint="F2"/>
          <w:szCs w:val="24"/>
        </w:rPr>
        <w:t>36.1. L’Autorité Contractante communique à tout soumissionnaire ou administration concernée, sur</w:t>
      </w:r>
      <w:r w:rsidR="00A24430" w:rsidRPr="00062ED4">
        <w:rPr>
          <w:color w:val="0D0D0D" w:themeColor="text1" w:themeTint="F2"/>
          <w:szCs w:val="24"/>
        </w:rPr>
        <w:t xml:space="preserve"> </w:t>
      </w:r>
      <w:r w:rsidRPr="00062ED4">
        <w:rPr>
          <w:color w:val="0D0D0D" w:themeColor="text1" w:themeTint="F2"/>
          <w:szCs w:val="24"/>
        </w:rPr>
        <w:t>requête à lui adressée dans un délai maximal de cinq (5) jours après la publication des résultats</w:t>
      </w:r>
      <w:r w:rsidR="00A24430" w:rsidRPr="00062ED4">
        <w:rPr>
          <w:color w:val="0D0D0D" w:themeColor="text1" w:themeTint="F2"/>
          <w:szCs w:val="24"/>
        </w:rPr>
        <w:t xml:space="preserve"> </w:t>
      </w:r>
      <w:r w:rsidRPr="00062ED4">
        <w:rPr>
          <w:color w:val="0D0D0D" w:themeColor="text1" w:themeTint="F2"/>
          <w:szCs w:val="24"/>
        </w:rPr>
        <w:t>d’attribution, le rapport de l’observateur indépendant ainsi que le procès-verbal de la séance</w:t>
      </w:r>
      <w:r w:rsidR="00A24430" w:rsidRPr="00062ED4">
        <w:rPr>
          <w:color w:val="0D0D0D" w:themeColor="text1" w:themeTint="F2"/>
          <w:szCs w:val="24"/>
        </w:rPr>
        <w:t xml:space="preserve"> </w:t>
      </w:r>
      <w:r w:rsidRPr="00062ED4">
        <w:rPr>
          <w:color w:val="0D0D0D" w:themeColor="text1" w:themeTint="F2"/>
          <w:szCs w:val="24"/>
        </w:rPr>
        <w:t>d’attribution</w:t>
      </w:r>
      <w:r w:rsidR="00A24430" w:rsidRPr="00062ED4">
        <w:rPr>
          <w:color w:val="0D0D0D" w:themeColor="text1" w:themeTint="F2"/>
          <w:szCs w:val="24"/>
        </w:rPr>
        <w:t xml:space="preserve"> </w:t>
      </w:r>
      <w:r w:rsidRPr="00062ED4">
        <w:rPr>
          <w:color w:val="0D0D0D" w:themeColor="text1" w:themeTint="F2"/>
          <w:szCs w:val="24"/>
        </w:rPr>
        <w:t>du marché y relatif auquel est annexé le rapport d’analyse des offres.</w:t>
      </w:r>
    </w:p>
    <w:p w14:paraId="4D3A1E71" w14:textId="1050EB29" w:rsidR="00783E21" w:rsidRPr="00062ED4" w:rsidRDefault="006A72BC" w:rsidP="00A32F54">
      <w:pPr>
        <w:tabs>
          <w:tab w:val="left" w:pos="3036"/>
        </w:tabs>
        <w:rPr>
          <w:color w:val="0D0D0D" w:themeColor="text1" w:themeTint="F2"/>
          <w:szCs w:val="24"/>
        </w:rPr>
      </w:pPr>
      <w:r w:rsidRPr="00062ED4">
        <w:rPr>
          <w:color w:val="0D0D0D" w:themeColor="text1" w:themeTint="F2"/>
          <w:szCs w:val="24"/>
        </w:rPr>
        <w:t>36.2. L’Autorité Contractante est tenue de communiquer les motifs de rejet des offres des</w:t>
      </w:r>
      <w:r w:rsidRPr="00062ED4">
        <w:rPr>
          <w:color w:val="0D0D0D" w:themeColor="text1" w:themeTint="F2"/>
          <w:szCs w:val="24"/>
        </w:rPr>
        <w:br/>
        <w:t>soumissionnaires</w:t>
      </w:r>
      <w:r w:rsidR="00A24430" w:rsidRPr="00062ED4">
        <w:rPr>
          <w:color w:val="0D0D0D" w:themeColor="text1" w:themeTint="F2"/>
          <w:szCs w:val="24"/>
        </w:rPr>
        <w:t xml:space="preserve"> </w:t>
      </w:r>
      <w:r w:rsidRPr="00062ED4">
        <w:rPr>
          <w:color w:val="0D0D0D" w:themeColor="text1" w:themeTint="F2"/>
          <w:szCs w:val="24"/>
        </w:rPr>
        <w:t>concernés qui en font la demande.</w:t>
      </w:r>
    </w:p>
    <w:p w14:paraId="5E1B388B" w14:textId="0AF2A50F" w:rsidR="00783E21" w:rsidRPr="00062ED4" w:rsidRDefault="006A72BC" w:rsidP="00A32F54">
      <w:pPr>
        <w:tabs>
          <w:tab w:val="left" w:pos="3036"/>
        </w:tabs>
        <w:rPr>
          <w:color w:val="0D0D0D" w:themeColor="text1" w:themeTint="F2"/>
          <w:szCs w:val="24"/>
        </w:rPr>
      </w:pPr>
      <w:r w:rsidRPr="00062ED4">
        <w:rPr>
          <w:color w:val="0D0D0D" w:themeColor="text1" w:themeTint="F2"/>
          <w:szCs w:val="24"/>
        </w:rPr>
        <w:t>36.3. Après la publication du résultat de l’attribution, les offres non retirées dans un délai maximal</w:t>
      </w:r>
      <w:r w:rsidR="00A24430" w:rsidRPr="00062ED4">
        <w:rPr>
          <w:color w:val="0D0D0D" w:themeColor="text1" w:themeTint="F2"/>
          <w:szCs w:val="24"/>
        </w:rPr>
        <w:t xml:space="preserve"> </w:t>
      </w:r>
      <w:r w:rsidRPr="00062ED4">
        <w:rPr>
          <w:color w:val="0D0D0D" w:themeColor="text1" w:themeTint="F2"/>
          <w:szCs w:val="24"/>
        </w:rPr>
        <w:t>de</w:t>
      </w:r>
      <w:r w:rsidR="00A24430" w:rsidRPr="00062ED4">
        <w:rPr>
          <w:color w:val="0D0D0D" w:themeColor="text1" w:themeTint="F2"/>
          <w:szCs w:val="24"/>
        </w:rPr>
        <w:t xml:space="preserve"> </w:t>
      </w:r>
      <w:r w:rsidRPr="00062ED4">
        <w:rPr>
          <w:color w:val="0D0D0D" w:themeColor="text1" w:themeTint="F2"/>
          <w:szCs w:val="24"/>
        </w:rPr>
        <w:t>quinze (15) jours seront détruites, sans qu’il y ait lieu à réclamation, à l’exception de l’exemplaire</w:t>
      </w:r>
      <w:r w:rsidR="00A24430" w:rsidRPr="00062ED4">
        <w:rPr>
          <w:color w:val="0D0D0D" w:themeColor="text1" w:themeTint="F2"/>
          <w:szCs w:val="24"/>
        </w:rPr>
        <w:t xml:space="preserve"> </w:t>
      </w:r>
      <w:r w:rsidRPr="00062ED4">
        <w:rPr>
          <w:color w:val="0D0D0D" w:themeColor="text1" w:themeTint="F2"/>
          <w:szCs w:val="24"/>
        </w:rPr>
        <w:t>destiné</w:t>
      </w:r>
      <w:r w:rsidR="00A24430" w:rsidRPr="00062ED4">
        <w:rPr>
          <w:color w:val="0D0D0D" w:themeColor="text1" w:themeTint="F2"/>
          <w:szCs w:val="24"/>
        </w:rPr>
        <w:t xml:space="preserve"> </w:t>
      </w:r>
      <w:r w:rsidRPr="00062ED4">
        <w:rPr>
          <w:color w:val="0D0D0D" w:themeColor="text1" w:themeTint="F2"/>
          <w:szCs w:val="24"/>
        </w:rPr>
        <w:t>à</w:t>
      </w:r>
      <w:r w:rsidR="00A24430" w:rsidRPr="00062ED4">
        <w:rPr>
          <w:color w:val="0D0D0D" w:themeColor="text1" w:themeTint="F2"/>
          <w:szCs w:val="24"/>
        </w:rPr>
        <w:t xml:space="preserve"> </w:t>
      </w:r>
      <w:r w:rsidRPr="00062ED4">
        <w:rPr>
          <w:color w:val="0D0D0D" w:themeColor="text1" w:themeTint="F2"/>
          <w:szCs w:val="24"/>
        </w:rPr>
        <w:t>l’organisme chargé de la régulation des marchés publics.</w:t>
      </w:r>
    </w:p>
    <w:p w14:paraId="39B0051D" w14:textId="6BD95083" w:rsidR="00783E21" w:rsidRPr="00062ED4" w:rsidRDefault="006A72BC" w:rsidP="00A32F54">
      <w:pPr>
        <w:tabs>
          <w:tab w:val="left" w:pos="3036"/>
        </w:tabs>
        <w:rPr>
          <w:color w:val="0D0D0D" w:themeColor="text1" w:themeTint="F2"/>
          <w:szCs w:val="24"/>
        </w:rPr>
      </w:pPr>
      <w:r w:rsidRPr="00062ED4">
        <w:rPr>
          <w:color w:val="0D0D0D" w:themeColor="text1" w:themeTint="F2"/>
          <w:szCs w:val="24"/>
        </w:rPr>
        <w:t>36.4. En cas de recours, il doit être adressé à l’Autorité chargée des Marchés publics, avec copies à</w:t>
      </w:r>
      <w:r w:rsidR="00783E21" w:rsidRPr="00062ED4">
        <w:rPr>
          <w:color w:val="0D0D0D" w:themeColor="text1" w:themeTint="F2"/>
          <w:szCs w:val="24"/>
        </w:rPr>
        <w:t xml:space="preserve"> </w:t>
      </w:r>
      <w:r w:rsidRPr="00062ED4">
        <w:rPr>
          <w:color w:val="0D0D0D" w:themeColor="text1" w:themeTint="F2"/>
          <w:szCs w:val="24"/>
        </w:rPr>
        <w:t>l’Agence de Régulation des Marchés Publics, à l’Autorité Contractante et au Président de ladite</w:t>
      </w:r>
      <w:r w:rsidRPr="00062ED4">
        <w:rPr>
          <w:color w:val="0D0D0D" w:themeColor="text1" w:themeTint="F2"/>
          <w:szCs w:val="24"/>
        </w:rPr>
        <w:br/>
        <w:t>Commission.</w:t>
      </w:r>
      <w:r w:rsidR="00783E21" w:rsidRPr="00062ED4">
        <w:rPr>
          <w:color w:val="0D0D0D" w:themeColor="text1" w:themeTint="F2"/>
          <w:szCs w:val="24"/>
        </w:rPr>
        <w:t xml:space="preserve"> </w:t>
      </w:r>
      <w:r w:rsidRPr="00062ED4">
        <w:rPr>
          <w:color w:val="0D0D0D" w:themeColor="text1" w:themeTint="F2"/>
          <w:szCs w:val="24"/>
        </w:rPr>
        <w:t xml:space="preserve">Il doit intervenir dans un délai maximum de </w:t>
      </w:r>
      <w:r w:rsidR="00A24430" w:rsidRPr="00062ED4">
        <w:rPr>
          <w:color w:val="0D0D0D" w:themeColor="text1" w:themeTint="F2"/>
          <w:szCs w:val="24"/>
        </w:rPr>
        <w:t>cinq (</w:t>
      </w:r>
      <w:r w:rsidRPr="00062ED4">
        <w:rPr>
          <w:color w:val="0D0D0D" w:themeColor="text1" w:themeTint="F2"/>
          <w:szCs w:val="24"/>
        </w:rPr>
        <w:t>05) jours ouvrables après la publication des résultats.</w:t>
      </w:r>
    </w:p>
    <w:p w14:paraId="6860948C" w14:textId="7CB06B2D" w:rsidR="00783E21" w:rsidRPr="00062ED4" w:rsidRDefault="006A72BC" w:rsidP="00A32F54">
      <w:pPr>
        <w:tabs>
          <w:tab w:val="left" w:pos="3036"/>
        </w:tabs>
        <w:rPr>
          <w:b/>
          <w:bCs/>
          <w:color w:val="0D0D0D" w:themeColor="text1" w:themeTint="F2"/>
          <w:szCs w:val="24"/>
        </w:rPr>
      </w:pPr>
      <w:r w:rsidRPr="00062ED4">
        <w:rPr>
          <w:b/>
          <w:bCs/>
          <w:color w:val="0D0D0D" w:themeColor="text1" w:themeTint="F2"/>
          <w:szCs w:val="24"/>
        </w:rPr>
        <w:t>Article 37</w:t>
      </w:r>
      <w:r w:rsidR="00602F8B" w:rsidRPr="00062ED4">
        <w:rPr>
          <w:b/>
          <w:bCs/>
          <w:color w:val="0D0D0D" w:themeColor="text1" w:themeTint="F2"/>
          <w:szCs w:val="24"/>
        </w:rPr>
        <w:t xml:space="preserve"> </w:t>
      </w:r>
      <w:r w:rsidRPr="00062ED4">
        <w:rPr>
          <w:b/>
          <w:bCs/>
          <w:color w:val="0D0D0D" w:themeColor="text1" w:themeTint="F2"/>
          <w:szCs w:val="24"/>
        </w:rPr>
        <w:t>: Signature du marché</w:t>
      </w:r>
    </w:p>
    <w:p w14:paraId="44FA22D2" w14:textId="58F9A812" w:rsidR="00783E21" w:rsidRPr="00062ED4" w:rsidRDefault="006A72BC" w:rsidP="00A32F54">
      <w:pPr>
        <w:tabs>
          <w:tab w:val="left" w:pos="3036"/>
        </w:tabs>
        <w:rPr>
          <w:color w:val="0D0D0D" w:themeColor="text1" w:themeTint="F2"/>
          <w:szCs w:val="24"/>
        </w:rPr>
      </w:pPr>
      <w:r w:rsidRPr="00062ED4">
        <w:rPr>
          <w:color w:val="0D0D0D" w:themeColor="text1" w:themeTint="F2"/>
          <w:szCs w:val="24"/>
        </w:rPr>
        <w:t>37.1. Après publication des résultats, le projet de marché souscrit par l’attributaire est soumis à la</w:t>
      </w:r>
      <w:r w:rsidRPr="00062ED4">
        <w:rPr>
          <w:color w:val="0D0D0D" w:themeColor="text1" w:themeTint="F2"/>
          <w:szCs w:val="24"/>
        </w:rPr>
        <w:br/>
        <w:t>Commission Interne de Passation des Marchés pour examen et avis.</w:t>
      </w:r>
      <w:r w:rsidRPr="00062ED4">
        <w:rPr>
          <w:color w:val="0D0D0D" w:themeColor="text1" w:themeTint="F2"/>
          <w:szCs w:val="24"/>
        </w:rPr>
        <w:br/>
        <w:t>37.2. L’Autorité Contractante dispose d’un délai de sept</w:t>
      </w:r>
      <w:r w:rsidR="00602F8B" w:rsidRPr="00062ED4">
        <w:rPr>
          <w:color w:val="0D0D0D" w:themeColor="text1" w:themeTint="F2"/>
          <w:szCs w:val="24"/>
        </w:rPr>
        <w:t xml:space="preserve"> </w:t>
      </w:r>
      <w:r w:rsidRPr="00062ED4">
        <w:rPr>
          <w:color w:val="0D0D0D" w:themeColor="text1" w:themeTint="F2"/>
          <w:szCs w:val="24"/>
        </w:rPr>
        <w:t>(07) jours pour la signature du marché à compter</w:t>
      </w:r>
      <w:r w:rsidR="00783E21" w:rsidRPr="00062ED4">
        <w:rPr>
          <w:color w:val="0D0D0D" w:themeColor="text1" w:themeTint="F2"/>
          <w:szCs w:val="24"/>
        </w:rPr>
        <w:t xml:space="preserve"> </w:t>
      </w:r>
      <w:r w:rsidRPr="00062ED4">
        <w:rPr>
          <w:color w:val="0D0D0D" w:themeColor="text1" w:themeTint="F2"/>
          <w:szCs w:val="24"/>
        </w:rPr>
        <w:t>de la date de réception du projet de marché examiné par la commission des marchés compétente et</w:t>
      </w:r>
      <w:r w:rsidR="00783E21" w:rsidRPr="00062ED4">
        <w:rPr>
          <w:color w:val="0D0D0D" w:themeColor="text1" w:themeTint="F2"/>
          <w:szCs w:val="24"/>
        </w:rPr>
        <w:t xml:space="preserve"> </w:t>
      </w:r>
      <w:r w:rsidRPr="00062ED4">
        <w:rPr>
          <w:color w:val="0D0D0D" w:themeColor="text1" w:themeTint="F2"/>
          <w:szCs w:val="24"/>
        </w:rPr>
        <w:t>souscrit par l’attributaire cas échéant après le visa du Ministre en charge des Marchés publics.</w:t>
      </w:r>
    </w:p>
    <w:p w14:paraId="60190178" w14:textId="5BEB5CA1" w:rsidR="00783E21" w:rsidRPr="00062ED4" w:rsidRDefault="006A72BC" w:rsidP="00A32F54">
      <w:pPr>
        <w:tabs>
          <w:tab w:val="left" w:pos="3036"/>
        </w:tabs>
        <w:rPr>
          <w:color w:val="0D0D0D" w:themeColor="text1" w:themeTint="F2"/>
          <w:szCs w:val="24"/>
        </w:rPr>
      </w:pPr>
      <w:r w:rsidRPr="00062ED4">
        <w:rPr>
          <w:color w:val="0D0D0D" w:themeColor="text1" w:themeTint="F2"/>
          <w:szCs w:val="24"/>
        </w:rPr>
        <w:t>37.3. Le marché doit être notifié à son titulaire dans les cinq (5) jours qui suivent la date de sa signature.</w:t>
      </w:r>
    </w:p>
    <w:p w14:paraId="35BD0AEA" w14:textId="11EA1319" w:rsidR="00783E21" w:rsidRPr="00062ED4" w:rsidRDefault="006A72BC" w:rsidP="00A32F54">
      <w:pPr>
        <w:tabs>
          <w:tab w:val="left" w:pos="3036"/>
        </w:tabs>
        <w:rPr>
          <w:b/>
          <w:bCs/>
          <w:color w:val="0D0D0D" w:themeColor="text1" w:themeTint="F2"/>
          <w:szCs w:val="24"/>
        </w:rPr>
      </w:pPr>
      <w:r w:rsidRPr="00062ED4">
        <w:rPr>
          <w:b/>
          <w:bCs/>
          <w:color w:val="0D0D0D" w:themeColor="text1" w:themeTint="F2"/>
          <w:szCs w:val="24"/>
        </w:rPr>
        <w:t>Article 38</w:t>
      </w:r>
      <w:r w:rsidR="00A24430" w:rsidRPr="00062ED4">
        <w:rPr>
          <w:b/>
          <w:bCs/>
          <w:color w:val="0D0D0D" w:themeColor="text1" w:themeTint="F2"/>
          <w:szCs w:val="24"/>
        </w:rPr>
        <w:t xml:space="preserve"> </w:t>
      </w:r>
      <w:r w:rsidRPr="00062ED4">
        <w:rPr>
          <w:b/>
          <w:bCs/>
          <w:color w:val="0D0D0D" w:themeColor="text1" w:themeTint="F2"/>
          <w:szCs w:val="24"/>
        </w:rPr>
        <w:t>: Cautionnement définitif</w:t>
      </w:r>
    </w:p>
    <w:p w14:paraId="50071FFD" w14:textId="7946123C" w:rsidR="004330A3" w:rsidRPr="00062ED4" w:rsidRDefault="006A72BC" w:rsidP="00A32F54">
      <w:pPr>
        <w:tabs>
          <w:tab w:val="left" w:pos="3036"/>
        </w:tabs>
        <w:rPr>
          <w:color w:val="0D0D0D" w:themeColor="text1" w:themeTint="F2"/>
          <w:szCs w:val="24"/>
        </w:rPr>
      </w:pPr>
      <w:r w:rsidRPr="00062ED4">
        <w:rPr>
          <w:color w:val="0D0D0D" w:themeColor="text1" w:themeTint="F2"/>
          <w:szCs w:val="24"/>
        </w:rPr>
        <w:t>38.1. Dans les vingt (20) jours suivant la notification du marché par l’Autorité Contractante, l’entrepreneur</w:t>
      </w:r>
      <w:r w:rsidR="00783E21" w:rsidRPr="00062ED4">
        <w:rPr>
          <w:color w:val="0D0D0D" w:themeColor="text1" w:themeTint="F2"/>
          <w:szCs w:val="24"/>
        </w:rPr>
        <w:t xml:space="preserve"> </w:t>
      </w:r>
      <w:r w:rsidRPr="00062ED4">
        <w:rPr>
          <w:color w:val="0D0D0D" w:themeColor="text1" w:themeTint="F2"/>
          <w:szCs w:val="24"/>
        </w:rPr>
        <w:t>fournira au Maître d’ouvrage un cautionnement garantissant l’exécution intégrale des</w:t>
      </w:r>
      <w:r w:rsidR="00A24430" w:rsidRPr="00062ED4">
        <w:rPr>
          <w:color w:val="0D0D0D" w:themeColor="text1" w:themeTint="F2"/>
          <w:szCs w:val="24"/>
        </w:rPr>
        <w:t xml:space="preserve"> </w:t>
      </w:r>
      <w:r w:rsidRPr="00062ED4">
        <w:rPr>
          <w:color w:val="0D0D0D" w:themeColor="text1" w:themeTint="F2"/>
          <w:szCs w:val="24"/>
        </w:rPr>
        <w:t>travaux.</w:t>
      </w:r>
      <w:r w:rsidR="004330A3" w:rsidRPr="00062ED4">
        <w:rPr>
          <w:color w:val="0D0D0D" w:themeColor="text1" w:themeTint="F2"/>
          <w:szCs w:val="24"/>
        </w:rPr>
        <w:t xml:space="preserve"> </w:t>
      </w:r>
    </w:p>
    <w:p w14:paraId="42F090C2" w14:textId="77777777" w:rsidR="00657476" w:rsidRDefault="006A72BC" w:rsidP="00A32F54">
      <w:pPr>
        <w:tabs>
          <w:tab w:val="left" w:pos="3036"/>
        </w:tabs>
        <w:rPr>
          <w:color w:val="0D0D0D" w:themeColor="text1" w:themeTint="F2"/>
          <w:szCs w:val="24"/>
        </w:rPr>
      </w:pPr>
      <w:r w:rsidRPr="00062ED4">
        <w:rPr>
          <w:color w:val="0D0D0D" w:themeColor="text1" w:themeTint="F2"/>
          <w:szCs w:val="24"/>
        </w:rPr>
        <w:t>38.2. Le cautionnement dont le taux varie entre 2 et 5% du montant TTC du marché, peut être remplacé</w:t>
      </w:r>
      <w:r w:rsidR="004330A3" w:rsidRPr="00062ED4">
        <w:rPr>
          <w:color w:val="0D0D0D" w:themeColor="text1" w:themeTint="F2"/>
          <w:szCs w:val="24"/>
        </w:rPr>
        <w:t xml:space="preserve"> </w:t>
      </w:r>
      <w:r w:rsidRPr="00062ED4">
        <w:rPr>
          <w:color w:val="0D0D0D" w:themeColor="text1" w:themeTint="F2"/>
          <w:szCs w:val="24"/>
        </w:rPr>
        <w:t>par la garantie d’une caution d’un établissement bancaire agréé conformément aux textes</w:t>
      </w:r>
      <w:r w:rsidR="00A24430" w:rsidRPr="00062ED4">
        <w:rPr>
          <w:color w:val="0D0D0D" w:themeColor="text1" w:themeTint="F2"/>
          <w:szCs w:val="24"/>
        </w:rPr>
        <w:t xml:space="preserve"> </w:t>
      </w:r>
      <w:r w:rsidRPr="00062ED4">
        <w:rPr>
          <w:color w:val="0D0D0D" w:themeColor="text1" w:themeTint="F2"/>
          <w:szCs w:val="24"/>
        </w:rPr>
        <w:t>en</w:t>
      </w:r>
      <w:r w:rsidR="00A24430" w:rsidRPr="00062ED4">
        <w:rPr>
          <w:color w:val="0D0D0D" w:themeColor="text1" w:themeTint="F2"/>
          <w:szCs w:val="24"/>
        </w:rPr>
        <w:t xml:space="preserve"> </w:t>
      </w:r>
      <w:r w:rsidRPr="00062ED4">
        <w:rPr>
          <w:color w:val="0D0D0D" w:themeColor="text1" w:themeTint="F2"/>
          <w:szCs w:val="24"/>
        </w:rPr>
        <w:t>vigueur,</w:t>
      </w:r>
      <w:r w:rsidR="00A24430" w:rsidRPr="00062ED4">
        <w:rPr>
          <w:color w:val="0D0D0D" w:themeColor="text1" w:themeTint="F2"/>
          <w:szCs w:val="24"/>
        </w:rPr>
        <w:t xml:space="preserve"> </w:t>
      </w:r>
      <w:r w:rsidRPr="00062ED4">
        <w:rPr>
          <w:color w:val="0D0D0D" w:themeColor="text1" w:themeTint="F2"/>
          <w:szCs w:val="24"/>
        </w:rPr>
        <w:t>et</w:t>
      </w:r>
      <w:r w:rsidR="004330A3" w:rsidRPr="00062ED4">
        <w:rPr>
          <w:color w:val="0D0D0D" w:themeColor="text1" w:themeTint="F2"/>
          <w:szCs w:val="24"/>
        </w:rPr>
        <w:t xml:space="preserve"> </w:t>
      </w:r>
      <w:r w:rsidRPr="00062ED4">
        <w:rPr>
          <w:color w:val="0D0D0D" w:themeColor="text1" w:themeTint="F2"/>
          <w:szCs w:val="24"/>
        </w:rPr>
        <w:t>émise au profit du Maître d’ouvrage ou par une caution personnelle et solidaire.</w:t>
      </w:r>
    </w:p>
    <w:p w14:paraId="08548B35" w14:textId="51F519EE" w:rsidR="00A24430" w:rsidRPr="00062ED4" w:rsidRDefault="006A72BC" w:rsidP="00A32F54">
      <w:pPr>
        <w:tabs>
          <w:tab w:val="left" w:pos="3036"/>
        </w:tabs>
        <w:rPr>
          <w:color w:val="0D0D0D" w:themeColor="text1" w:themeTint="F2"/>
          <w:szCs w:val="24"/>
        </w:rPr>
      </w:pPr>
      <w:r w:rsidRPr="00062ED4">
        <w:rPr>
          <w:color w:val="0D0D0D" w:themeColor="text1" w:themeTint="F2"/>
          <w:szCs w:val="24"/>
        </w:rPr>
        <w:t>38.3. Les petites et moyennes entreprises (PME) à capitaux et dirigeants nationaux peuvent produire</w:t>
      </w:r>
      <w:r w:rsidR="00A24430" w:rsidRPr="00062ED4">
        <w:rPr>
          <w:color w:val="0D0D0D" w:themeColor="text1" w:themeTint="F2"/>
          <w:szCs w:val="24"/>
        </w:rPr>
        <w:t xml:space="preserve"> </w:t>
      </w:r>
      <w:r w:rsidRPr="00062ED4">
        <w:rPr>
          <w:color w:val="0D0D0D" w:themeColor="text1" w:themeTint="F2"/>
          <w:szCs w:val="24"/>
        </w:rPr>
        <w:t>à</w:t>
      </w:r>
      <w:r w:rsidR="00A24430" w:rsidRPr="00062ED4">
        <w:rPr>
          <w:color w:val="0D0D0D" w:themeColor="text1" w:themeTint="F2"/>
          <w:szCs w:val="24"/>
        </w:rPr>
        <w:t xml:space="preserve"> </w:t>
      </w:r>
      <w:r w:rsidRPr="00062ED4">
        <w:rPr>
          <w:color w:val="0D0D0D" w:themeColor="text1" w:themeTint="F2"/>
          <w:szCs w:val="24"/>
        </w:rPr>
        <w:t>la</w:t>
      </w:r>
      <w:r w:rsidR="00A24430" w:rsidRPr="00062ED4">
        <w:rPr>
          <w:color w:val="0D0D0D" w:themeColor="text1" w:themeTint="F2"/>
          <w:szCs w:val="24"/>
        </w:rPr>
        <w:t xml:space="preserve"> </w:t>
      </w:r>
      <w:r w:rsidRPr="00062ED4">
        <w:rPr>
          <w:color w:val="0D0D0D" w:themeColor="text1" w:themeTint="F2"/>
          <w:szCs w:val="24"/>
        </w:rPr>
        <w:t>place du cautionnement, soit une hypothèque légale, soit une caution d’un établissement</w:t>
      </w:r>
      <w:r w:rsidR="00A24430" w:rsidRPr="00062ED4">
        <w:rPr>
          <w:color w:val="0D0D0D" w:themeColor="text1" w:themeTint="F2"/>
          <w:szCs w:val="24"/>
        </w:rPr>
        <w:t xml:space="preserve"> </w:t>
      </w:r>
      <w:r w:rsidRPr="00062ED4">
        <w:rPr>
          <w:color w:val="0D0D0D" w:themeColor="text1" w:themeTint="F2"/>
          <w:szCs w:val="24"/>
        </w:rPr>
        <w:t>bancaire</w:t>
      </w:r>
      <w:r w:rsidR="00A24430" w:rsidRPr="00062ED4">
        <w:rPr>
          <w:color w:val="0D0D0D" w:themeColor="text1" w:themeTint="F2"/>
          <w:szCs w:val="24"/>
        </w:rPr>
        <w:t xml:space="preserve"> </w:t>
      </w:r>
      <w:r w:rsidRPr="00062ED4">
        <w:rPr>
          <w:color w:val="0D0D0D" w:themeColor="text1" w:themeTint="F2"/>
          <w:szCs w:val="24"/>
        </w:rPr>
        <w:t>ou</w:t>
      </w:r>
      <w:r w:rsidR="00A24430" w:rsidRPr="00062ED4">
        <w:rPr>
          <w:color w:val="0D0D0D" w:themeColor="text1" w:themeTint="F2"/>
          <w:szCs w:val="24"/>
        </w:rPr>
        <w:t xml:space="preserve"> </w:t>
      </w:r>
      <w:r w:rsidRPr="00062ED4">
        <w:rPr>
          <w:color w:val="0D0D0D" w:themeColor="text1" w:themeTint="F2"/>
          <w:szCs w:val="24"/>
        </w:rPr>
        <w:t>d’un</w:t>
      </w:r>
      <w:r w:rsidR="00A24430" w:rsidRPr="00062ED4">
        <w:rPr>
          <w:color w:val="0D0D0D" w:themeColor="text1" w:themeTint="F2"/>
          <w:szCs w:val="24"/>
        </w:rPr>
        <w:t xml:space="preserve"> </w:t>
      </w:r>
      <w:r w:rsidRPr="00062ED4">
        <w:rPr>
          <w:color w:val="0D0D0D" w:themeColor="text1" w:themeTint="F2"/>
          <w:szCs w:val="24"/>
        </w:rPr>
        <w:t>organisme financier agréé de premier rang conformément aux textes en</w:t>
      </w:r>
      <w:r w:rsidR="00A24430" w:rsidRPr="00062ED4">
        <w:rPr>
          <w:color w:val="0D0D0D" w:themeColor="text1" w:themeTint="F2"/>
          <w:szCs w:val="24"/>
        </w:rPr>
        <w:t xml:space="preserve"> </w:t>
      </w:r>
      <w:r w:rsidRPr="00062ED4">
        <w:rPr>
          <w:color w:val="0D0D0D" w:themeColor="text1" w:themeTint="F2"/>
          <w:szCs w:val="24"/>
        </w:rPr>
        <w:t>vigueur.</w:t>
      </w:r>
    </w:p>
    <w:p w14:paraId="49CA74C7" w14:textId="3BD9143C" w:rsidR="006A72BC" w:rsidRPr="00062ED4" w:rsidRDefault="006A72BC" w:rsidP="00A32F54">
      <w:pPr>
        <w:tabs>
          <w:tab w:val="left" w:pos="3036"/>
        </w:tabs>
        <w:rPr>
          <w:color w:val="0D0D0D" w:themeColor="text1" w:themeTint="F2"/>
          <w:szCs w:val="24"/>
        </w:rPr>
      </w:pPr>
      <w:r w:rsidRPr="00062ED4">
        <w:rPr>
          <w:color w:val="0D0D0D" w:themeColor="text1" w:themeTint="F2"/>
          <w:szCs w:val="24"/>
        </w:rPr>
        <w:t>38.4. L’absence de production du cautionnement définitif dans les délais prescrits est susceptible de</w:t>
      </w:r>
      <w:r w:rsidR="00A24430" w:rsidRPr="00062ED4">
        <w:rPr>
          <w:color w:val="0D0D0D" w:themeColor="text1" w:themeTint="F2"/>
          <w:szCs w:val="24"/>
        </w:rPr>
        <w:t xml:space="preserve"> </w:t>
      </w:r>
      <w:r w:rsidRPr="00062ED4">
        <w:rPr>
          <w:color w:val="0D0D0D" w:themeColor="text1" w:themeTint="F2"/>
          <w:szCs w:val="24"/>
        </w:rPr>
        <w:t>donner lieu à la résiliation du marché dans les conditions prévues dans le CCAG.</w:t>
      </w:r>
    </w:p>
    <w:p w14:paraId="6C91A766" w14:textId="77777777" w:rsidR="00657476" w:rsidRDefault="00657476" w:rsidP="00A32F54">
      <w:pPr>
        <w:tabs>
          <w:tab w:val="left" w:pos="3036"/>
        </w:tabs>
        <w:rPr>
          <w:color w:val="0D0D0D" w:themeColor="text1" w:themeTint="F2"/>
          <w:szCs w:val="24"/>
        </w:rPr>
      </w:pPr>
    </w:p>
    <w:p w14:paraId="43614080" w14:textId="77777777" w:rsidR="00D22167" w:rsidRDefault="00D22167" w:rsidP="00A32F54">
      <w:pPr>
        <w:tabs>
          <w:tab w:val="left" w:pos="3036"/>
        </w:tabs>
        <w:rPr>
          <w:color w:val="0D0D0D" w:themeColor="text1" w:themeTint="F2"/>
          <w:szCs w:val="24"/>
        </w:rPr>
      </w:pPr>
    </w:p>
    <w:p w14:paraId="2755FF2E" w14:textId="77777777" w:rsidR="00D22167" w:rsidRDefault="00D22167" w:rsidP="00A32F54">
      <w:pPr>
        <w:tabs>
          <w:tab w:val="left" w:pos="3036"/>
        </w:tabs>
        <w:rPr>
          <w:color w:val="0D0D0D" w:themeColor="text1" w:themeTint="F2"/>
          <w:szCs w:val="24"/>
        </w:rPr>
      </w:pPr>
    </w:p>
    <w:p w14:paraId="75DCC24E" w14:textId="77777777" w:rsidR="00D22167" w:rsidRDefault="00D22167" w:rsidP="00A32F54">
      <w:pPr>
        <w:tabs>
          <w:tab w:val="left" w:pos="3036"/>
        </w:tabs>
        <w:rPr>
          <w:color w:val="0D0D0D" w:themeColor="text1" w:themeTint="F2"/>
          <w:szCs w:val="24"/>
        </w:rPr>
      </w:pPr>
    </w:p>
    <w:p w14:paraId="06FFB7F9" w14:textId="77777777" w:rsidR="00657476" w:rsidRDefault="00657476" w:rsidP="00A32F54">
      <w:pPr>
        <w:tabs>
          <w:tab w:val="left" w:pos="3036"/>
        </w:tabs>
        <w:rPr>
          <w:color w:val="0D0D0D" w:themeColor="text1" w:themeTint="F2"/>
          <w:szCs w:val="24"/>
        </w:rPr>
      </w:pPr>
    </w:p>
    <w:p w14:paraId="3856A387" w14:textId="77777777" w:rsidR="00657476" w:rsidRDefault="00657476" w:rsidP="00A32F54">
      <w:pPr>
        <w:tabs>
          <w:tab w:val="left" w:pos="3036"/>
        </w:tabs>
        <w:rPr>
          <w:color w:val="0D0D0D" w:themeColor="text1" w:themeTint="F2"/>
          <w:szCs w:val="24"/>
        </w:rPr>
      </w:pPr>
    </w:p>
    <w:p w14:paraId="2B4EF3E4" w14:textId="77777777" w:rsidR="00657476" w:rsidRDefault="00657476" w:rsidP="00A32F54">
      <w:pPr>
        <w:tabs>
          <w:tab w:val="left" w:pos="3036"/>
        </w:tabs>
        <w:rPr>
          <w:color w:val="0D0D0D" w:themeColor="text1" w:themeTint="F2"/>
          <w:szCs w:val="24"/>
        </w:rPr>
      </w:pPr>
    </w:p>
    <w:p w14:paraId="0C2E3CB2" w14:textId="77777777" w:rsidR="00657476" w:rsidRDefault="00657476" w:rsidP="00A32F54">
      <w:pPr>
        <w:tabs>
          <w:tab w:val="left" w:pos="3036"/>
        </w:tabs>
        <w:rPr>
          <w:color w:val="0D0D0D" w:themeColor="text1" w:themeTint="F2"/>
          <w:szCs w:val="24"/>
        </w:rPr>
      </w:pPr>
    </w:p>
    <w:p w14:paraId="467B7B49" w14:textId="77777777" w:rsidR="00657476" w:rsidRDefault="00657476" w:rsidP="00A32F54">
      <w:pPr>
        <w:tabs>
          <w:tab w:val="left" w:pos="3036"/>
        </w:tabs>
        <w:rPr>
          <w:color w:val="0D0D0D" w:themeColor="text1" w:themeTint="F2"/>
          <w:szCs w:val="24"/>
        </w:rPr>
      </w:pPr>
    </w:p>
    <w:p w14:paraId="40F08AEC" w14:textId="77777777" w:rsidR="00657476" w:rsidRDefault="00657476" w:rsidP="00A32F54">
      <w:pPr>
        <w:tabs>
          <w:tab w:val="left" w:pos="3036"/>
        </w:tabs>
        <w:rPr>
          <w:color w:val="0D0D0D" w:themeColor="text1" w:themeTint="F2"/>
          <w:szCs w:val="24"/>
        </w:rPr>
      </w:pPr>
    </w:p>
    <w:p w14:paraId="2AC90282" w14:textId="77777777" w:rsidR="00657476" w:rsidRDefault="00657476" w:rsidP="00A32F54">
      <w:pPr>
        <w:tabs>
          <w:tab w:val="left" w:pos="3036"/>
        </w:tabs>
        <w:rPr>
          <w:color w:val="0D0D0D" w:themeColor="text1" w:themeTint="F2"/>
          <w:szCs w:val="24"/>
        </w:rPr>
      </w:pPr>
    </w:p>
    <w:p w14:paraId="3E7F536F" w14:textId="77777777" w:rsidR="00657476" w:rsidRDefault="00657476" w:rsidP="00A32F54">
      <w:pPr>
        <w:tabs>
          <w:tab w:val="left" w:pos="3036"/>
        </w:tabs>
        <w:rPr>
          <w:color w:val="0D0D0D" w:themeColor="text1" w:themeTint="F2"/>
          <w:szCs w:val="24"/>
        </w:rPr>
      </w:pPr>
    </w:p>
    <w:p w14:paraId="553F4A9E" w14:textId="77777777" w:rsidR="00657476" w:rsidRDefault="00657476" w:rsidP="00A32F54">
      <w:pPr>
        <w:tabs>
          <w:tab w:val="left" w:pos="3036"/>
        </w:tabs>
        <w:rPr>
          <w:color w:val="0D0D0D" w:themeColor="text1" w:themeTint="F2"/>
          <w:szCs w:val="24"/>
        </w:rPr>
      </w:pPr>
    </w:p>
    <w:p w14:paraId="432DCA05" w14:textId="77777777" w:rsidR="00657476" w:rsidRDefault="00657476" w:rsidP="00A32F54">
      <w:pPr>
        <w:tabs>
          <w:tab w:val="left" w:pos="3036"/>
        </w:tabs>
        <w:rPr>
          <w:color w:val="0D0D0D" w:themeColor="text1" w:themeTint="F2"/>
          <w:szCs w:val="24"/>
        </w:rPr>
      </w:pPr>
    </w:p>
    <w:p w14:paraId="3704AC27" w14:textId="77777777" w:rsidR="00657476" w:rsidRDefault="00657476" w:rsidP="00A32F54">
      <w:pPr>
        <w:tabs>
          <w:tab w:val="left" w:pos="3036"/>
        </w:tabs>
        <w:rPr>
          <w:color w:val="0D0D0D" w:themeColor="text1" w:themeTint="F2"/>
          <w:szCs w:val="24"/>
        </w:rPr>
      </w:pPr>
    </w:p>
    <w:p w14:paraId="2F302851" w14:textId="77777777" w:rsidR="00657476" w:rsidRDefault="00657476" w:rsidP="00A32F54">
      <w:pPr>
        <w:tabs>
          <w:tab w:val="left" w:pos="3036"/>
        </w:tabs>
        <w:rPr>
          <w:color w:val="0D0D0D" w:themeColor="text1" w:themeTint="F2"/>
          <w:szCs w:val="24"/>
        </w:rPr>
      </w:pPr>
    </w:p>
    <w:p w14:paraId="185E726A" w14:textId="77777777" w:rsidR="00657476" w:rsidRDefault="00657476" w:rsidP="00A32F54">
      <w:pPr>
        <w:tabs>
          <w:tab w:val="left" w:pos="3036"/>
        </w:tabs>
        <w:rPr>
          <w:color w:val="0D0D0D" w:themeColor="text1" w:themeTint="F2"/>
          <w:szCs w:val="24"/>
        </w:rPr>
      </w:pPr>
    </w:p>
    <w:p w14:paraId="2170C544" w14:textId="77777777" w:rsidR="00657476" w:rsidRDefault="00657476" w:rsidP="00A32F54">
      <w:pPr>
        <w:tabs>
          <w:tab w:val="left" w:pos="3036"/>
        </w:tabs>
        <w:rPr>
          <w:color w:val="0D0D0D" w:themeColor="text1" w:themeTint="F2"/>
          <w:szCs w:val="24"/>
        </w:rPr>
      </w:pPr>
    </w:p>
    <w:p w14:paraId="5A098B69" w14:textId="77777777" w:rsidR="00657476" w:rsidRDefault="00657476" w:rsidP="00A32F54">
      <w:pPr>
        <w:tabs>
          <w:tab w:val="left" w:pos="3036"/>
        </w:tabs>
        <w:rPr>
          <w:color w:val="0D0D0D" w:themeColor="text1" w:themeTint="F2"/>
          <w:szCs w:val="24"/>
        </w:rPr>
      </w:pPr>
    </w:p>
    <w:p w14:paraId="2781BA2F" w14:textId="77777777" w:rsidR="00657476" w:rsidRPr="00062ED4" w:rsidRDefault="00657476" w:rsidP="00A32F54">
      <w:pPr>
        <w:tabs>
          <w:tab w:val="left" w:pos="3036"/>
        </w:tabs>
        <w:rPr>
          <w:color w:val="0D0D0D" w:themeColor="text1" w:themeTint="F2"/>
          <w:szCs w:val="24"/>
        </w:rPr>
      </w:pPr>
    </w:p>
    <w:p w14:paraId="1DD1DD97" w14:textId="2AC55770" w:rsidR="00026063" w:rsidRPr="00062ED4" w:rsidRDefault="00026063" w:rsidP="00657476">
      <w:pPr>
        <w:tabs>
          <w:tab w:val="left" w:pos="3036"/>
        </w:tabs>
        <w:jc w:val="center"/>
        <w:rPr>
          <w:b/>
          <w:bCs/>
          <w:color w:val="0D0D0D" w:themeColor="text1" w:themeTint="F2"/>
          <w:szCs w:val="24"/>
        </w:rPr>
      </w:pPr>
    </w:p>
    <w:p w14:paraId="562E8032" w14:textId="77777777" w:rsidR="00026063" w:rsidRPr="00062ED4" w:rsidRDefault="00026063" w:rsidP="00A32F54">
      <w:pPr>
        <w:tabs>
          <w:tab w:val="left" w:pos="3036"/>
        </w:tabs>
        <w:rPr>
          <w:b/>
          <w:bCs/>
          <w:color w:val="0D0D0D" w:themeColor="text1" w:themeTint="F2"/>
          <w:szCs w:val="24"/>
        </w:rPr>
      </w:pPr>
    </w:p>
    <w:p w14:paraId="77271D27" w14:textId="77777777" w:rsidR="00026063" w:rsidRPr="00062ED4" w:rsidRDefault="00026063" w:rsidP="00A32F54">
      <w:pPr>
        <w:tabs>
          <w:tab w:val="left" w:pos="3036"/>
        </w:tabs>
        <w:rPr>
          <w:b/>
          <w:bCs/>
          <w:color w:val="0D0D0D" w:themeColor="text1" w:themeTint="F2"/>
          <w:szCs w:val="24"/>
        </w:rPr>
      </w:pPr>
    </w:p>
    <w:p w14:paraId="4A22F94C" w14:textId="77777777" w:rsidR="00026063" w:rsidRPr="00062ED4" w:rsidRDefault="00026063" w:rsidP="00A32F54">
      <w:pPr>
        <w:tabs>
          <w:tab w:val="left" w:pos="3036"/>
        </w:tabs>
        <w:rPr>
          <w:b/>
          <w:bCs/>
          <w:color w:val="0D0D0D" w:themeColor="text1" w:themeTint="F2"/>
          <w:szCs w:val="24"/>
        </w:rPr>
      </w:pPr>
    </w:p>
    <w:p w14:paraId="5CA33C29" w14:textId="55564354" w:rsidR="00026063" w:rsidRPr="00062ED4" w:rsidRDefault="00244945" w:rsidP="00A32F54">
      <w:pPr>
        <w:tabs>
          <w:tab w:val="left" w:pos="3036"/>
        </w:tabs>
        <w:rPr>
          <w:b/>
          <w:bCs/>
          <w:color w:val="0D0D0D" w:themeColor="text1" w:themeTint="F2"/>
          <w:szCs w:val="24"/>
        </w:rPr>
      </w:pPr>
      <w:r>
        <w:rPr>
          <w:b/>
          <w:bCs/>
          <w:color w:val="0D0D0D" w:themeColor="text1" w:themeTint="F2"/>
          <w:szCs w:val="24"/>
        </w:rPr>
        <w:pict w14:anchorId="76E8A030">
          <v:shape id="_x0000_i1028" type="#_x0000_t161" style="width:467.4pt;height:89.4pt" adj="5665" fillcolor="black">
            <v:fill r:id="rId9" o:title=""/>
            <v:stroke r:id="rId9" o:title=""/>
            <v:shadow color="#868686"/>
            <v:textpath style="font-family:&quot;Impact&quot;;v-text-kern:t" trim="t" fitpath="t" xscale="f" string="PIECE N°3 : REGLEMENT PARTICULIER DE D'APPEL D'OFFRES (RPAO)"/>
          </v:shape>
        </w:pict>
      </w:r>
    </w:p>
    <w:p w14:paraId="4813AAA1" w14:textId="77777777" w:rsidR="00026063" w:rsidRDefault="00026063" w:rsidP="00A32F54">
      <w:pPr>
        <w:tabs>
          <w:tab w:val="left" w:pos="3036"/>
        </w:tabs>
        <w:rPr>
          <w:b/>
          <w:bCs/>
          <w:color w:val="0D0D0D" w:themeColor="text1" w:themeTint="F2"/>
          <w:szCs w:val="24"/>
        </w:rPr>
      </w:pPr>
    </w:p>
    <w:p w14:paraId="71DFB52F" w14:textId="77777777" w:rsidR="00657476" w:rsidRDefault="00657476" w:rsidP="00A32F54">
      <w:pPr>
        <w:tabs>
          <w:tab w:val="left" w:pos="3036"/>
        </w:tabs>
        <w:rPr>
          <w:b/>
          <w:bCs/>
          <w:color w:val="0D0D0D" w:themeColor="text1" w:themeTint="F2"/>
          <w:szCs w:val="24"/>
        </w:rPr>
      </w:pPr>
    </w:p>
    <w:p w14:paraId="04FD2BED" w14:textId="77777777" w:rsidR="00657476" w:rsidRDefault="00657476" w:rsidP="00A32F54">
      <w:pPr>
        <w:tabs>
          <w:tab w:val="left" w:pos="3036"/>
        </w:tabs>
        <w:rPr>
          <w:b/>
          <w:bCs/>
          <w:color w:val="0D0D0D" w:themeColor="text1" w:themeTint="F2"/>
          <w:szCs w:val="24"/>
        </w:rPr>
      </w:pPr>
    </w:p>
    <w:p w14:paraId="0CD23184" w14:textId="77777777" w:rsidR="00657476" w:rsidRDefault="00657476" w:rsidP="00A32F54">
      <w:pPr>
        <w:tabs>
          <w:tab w:val="left" w:pos="3036"/>
        </w:tabs>
        <w:rPr>
          <w:b/>
          <w:bCs/>
          <w:color w:val="0D0D0D" w:themeColor="text1" w:themeTint="F2"/>
          <w:szCs w:val="24"/>
        </w:rPr>
      </w:pPr>
    </w:p>
    <w:p w14:paraId="18839D10" w14:textId="77777777" w:rsidR="00657476" w:rsidRDefault="00657476" w:rsidP="00A32F54">
      <w:pPr>
        <w:tabs>
          <w:tab w:val="left" w:pos="3036"/>
        </w:tabs>
        <w:rPr>
          <w:b/>
          <w:bCs/>
          <w:color w:val="0D0D0D" w:themeColor="text1" w:themeTint="F2"/>
          <w:szCs w:val="24"/>
        </w:rPr>
      </w:pPr>
    </w:p>
    <w:p w14:paraId="3DDC1C46" w14:textId="77777777" w:rsidR="00657476" w:rsidRDefault="00657476" w:rsidP="00A32F54">
      <w:pPr>
        <w:tabs>
          <w:tab w:val="left" w:pos="3036"/>
        </w:tabs>
        <w:rPr>
          <w:b/>
          <w:bCs/>
          <w:color w:val="0D0D0D" w:themeColor="text1" w:themeTint="F2"/>
          <w:szCs w:val="24"/>
        </w:rPr>
      </w:pPr>
    </w:p>
    <w:p w14:paraId="61137310" w14:textId="77777777" w:rsidR="00657476" w:rsidRDefault="00657476" w:rsidP="00A32F54">
      <w:pPr>
        <w:tabs>
          <w:tab w:val="left" w:pos="3036"/>
        </w:tabs>
        <w:rPr>
          <w:b/>
          <w:bCs/>
          <w:color w:val="0D0D0D" w:themeColor="text1" w:themeTint="F2"/>
          <w:szCs w:val="24"/>
        </w:rPr>
      </w:pPr>
    </w:p>
    <w:p w14:paraId="16DC67D2" w14:textId="77777777" w:rsidR="00657476" w:rsidRDefault="00657476" w:rsidP="00A32F54">
      <w:pPr>
        <w:tabs>
          <w:tab w:val="left" w:pos="3036"/>
        </w:tabs>
        <w:rPr>
          <w:b/>
          <w:bCs/>
          <w:color w:val="0D0D0D" w:themeColor="text1" w:themeTint="F2"/>
          <w:szCs w:val="24"/>
        </w:rPr>
      </w:pPr>
    </w:p>
    <w:p w14:paraId="1058C4B8" w14:textId="77777777" w:rsidR="00657476" w:rsidRDefault="00657476" w:rsidP="00A32F54">
      <w:pPr>
        <w:tabs>
          <w:tab w:val="left" w:pos="3036"/>
        </w:tabs>
        <w:rPr>
          <w:b/>
          <w:bCs/>
          <w:color w:val="0D0D0D" w:themeColor="text1" w:themeTint="F2"/>
          <w:szCs w:val="24"/>
        </w:rPr>
      </w:pPr>
    </w:p>
    <w:p w14:paraId="0D566F89" w14:textId="77777777" w:rsidR="00657476" w:rsidRDefault="00657476" w:rsidP="00A32F54">
      <w:pPr>
        <w:tabs>
          <w:tab w:val="left" w:pos="3036"/>
        </w:tabs>
        <w:rPr>
          <w:b/>
          <w:bCs/>
          <w:color w:val="0D0D0D" w:themeColor="text1" w:themeTint="F2"/>
          <w:szCs w:val="24"/>
        </w:rPr>
      </w:pPr>
    </w:p>
    <w:p w14:paraId="7D0BABF4" w14:textId="77777777" w:rsidR="00657476" w:rsidRDefault="00657476" w:rsidP="00A32F54">
      <w:pPr>
        <w:tabs>
          <w:tab w:val="left" w:pos="3036"/>
        </w:tabs>
        <w:rPr>
          <w:b/>
          <w:bCs/>
          <w:color w:val="0D0D0D" w:themeColor="text1" w:themeTint="F2"/>
          <w:szCs w:val="24"/>
        </w:rPr>
      </w:pPr>
    </w:p>
    <w:p w14:paraId="388C3C7E" w14:textId="77777777" w:rsidR="00657476" w:rsidRDefault="00657476" w:rsidP="00A32F54">
      <w:pPr>
        <w:tabs>
          <w:tab w:val="left" w:pos="3036"/>
        </w:tabs>
        <w:rPr>
          <w:b/>
          <w:bCs/>
          <w:color w:val="0D0D0D" w:themeColor="text1" w:themeTint="F2"/>
          <w:szCs w:val="24"/>
        </w:rPr>
      </w:pPr>
    </w:p>
    <w:p w14:paraId="5B701F41" w14:textId="77777777" w:rsidR="00657476" w:rsidRDefault="00657476" w:rsidP="00A32F54">
      <w:pPr>
        <w:tabs>
          <w:tab w:val="left" w:pos="3036"/>
        </w:tabs>
        <w:rPr>
          <w:b/>
          <w:bCs/>
          <w:color w:val="0D0D0D" w:themeColor="text1" w:themeTint="F2"/>
          <w:szCs w:val="24"/>
        </w:rPr>
      </w:pPr>
    </w:p>
    <w:p w14:paraId="7EEAAE58" w14:textId="77777777" w:rsidR="00657476" w:rsidRDefault="00657476" w:rsidP="00A32F54">
      <w:pPr>
        <w:tabs>
          <w:tab w:val="left" w:pos="3036"/>
        </w:tabs>
        <w:rPr>
          <w:b/>
          <w:bCs/>
          <w:color w:val="0D0D0D" w:themeColor="text1" w:themeTint="F2"/>
          <w:szCs w:val="24"/>
        </w:rPr>
      </w:pPr>
    </w:p>
    <w:p w14:paraId="11E27290" w14:textId="77777777" w:rsidR="00657476" w:rsidRDefault="00657476" w:rsidP="00A32F54">
      <w:pPr>
        <w:tabs>
          <w:tab w:val="left" w:pos="3036"/>
        </w:tabs>
        <w:rPr>
          <w:b/>
          <w:bCs/>
          <w:color w:val="0D0D0D" w:themeColor="text1" w:themeTint="F2"/>
          <w:szCs w:val="24"/>
        </w:rPr>
      </w:pPr>
    </w:p>
    <w:p w14:paraId="53638C76" w14:textId="77777777" w:rsidR="00657476" w:rsidRDefault="00657476" w:rsidP="00A32F54">
      <w:pPr>
        <w:tabs>
          <w:tab w:val="left" w:pos="3036"/>
        </w:tabs>
        <w:rPr>
          <w:b/>
          <w:bCs/>
          <w:color w:val="0D0D0D" w:themeColor="text1" w:themeTint="F2"/>
          <w:szCs w:val="24"/>
        </w:rPr>
      </w:pPr>
    </w:p>
    <w:p w14:paraId="68C9275D" w14:textId="77777777" w:rsidR="00657476" w:rsidRDefault="00657476" w:rsidP="00A32F54">
      <w:pPr>
        <w:tabs>
          <w:tab w:val="left" w:pos="3036"/>
        </w:tabs>
        <w:rPr>
          <w:b/>
          <w:bCs/>
          <w:color w:val="0D0D0D" w:themeColor="text1" w:themeTint="F2"/>
          <w:szCs w:val="24"/>
        </w:rPr>
      </w:pPr>
    </w:p>
    <w:p w14:paraId="51E2E818" w14:textId="77777777" w:rsidR="00657476" w:rsidRDefault="00657476" w:rsidP="00A32F54">
      <w:pPr>
        <w:tabs>
          <w:tab w:val="left" w:pos="3036"/>
        </w:tabs>
        <w:rPr>
          <w:b/>
          <w:bCs/>
          <w:color w:val="0D0D0D" w:themeColor="text1" w:themeTint="F2"/>
          <w:szCs w:val="24"/>
        </w:rPr>
      </w:pPr>
    </w:p>
    <w:p w14:paraId="498630F9" w14:textId="77777777" w:rsidR="00657476" w:rsidRDefault="00657476" w:rsidP="00A32F54">
      <w:pPr>
        <w:tabs>
          <w:tab w:val="left" w:pos="3036"/>
        </w:tabs>
        <w:rPr>
          <w:b/>
          <w:bCs/>
          <w:color w:val="0D0D0D" w:themeColor="text1" w:themeTint="F2"/>
          <w:szCs w:val="24"/>
        </w:rPr>
      </w:pPr>
    </w:p>
    <w:p w14:paraId="0CF12969" w14:textId="77777777" w:rsidR="00657476" w:rsidRDefault="00657476" w:rsidP="00A32F54">
      <w:pPr>
        <w:tabs>
          <w:tab w:val="left" w:pos="3036"/>
        </w:tabs>
        <w:rPr>
          <w:b/>
          <w:bCs/>
          <w:color w:val="0D0D0D" w:themeColor="text1" w:themeTint="F2"/>
          <w:szCs w:val="24"/>
        </w:rPr>
      </w:pPr>
    </w:p>
    <w:p w14:paraId="7990FDEC" w14:textId="77777777" w:rsidR="00657476" w:rsidRPr="00062ED4" w:rsidRDefault="00657476" w:rsidP="00A32F54">
      <w:pPr>
        <w:tabs>
          <w:tab w:val="left" w:pos="3036"/>
        </w:tabs>
        <w:rPr>
          <w:b/>
          <w:bCs/>
          <w:color w:val="0D0D0D" w:themeColor="text1" w:themeTint="F2"/>
          <w:szCs w:val="24"/>
        </w:rPr>
      </w:pPr>
    </w:p>
    <w:p w14:paraId="681DA299" w14:textId="77777777" w:rsidR="00026063" w:rsidRPr="00062ED4" w:rsidRDefault="00026063" w:rsidP="00A32F54">
      <w:pPr>
        <w:tabs>
          <w:tab w:val="left" w:pos="3036"/>
        </w:tabs>
        <w:rPr>
          <w:b/>
          <w:bCs/>
          <w:color w:val="0D0D0D" w:themeColor="text1" w:themeTint="F2"/>
          <w:szCs w:val="24"/>
        </w:rPr>
      </w:pPr>
    </w:p>
    <w:p w14:paraId="46B224D1" w14:textId="77777777" w:rsidR="00026063" w:rsidRDefault="00026063" w:rsidP="00A32F54">
      <w:pPr>
        <w:tabs>
          <w:tab w:val="left" w:pos="3036"/>
        </w:tabs>
        <w:rPr>
          <w:color w:val="0D0D0D" w:themeColor="text1" w:themeTint="F2"/>
          <w:szCs w:val="24"/>
        </w:rPr>
      </w:pPr>
    </w:p>
    <w:p w14:paraId="6979967C" w14:textId="77777777" w:rsidR="00CC7E03" w:rsidRDefault="00CC7E03" w:rsidP="00A32F54">
      <w:pPr>
        <w:tabs>
          <w:tab w:val="left" w:pos="3036"/>
        </w:tabs>
        <w:rPr>
          <w:color w:val="0D0D0D" w:themeColor="text1" w:themeTint="F2"/>
          <w:szCs w:val="24"/>
        </w:rPr>
      </w:pPr>
    </w:p>
    <w:p w14:paraId="1F56244D" w14:textId="77777777" w:rsidR="00CC7E03" w:rsidRPr="00062ED4" w:rsidRDefault="00CC7E03" w:rsidP="00A32F54">
      <w:pPr>
        <w:tabs>
          <w:tab w:val="left" w:pos="3036"/>
        </w:tabs>
        <w:rPr>
          <w:color w:val="0D0D0D" w:themeColor="text1" w:themeTint="F2"/>
          <w:szCs w:val="24"/>
        </w:rPr>
      </w:pPr>
    </w:p>
    <w:p w14:paraId="107A10F3" w14:textId="65ABA210" w:rsidR="00026063" w:rsidRPr="00062ED4" w:rsidRDefault="00026063" w:rsidP="00026063">
      <w:pPr>
        <w:tabs>
          <w:tab w:val="left" w:pos="3036"/>
        </w:tabs>
        <w:jc w:val="center"/>
        <w:rPr>
          <w:b/>
          <w:bCs/>
          <w:color w:val="0D0D0D" w:themeColor="text1" w:themeTint="F2"/>
          <w:szCs w:val="24"/>
        </w:rPr>
      </w:pPr>
      <w:r w:rsidRPr="00062ED4">
        <w:rPr>
          <w:b/>
          <w:bCs/>
          <w:color w:val="0D0D0D" w:themeColor="text1" w:themeTint="F2"/>
          <w:szCs w:val="24"/>
        </w:rPr>
        <w:t>REGLEMENT PARTICULIER DE L’APPEL D’OFFRES</w:t>
      </w:r>
    </w:p>
    <w:p w14:paraId="6D47CF27" w14:textId="77777777" w:rsidR="00992CDD" w:rsidRPr="00062ED4" w:rsidRDefault="00992CDD" w:rsidP="00026063">
      <w:pPr>
        <w:tabs>
          <w:tab w:val="left" w:pos="3036"/>
        </w:tabs>
        <w:jc w:val="center"/>
        <w:rPr>
          <w:b/>
          <w:bCs/>
          <w:color w:val="0D0D0D" w:themeColor="text1" w:themeTint="F2"/>
          <w:szCs w:val="24"/>
        </w:rPr>
      </w:pPr>
    </w:p>
    <w:p w14:paraId="564FE412" w14:textId="77777777" w:rsidR="00D12A2D" w:rsidRPr="00062ED4" w:rsidRDefault="00D12A2D" w:rsidP="00D12A2D">
      <w:pPr>
        <w:widowControl w:val="0"/>
        <w:ind w:left="-284" w:firstLine="284"/>
        <w:rPr>
          <w:color w:val="0D0D0D" w:themeColor="text1" w:themeTint="F2"/>
          <w:szCs w:val="24"/>
        </w:rPr>
      </w:pPr>
      <w:r w:rsidRPr="00062ED4">
        <w:rPr>
          <w:color w:val="0D0D0D" w:themeColor="text1" w:themeTint="F2"/>
          <w:szCs w:val="24"/>
        </w:rPr>
        <w:t>Les dispositions ci-après, qui sont spécifiques aux Travaux faisant l’objet de l’Appel d’Offres, complètent ou, le cas échéant, précisent les dispositions du RGAO. En cas de conflit, les dispositions ci-après prévalent sur celles du RGAO. Les numéros de la première colonne réfèrent à l’article correspondant du RGAO.</w:t>
      </w:r>
    </w:p>
    <w:p w14:paraId="67737640" w14:textId="77777777" w:rsidR="00D00207" w:rsidRPr="00062ED4" w:rsidRDefault="00D00207" w:rsidP="00992CDD">
      <w:pPr>
        <w:tabs>
          <w:tab w:val="left" w:pos="3036"/>
        </w:tabs>
        <w:rPr>
          <w:b/>
          <w:bCs/>
          <w:color w:val="0D0D0D" w:themeColor="text1" w:themeTint="F2"/>
          <w:szCs w:val="24"/>
        </w:rPr>
      </w:pPr>
    </w:p>
    <w:tbl>
      <w:tblPr>
        <w:tblW w:w="1077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6"/>
        <w:gridCol w:w="9497"/>
      </w:tblGrid>
      <w:tr w:rsidR="001C330B" w:rsidRPr="00062ED4" w14:paraId="3EF121DE" w14:textId="77777777" w:rsidTr="00657476">
        <w:trPr>
          <w:trHeight w:val="20"/>
        </w:trPr>
        <w:tc>
          <w:tcPr>
            <w:tcW w:w="1276" w:type="dxa"/>
            <w:shd w:val="clear" w:color="auto" w:fill="auto"/>
            <w:tcMar>
              <w:top w:w="0" w:type="dxa"/>
              <w:left w:w="0" w:type="dxa"/>
              <w:bottom w:w="0" w:type="dxa"/>
              <w:right w:w="0" w:type="dxa"/>
            </w:tcMar>
          </w:tcPr>
          <w:p w14:paraId="113625AB" w14:textId="77777777" w:rsidR="00F2674E" w:rsidRPr="00062ED4" w:rsidRDefault="00F2674E" w:rsidP="00D12A2D">
            <w:pPr>
              <w:widowControl w:val="0"/>
              <w:ind w:left="141" w:right="42"/>
              <w:jc w:val="center"/>
              <w:rPr>
                <w:color w:val="0D0D0D" w:themeColor="text1" w:themeTint="F2"/>
                <w:szCs w:val="24"/>
              </w:rPr>
            </w:pPr>
            <w:r w:rsidRPr="00062ED4">
              <w:rPr>
                <w:color w:val="0D0D0D" w:themeColor="text1" w:themeTint="F2"/>
                <w:szCs w:val="24"/>
              </w:rPr>
              <w:t>Références du RGAO</w:t>
            </w:r>
          </w:p>
        </w:tc>
        <w:tc>
          <w:tcPr>
            <w:tcW w:w="9497" w:type="dxa"/>
            <w:shd w:val="clear" w:color="auto" w:fill="auto"/>
            <w:tcMar>
              <w:top w:w="0" w:type="dxa"/>
              <w:left w:w="0" w:type="dxa"/>
              <w:bottom w:w="0" w:type="dxa"/>
              <w:right w:w="0" w:type="dxa"/>
            </w:tcMar>
          </w:tcPr>
          <w:p w14:paraId="654FBC21" w14:textId="77777777" w:rsidR="00F2674E" w:rsidRPr="00062ED4" w:rsidRDefault="00F2674E" w:rsidP="00657476">
            <w:pPr>
              <w:widowControl w:val="0"/>
              <w:ind w:right="141"/>
              <w:rPr>
                <w:color w:val="0D0D0D" w:themeColor="text1" w:themeTint="F2"/>
                <w:szCs w:val="24"/>
              </w:rPr>
            </w:pPr>
            <w:r w:rsidRPr="00062ED4">
              <w:rPr>
                <w:b/>
                <w:bCs/>
                <w:color w:val="0D0D0D" w:themeColor="text1" w:themeTint="F2"/>
                <w:szCs w:val="24"/>
              </w:rPr>
              <w:t>Généralités</w:t>
            </w:r>
          </w:p>
        </w:tc>
      </w:tr>
      <w:tr w:rsidR="001C330B" w:rsidRPr="00062ED4" w14:paraId="2519E9D0" w14:textId="77777777" w:rsidTr="00657476">
        <w:trPr>
          <w:trHeight w:val="20"/>
        </w:trPr>
        <w:tc>
          <w:tcPr>
            <w:tcW w:w="1276" w:type="dxa"/>
            <w:shd w:val="clear" w:color="auto" w:fill="auto"/>
            <w:tcMar>
              <w:top w:w="0" w:type="dxa"/>
              <w:left w:w="0" w:type="dxa"/>
              <w:bottom w:w="0" w:type="dxa"/>
              <w:right w:w="0" w:type="dxa"/>
            </w:tcMar>
          </w:tcPr>
          <w:p w14:paraId="43AD205C" w14:textId="77777777" w:rsidR="00F2674E" w:rsidRPr="00062ED4" w:rsidRDefault="00F2674E" w:rsidP="00D12A2D">
            <w:pPr>
              <w:widowControl w:val="0"/>
              <w:ind w:left="141" w:right="42"/>
              <w:jc w:val="center"/>
              <w:rPr>
                <w:color w:val="0D0D0D" w:themeColor="text1" w:themeTint="F2"/>
                <w:szCs w:val="24"/>
              </w:rPr>
            </w:pPr>
          </w:p>
          <w:p w14:paraId="63BF33AD" w14:textId="77777777" w:rsidR="00F2674E" w:rsidRPr="00062ED4" w:rsidRDefault="00F2674E" w:rsidP="00D12A2D">
            <w:pPr>
              <w:widowControl w:val="0"/>
              <w:ind w:left="141" w:right="42"/>
              <w:jc w:val="center"/>
              <w:rPr>
                <w:color w:val="0D0D0D" w:themeColor="text1" w:themeTint="F2"/>
                <w:szCs w:val="24"/>
              </w:rPr>
            </w:pPr>
            <w:r w:rsidRPr="00062ED4">
              <w:rPr>
                <w:color w:val="0D0D0D" w:themeColor="text1" w:themeTint="F2"/>
                <w:szCs w:val="24"/>
              </w:rPr>
              <w:t>1.1</w:t>
            </w:r>
          </w:p>
        </w:tc>
        <w:tc>
          <w:tcPr>
            <w:tcW w:w="9497" w:type="dxa"/>
            <w:shd w:val="clear" w:color="auto" w:fill="auto"/>
            <w:tcMar>
              <w:top w:w="0" w:type="dxa"/>
              <w:left w:w="0" w:type="dxa"/>
              <w:bottom w:w="0" w:type="dxa"/>
              <w:right w:w="0" w:type="dxa"/>
            </w:tcMar>
          </w:tcPr>
          <w:p w14:paraId="392E4DEA" w14:textId="77777777" w:rsidR="00F2674E" w:rsidRPr="00062ED4" w:rsidRDefault="00F2674E" w:rsidP="00657476">
            <w:pPr>
              <w:widowControl w:val="0"/>
              <w:ind w:right="141"/>
              <w:rPr>
                <w:b/>
                <w:color w:val="0D0D0D" w:themeColor="text1" w:themeTint="F2"/>
                <w:szCs w:val="24"/>
              </w:rPr>
            </w:pPr>
            <w:r w:rsidRPr="00062ED4">
              <w:rPr>
                <w:b/>
                <w:color w:val="0D0D0D" w:themeColor="text1" w:themeTint="F2"/>
                <w:szCs w:val="24"/>
              </w:rPr>
              <w:t>Définition des Travaux :</w:t>
            </w:r>
          </w:p>
          <w:p w14:paraId="1246117F" w14:textId="7854150C" w:rsidR="00F2674E" w:rsidRPr="00062ED4" w:rsidRDefault="00F2674E" w:rsidP="00657476">
            <w:pPr>
              <w:ind w:right="141"/>
              <w:rPr>
                <w:b/>
                <w:bCs/>
                <w:color w:val="0D0D0D" w:themeColor="text1" w:themeTint="F2"/>
                <w:szCs w:val="24"/>
              </w:rPr>
            </w:pPr>
            <w:r w:rsidRPr="00062ED4">
              <w:rPr>
                <w:color w:val="0D0D0D" w:themeColor="text1" w:themeTint="F2"/>
                <w:szCs w:val="24"/>
              </w:rPr>
              <w:t>Le Maire de la Commune de Batouri, lance un Appel d’Offres National Ouvert pour</w:t>
            </w:r>
            <w:r w:rsidRPr="00062ED4">
              <w:rPr>
                <w:b/>
                <w:color w:val="0D0D0D" w:themeColor="text1" w:themeTint="F2"/>
                <w:szCs w:val="24"/>
              </w:rPr>
              <w:t xml:space="preserve"> </w:t>
            </w:r>
            <w:r w:rsidR="00D22167">
              <w:rPr>
                <w:b/>
                <w:color w:val="0D0D0D" w:themeColor="text1" w:themeTint="F2"/>
                <w:szCs w:val="24"/>
              </w:rPr>
              <w:t>LES TRAVAUX D’</w:t>
            </w:r>
            <w:r w:rsidR="00D22167" w:rsidRPr="00062ED4">
              <w:rPr>
                <w:b/>
                <w:color w:val="0D0D0D" w:themeColor="text1" w:themeTint="F2"/>
                <w:szCs w:val="24"/>
              </w:rPr>
              <w:t>ENTRETIEN DE LA ROUTE COMMUNALE CARREFOUR AVIATIO</w:t>
            </w:r>
            <w:r w:rsidRPr="00062ED4">
              <w:rPr>
                <w:b/>
                <w:color w:val="0D0D0D" w:themeColor="text1" w:themeTint="F2"/>
                <w:szCs w:val="24"/>
              </w:rPr>
              <w:t>N INTER R0201-CHEFFERIE 3EME DE NDAM EP YOKO BROUSSE-LIMITE COMMUNE (14 KM), DANS LA COMMUNE DE BATOURI DEPARTEMENT DE LA KADEY, REGION DE L’EST.</w:t>
            </w:r>
            <w:r w:rsidRPr="00062ED4">
              <w:rPr>
                <w:b/>
                <w:bCs/>
                <w:color w:val="0D0D0D" w:themeColor="text1" w:themeTint="F2"/>
                <w:szCs w:val="24"/>
              </w:rPr>
              <w:t xml:space="preserve"> </w:t>
            </w:r>
          </w:p>
        </w:tc>
      </w:tr>
      <w:tr w:rsidR="001C330B" w:rsidRPr="00062ED4" w14:paraId="52FC06D7" w14:textId="77777777" w:rsidTr="00657476">
        <w:trPr>
          <w:trHeight w:val="20"/>
        </w:trPr>
        <w:tc>
          <w:tcPr>
            <w:tcW w:w="1276" w:type="dxa"/>
            <w:shd w:val="clear" w:color="auto" w:fill="auto"/>
            <w:tcMar>
              <w:top w:w="0" w:type="dxa"/>
              <w:left w:w="108" w:type="dxa"/>
              <w:bottom w:w="0" w:type="dxa"/>
              <w:right w:w="108" w:type="dxa"/>
            </w:tcMar>
          </w:tcPr>
          <w:p w14:paraId="6E2B9EA3" w14:textId="77777777" w:rsidR="00F2674E" w:rsidRPr="00062ED4" w:rsidRDefault="00F2674E" w:rsidP="00D12A2D">
            <w:pPr>
              <w:widowControl w:val="0"/>
              <w:ind w:left="141" w:right="42"/>
              <w:jc w:val="center"/>
              <w:rPr>
                <w:rFonts w:eastAsia="Calibri"/>
                <w:color w:val="0D0D0D" w:themeColor="text1" w:themeTint="F2"/>
                <w:szCs w:val="24"/>
              </w:rPr>
            </w:pPr>
          </w:p>
        </w:tc>
        <w:tc>
          <w:tcPr>
            <w:tcW w:w="9497" w:type="dxa"/>
            <w:shd w:val="clear" w:color="auto" w:fill="auto"/>
            <w:tcMar>
              <w:top w:w="0" w:type="dxa"/>
              <w:left w:w="108" w:type="dxa"/>
              <w:bottom w:w="0" w:type="dxa"/>
              <w:right w:w="108" w:type="dxa"/>
            </w:tcMar>
          </w:tcPr>
          <w:p w14:paraId="6CC16992" w14:textId="1C5A7BF5" w:rsidR="00D12A2D" w:rsidRPr="00062ED4" w:rsidRDefault="00D12A2D" w:rsidP="00657476">
            <w:pPr>
              <w:pStyle w:val="Retraitcorpsdetexte25"/>
              <w:ind w:right="141"/>
              <w:rPr>
                <w:rFonts w:ascii="Times New Roman" w:hAnsi="Times New Roman"/>
                <w:bCs/>
                <w:color w:val="0D0D0D" w:themeColor="text1" w:themeTint="F2"/>
                <w:szCs w:val="24"/>
              </w:rPr>
            </w:pPr>
            <w:r w:rsidRPr="00062ED4">
              <w:rPr>
                <w:rFonts w:ascii="Times New Roman" w:hAnsi="Times New Roman"/>
                <w:bCs/>
                <w:color w:val="0D0D0D" w:themeColor="text1" w:themeTint="F2"/>
                <w:szCs w:val="24"/>
              </w:rPr>
              <w:t xml:space="preserve">Les travaux sont repartis en </w:t>
            </w:r>
            <w:r w:rsidRPr="00062ED4">
              <w:rPr>
                <w:rFonts w:ascii="Times New Roman" w:hAnsi="Times New Roman"/>
                <w:color w:val="0D0D0D" w:themeColor="text1" w:themeTint="F2"/>
                <w:szCs w:val="24"/>
              </w:rPr>
              <w:t>un lot unique</w:t>
            </w:r>
            <w:r w:rsidRPr="00062ED4">
              <w:rPr>
                <w:rFonts w:ascii="Times New Roman" w:hAnsi="Times New Roman"/>
                <w:bCs/>
                <w:color w:val="0D0D0D" w:themeColor="text1" w:themeTint="F2"/>
                <w:szCs w:val="24"/>
              </w:rPr>
              <w:t xml:space="preserve"> </w:t>
            </w:r>
          </w:p>
        </w:tc>
      </w:tr>
      <w:tr w:rsidR="001C330B" w:rsidRPr="00062ED4" w14:paraId="7F53DCB8" w14:textId="77777777" w:rsidTr="00657476">
        <w:trPr>
          <w:trHeight w:val="20"/>
        </w:trPr>
        <w:tc>
          <w:tcPr>
            <w:tcW w:w="1276" w:type="dxa"/>
            <w:shd w:val="clear" w:color="auto" w:fill="auto"/>
            <w:tcMar>
              <w:top w:w="0" w:type="dxa"/>
              <w:left w:w="108" w:type="dxa"/>
              <w:bottom w:w="0" w:type="dxa"/>
              <w:right w:w="108" w:type="dxa"/>
            </w:tcMar>
          </w:tcPr>
          <w:p w14:paraId="299F493D" w14:textId="77777777" w:rsidR="00F2674E" w:rsidRPr="00062ED4" w:rsidRDefault="00F2674E" w:rsidP="00D12A2D">
            <w:pPr>
              <w:widowControl w:val="0"/>
              <w:ind w:left="141" w:right="42"/>
              <w:jc w:val="center"/>
              <w:rPr>
                <w:rFonts w:eastAsia="Calibri"/>
                <w:color w:val="0D0D0D" w:themeColor="text1" w:themeTint="F2"/>
                <w:szCs w:val="24"/>
              </w:rPr>
            </w:pPr>
          </w:p>
        </w:tc>
        <w:tc>
          <w:tcPr>
            <w:tcW w:w="9497" w:type="dxa"/>
            <w:shd w:val="clear" w:color="auto" w:fill="auto"/>
            <w:tcMar>
              <w:top w:w="0" w:type="dxa"/>
              <w:left w:w="108" w:type="dxa"/>
              <w:bottom w:w="0" w:type="dxa"/>
              <w:right w:w="108" w:type="dxa"/>
            </w:tcMar>
          </w:tcPr>
          <w:p w14:paraId="5EC9688C" w14:textId="77777777" w:rsidR="00F2674E" w:rsidRPr="00062ED4" w:rsidRDefault="00F2674E" w:rsidP="00657476">
            <w:pPr>
              <w:pStyle w:val="Paragraphedeliste"/>
              <w:widowControl w:val="0"/>
              <w:ind w:left="0" w:right="141"/>
              <w:rPr>
                <w:color w:val="0D0D0D" w:themeColor="text1" w:themeTint="F2"/>
                <w:szCs w:val="24"/>
              </w:rPr>
            </w:pPr>
            <w:r w:rsidRPr="00062ED4">
              <w:rPr>
                <w:b/>
                <w:bCs/>
                <w:color w:val="0D0D0D" w:themeColor="text1" w:themeTint="F2"/>
                <w:szCs w:val="24"/>
              </w:rPr>
              <w:t>Consistance des travaux :</w:t>
            </w:r>
          </w:p>
          <w:p w14:paraId="542EFAC4" w14:textId="77777777" w:rsidR="00D12A2D" w:rsidRPr="00062ED4" w:rsidRDefault="00D12A2D" w:rsidP="00657476">
            <w:pPr>
              <w:ind w:right="141"/>
              <w:jc w:val="left"/>
              <w:rPr>
                <w:color w:val="0D0D0D" w:themeColor="text1" w:themeTint="F2"/>
                <w:szCs w:val="24"/>
              </w:rPr>
            </w:pPr>
            <w:r w:rsidRPr="00062ED4">
              <w:rPr>
                <w:color w:val="0D0D0D" w:themeColor="text1" w:themeTint="F2"/>
                <w:szCs w:val="24"/>
              </w:rPr>
              <w:t>Les travaux comprennent les opérations suivantes :</w:t>
            </w:r>
          </w:p>
          <w:p w14:paraId="29571A67" w14:textId="77777777" w:rsidR="00D12A2D" w:rsidRPr="00062ED4" w:rsidRDefault="00D12A2D" w:rsidP="00657476">
            <w:pPr>
              <w:pStyle w:val="Paragraphedeliste"/>
              <w:numPr>
                <w:ilvl w:val="0"/>
                <w:numId w:val="35"/>
              </w:numPr>
              <w:ind w:right="141"/>
              <w:jc w:val="left"/>
              <w:rPr>
                <w:color w:val="0D0D0D" w:themeColor="text1" w:themeTint="F2"/>
                <w:szCs w:val="24"/>
              </w:rPr>
            </w:pPr>
            <w:r w:rsidRPr="00062ED4">
              <w:rPr>
                <w:color w:val="0D0D0D" w:themeColor="text1" w:themeTint="F2"/>
                <w:szCs w:val="24"/>
              </w:rPr>
              <w:t>Travaux préparatoires ;</w:t>
            </w:r>
          </w:p>
          <w:p w14:paraId="0D9CBC29" w14:textId="77777777" w:rsidR="00D12A2D" w:rsidRPr="00062ED4" w:rsidRDefault="00D12A2D" w:rsidP="00657476">
            <w:pPr>
              <w:pStyle w:val="Paragraphedeliste"/>
              <w:numPr>
                <w:ilvl w:val="0"/>
                <w:numId w:val="35"/>
              </w:numPr>
              <w:ind w:right="141"/>
              <w:jc w:val="left"/>
              <w:rPr>
                <w:color w:val="0D0D0D" w:themeColor="text1" w:themeTint="F2"/>
                <w:szCs w:val="24"/>
              </w:rPr>
            </w:pPr>
            <w:r w:rsidRPr="00062ED4">
              <w:rPr>
                <w:color w:val="0D0D0D" w:themeColor="text1" w:themeTint="F2"/>
                <w:szCs w:val="24"/>
              </w:rPr>
              <w:t>L’Installation de chantier y/c amené et repli du matériel ;</w:t>
            </w:r>
          </w:p>
          <w:p w14:paraId="50EB2319" w14:textId="77777777" w:rsidR="00D12A2D" w:rsidRPr="00062ED4" w:rsidRDefault="00D12A2D" w:rsidP="00657476">
            <w:pPr>
              <w:pStyle w:val="Paragraphedeliste"/>
              <w:numPr>
                <w:ilvl w:val="0"/>
                <w:numId w:val="35"/>
              </w:numPr>
              <w:ind w:right="141"/>
              <w:jc w:val="left"/>
              <w:rPr>
                <w:color w:val="0D0D0D" w:themeColor="text1" w:themeTint="F2"/>
                <w:szCs w:val="24"/>
              </w:rPr>
            </w:pPr>
            <w:r w:rsidRPr="00062ED4">
              <w:rPr>
                <w:color w:val="0D0D0D" w:themeColor="text1" w:themeTint="F2"/>
                <w:szCs w:val="24"/>
              </w:rPr>
              <w:t>Dégagement mécanique ;</w:t>
            </w:r>
          </w:p>
          <w:p w14:paraId="67AE4461" w14:textId="77777777" w:rsidR="00D12A2D" w:rsidRPr="00062ED4" w:rsidRDefault="00D12A2D" w:rsidP="00657476">
            <w:pPr>
              <w:pStyle w:val="Paragraphedeliste"/>
              <w:numPr>
                <w:ilvl w:val="0"/>
                <w:numId w:val="35"/>
              </w:numPr>
              <w:ind w:right="141"/>
              <w:jc w:val="left"/>
              <w:rPr>
                <w:color w:val="0D0D0D" w:themeColor="text1" w:themeTint="F2"/>
                <w:szCs w:val="24"/>
              </w:rPr>
            </w:pPr>
            <w:r w:rsidRPr="00062ED4">
              <w:rPr>
                <w:color w:val="0D0D0D" w:themeColor="text1" w:themeTint="F2"/>
                <w:szCs w:val="24"/>
              </w:rPr>
              <w:t>Mise en forme de la plateforme y/c création des fossés et exutoires ;</w:t>
            </w:r>
          </w:p>
          <w:p w14:paraId="23823653" w14:textId="77777777" w:rsidR="00D12A2D" w:rsidRPr="00062ED4" w:rsidRDefault="00D12A2D" w:rsidP="00657476">
            <w:pPr>
              <w:pStyle w:val="Paragraphedeliste"/>
              <w:numPr>
                <w:ilvl w:val="0"/>
                <w:numId w:val="35"/>
              </w:numPr>
              <w:ind w:right="141"/>
              <w:jc w:val="left"/>
              <w:rPr>
                <w:color w:val="0D0D0D" w:themeColor="text1" w:themeTint="F2"/>
                <w:szCs w:val="24"/>
              </w:rPr>
            </w:pPr>
            <w:r w:rsidRPr="00062ED4">
              <w:rPr>
                <w:color w:val="0D0D0D" w:themeColor="text1" w:themeTint="F2"/>
                <w:szCs w:val="24"/>
              </w:rPr>
              <w:t>Remblais provenant d’emprunt ;</w:t>
            </w:r>
          </w:p>
          <w:p w14:paraId="556AD602" w14:textId="77777777" w:rsidR="00D12A2D" w:rsidRPr="00062ED4" w:rsidRDefault="00D12A2D" w:rsidP="00657476">
            <w:pPr>
              <w:pStyle w:val="Paragraphedeliste"/>
              <w:numPr>
                <w:ilvl w:val="0"/>
                <w:numId w:val="35"/>
              </w:numPr>
              <w:ind w:right="141"/>
              <w:jc w:val="left"/>
              <w:rPr>
                <w:color w:val="0D0D0D" w:themeColor="text1" w:themeTint="F2"/>
                <w:szCs w:val="24"/>
              </w:rPr>
            </w:pPr>
            <w:r w:rsidRPr="00062ED4">
              <w:rPr>
                <w:color w:val="0D0D0D" w:themeColor="text1" w:themeTint="F2"/>
                <w:szCs w:val="24"/>
              </w:rPr>
              <w:t>Couche de roulement ;</w:t>
            </w:r>
          </w:p>
          <w:p w14:paraId="4F1BFA08" w14:textId="06497F30" w:rsidR="00F2674E" w:rsidRPr="00062ED4" w:rsidRDefault="00D12A2D" w:rsidP="00657476">
            <w:pPr>
              <w:pStyle w:val="Paragraphedeliste"/>
              <w:numPr>
                <w:ilvl w:val="0"/>
                <w:numId w:val="35"/>
              </w:numPr>
              <w:ind w:right="141"/>
              <w:jc w:val="left"/>
              <w:rPr>
                <w:color w:val="0D0D0D" w:themeColor="text1" w:themeTint="F2"/>
                <w:szCs w:val="24"/>
              </w:rPr>
            </w:pPr>
            <w:r w:rsidRPr="00062ED4">
              <w:rPr>
                <w:color w:val="0D0D0D" w:themeColor="text1" w:themeTint="F2"/>
                <w:szCs w:val="24"/>
              </w:rPr>
              <w:t xml:space="preserve">Pose </w:t>
            </w:r>
            <w:r w:rsidR="00CD01DD">
              <w:rPr>
                <w:color w:val="0D0D0D" w:themeColor="text1" w:themeTint="F2"/>
                <w:szCs w:val="24"/>
              </w:rPr>
              <w:t xml:space="preserve">d’une </w:t>
            </w:r>
            <w:r w:rsidRPr="00062ED4">
              <w:rPr>
                <w:color w:val="0D0D0D" w:themeColor="text1" w:themeTint="F2"/>
                <w:szCs w:val="24"/>
              </w:rPr>
              <w:t>buse métallique diamètre Ø 800 ;</w:t>
            </w:r>
          </w:p>
        </w:tc>
      </w:tr>
      <w:tr w:rsidR="001C330B" w:rsidRPr="00062ED4" w14:paraId="1AEAB18F" w14:textId="77777777" w:rsidTr="00657476">
        <w:trPr>
          <w:trHeight w:val="20"/>
        </w:trPr>
        <w:tc>
          <w:tcPr>
            <w:tcW w:w="1276" w:type="dxa"/>
            <w:shd w:val="clear" w:color="auto" w:fill="auto"/>
            <w:tcMar>
              <w:top w:w="0" w:type="dxa"/>
              <w:left w:w="108" w:type="dxa"/>
              <w:bottom w:w="0" w:type="dxa"/>
              <w:right w:w="108" w:type="dxa"/>
            </w:tcMar>
          </w:tcPr>
          <w:p w14:paraId="4F477A8D" w14:textId="77777777" w:rsidR="00F2674E" w:rsidRPr="00062ED4" w:rsidRDefault="00F2674E" w:rsidP="00D12A2D">
            <w:pPr>
              <w:widowControl w:val="0"/>
              <w:ind w:left="141" w:right="42"/>
              <w:jc w:val="center"/>
              <w:rPr>
                <w:color w:val="0D0D0D" w:themeColor="text1" w:themeTint="F2"/>
                <w:szCs w:val="24"/>
              </w:rPr>
            </w:pPr>
          </w:p>
          <w:p w14:paraId="043548DF" w14:textId="77777777" w:rsidR="00F2674E" w:rsidRPr="00062ED4" w:rsidRDefault="00F2674E" w:rsidP="00D12A2D">
            <w:pPr>
              <w:widowControl w:val="0"/>
              <w:ind w:left="141" w:right="42"/>
              <w:jc w:val="center"/>
              <w:rPr>
                <w:color w:val="0D0D0D" w:themeColor="text1" w:themeTint="F2"/>
                <w:szCs w:val="24"/>
              </w:rPr>
            </w:pPr>
            <w:r w:rsidRPr="00062ED4">
              <w:rPr>
                <w:color w:val="0D0D0D" w:themeColor="text1" w:themeTint="F2"/>
                <w:szCs w:val="24"/>
              </w:rPr>
              <w:t>1.2.</w:t>
            </w:r>
          </w:p>
        </w:tc>
        <w:tc>
          <w:tcPr>
            <w:tcW w:w="9497" w:type="dxa"/>
            <w:shd w:val="clear" w:color="auto" w:fill="auto"/>
            <w:tcMar>
              <w:top w:w="0" w:type="dxa"/>
              <w:left w:w="108" w:type="dxa"/>
              <w:bottom w:w="0" w:type="dxa"/>
              <w:right w:w="108" w:type="dxa"/>
            </w:tcMar>
          </w:tcPr>
          <w:p w14:paraId="0B3937BB" w14:textId="77777777" w:rsidR="00F2674E" w:rsidRPr="00062ED4" w:rsidRDefault="00F2674E" w:rsidP="00657476">
            <w:pPr>
              <w:widowControl w:val="0"/>
              <w:ind w:right="141"/>
              <w:rPr>
                <w:b/>
                <w:color w:val="0D0D0D" w:themeColor="text1" w:themeTint="F2"/>
                <w:szCs w:val="24"/>
              </w:rPr>
            </w:pPr>
            <w:r w:rsidRPr="00062ED4">
              <w:rPr>
                <w:b/>
                <w:color w:val="0D0D0D" w:themeColor="text1" w:themeTint="F2"/>
                <w:szCs w:val="24"/>
              </w:rPr>
              <w:t>Délai d’exécution :</w:t>
            </w:r>
          </w:p>
          <w:p w14:paraId="2D1BB490" w14:textId="77777777" w:rsidR="00F2674E" w:rsidRPr="00062ED4" w:rsidRDefault="00F2674E" w:rsidP="00657476">
            <w:pPr>
              <w:ind w:right="141"/>
              <w:textAlignment w:val="auto"/>
              <w:rPr>
                <w:color w:val="0D0D0D" w:themeColor="text1" w:themeTint="F2"/>
                <w:spacing w:val="5"/>
                <w:szCs w:val="24"/>
              </w:rPr>
            </w:pPr>
            <w:r w:rsidRPr="00062ED4">
              <w:rPr>
                <w:color w:val="0D0D0D" w:themeColor="text1" w:themeTint="F2"/>
                <w:spacing w:val="5"/>
                <w:szCs w:val="24"/>
              </w:rPr>
              <w:t xml:space="preserve">Le délai prévisionnel d’exécution des travaux est de </w:t>
            </w:r>
            <w:r w:rsidRPr="00062ED4">
              <w:rPr>
                <w:b/>
                <w:color w:val="0D0D0D" w:themeColor="text1" w:themeTint="F2"/>
                <w:spacing w:val="5"/>
                <w:szCs w:val="24"/>
              </w:rPr>
              <w:t xml:space="preserve">quatre (04) mois </w:t>
            </w:r>
            <w:r w:rsidRPr="00062ED4">
              <w:rPr>
                <w:color w:val="0D0D0D" w:themeColor="text1" w:themeTint="F2"/>
                <w:spacing w:val="5"/>
                <w:szCs w:val="24"/>
              </w:rPr>
              <w:t>à compter de la date de notification de l’ordre de service de commencer les travaux.</w:t>
            </w:r>
          </w:p>
        </w:tc>
      </w:tr>
      <w:tr w:rsidR="001C330B" w:rsidRPr="00062ED4" w14:paraId="72D38DCF" w14:textId="77777777" w:rsidTr="00657476">
        <w:trPr>
          <w:trHeight w:val="20"/>
        </w:trPr>
        <w:tc>
          <w:tcPr>
            <w:tcW w:w="1276" w:type="dxa"/>
            <w:shd w:val="clear" w:color="auto" w:fill="auto"/>
            <w:tcMar>
              <w:top w:w="0" w:type="dxa"/>
              <w:left w:w="108" w:type="dxa"/>
              <w:bottom w:w="0" w:type="dxa"/>
              <w:right w:w="108" w:type="dxa"/>
            </w:tcMar>
          </w:tcPr>
          <w:p w14:paraId="38AA8C19" w14:textId="77777777" w:rsidR="00F2674E" w:rsidRPr="00062ED4" w:rsidRDefault="00F2674E" w:rsidP="00D12A2D">
            <w:pPr>
              <w:widowControl w:val="0"/>
              <w:ind w:left="141" w:right="42"/>
              <w:jc w:val="center"/>
              <w:rPr>
                <w:color w:val="0D0D0D" w:themeColor="text1" w:themeTint="F2"/>
                <w:szCs w:val="24"/>
              </w:rPr>
            </w:pPr>
          </w:p>
          <w:p w14:paraId="01CD6A10" w14:textId="77777777" w:rsidR="00F2674E" w:rsidRPr="00062ED4" w:rsidRDefault="00F2674E" w:rsidP="00D12A2D">
            <w:pPr>
              <w:widowControl w:val="0"/>
              <w:ind w:left="141" w:right="42"/>
              <w:jc w:val="center"/>
              <w:rPr>
                <w:color w:val="0D0D0D" w:themeColor="text1" w:themeTint="F2"/>
                <w:szCs w:val="24"/>
              </w:rPr>
            </w:pPr>
            <w:r w:rsidRPr="00062ED4">
              <w:rPr>
                <w:color w:val="0D0D0D" w:themeColor="text1" w:themeTint="F2"/>
                <w:szCs w:val="24"/>
              </w:rPr>
              <w:t>2.1</w:t>
            </w:r>
          </w:p>
        </w:tc>
        <w:tc>
          <w:tcPr>
            <w:tcW w:w="9497" w:type="dxa"/>
            <w:shd w:val="clear" w:color="auto" w:fill="auto"/>
            <w:tcMar>
              <w:top w:w="0" w:type="dxa"/>
              <w:left w:w="108" w:type="dxa"/>
              <w:bottom w:w="0" w:type="dxa"/>
              <w:right w:w="108" w:type="dxa"/>
            </w:tcMar>
          </w:tcPr>
          <w:p w14:paraId="406A8629" w14:textId="77777777" w:rsidR="00F2674E" w:rsidRPr="00062ED4" w:rsidRDefault="00F2674E" w:rsidP="00657476">
            <w:pPr>
              <w:widowControl w:val="0"/>
              <w:ind w:right="141"/>
              <w:rPr>
                <w:b/>
                <w:color w:val="0D0D0D" w:themeColor="text1" w:themeTint="F2"/>
                <w:szCs w:val="24"/>
              </w:rPr>
            </w:pPr>
            <w:r w:rsidRPr="00062ED4">
              <w:rPr>
                <w:b/>
                <w:color w:val="0D0D0D" w:themeColor="text1" w:themeTint="F2"/>
                <w:szCs w:val="24"/>
              </w:rPr>
              <w:t>Source(s) de financement :</w:t>
            </w:r>
          </w:p>
          <w:p w14:paraId="51A99C07" w14:textId="77777777" w:rsidR="00F2674E" w:rsidRPr="00062ED4" w:rsidRDefault="00F2674E" w:rsidP="00657476">
            <w:pPr>
              <w:ind w:right="141"/>
              <w:rPr>
                <w:color w:val="0D0D0D" w:themeColor="text1" w:themeTint="F2"/>
                <w:szCs w:val="24"/>
              </w:rPr>
            </w:pPr>
            <w:r w:rsidRPr="00062ED4">
              <w:rPr>
                <w:color w:val="0D0D0D" w:themeColor="text1" w:themeTint="F2"/>
                <w:spacing w:val="5"/>
                <w:szCs w:val="24"/>
              </w:rPr>
              <w:t>Les travaux objet du présent Appel d’Offres seront financés par le Budget du Ministère des Travaux Publics, Ligne Fonds Routier, Exercices 2025 et suivants.</w:t>
            </w:r>
          </w:p>
        </w:tc>
      </w:tr>
      <w:tr w:rsidR="001C330B" w:rsidRPr="00062ED4" w14:paraId="01635EB6" w14:textId="77777777" w:rsidTr="00657476">
        <w:trPr>
          <w:trHeight w:val="20"/>
        </w:trPr>
        <w:tc>
          <w:tcPr>
            <w:tcW w:w="1276" w:type="dxa"/>
            <w:shd w:val="clear" w:color="auto" w:fill="auto"/>
            <w:tcMar>
              <w:top w:w="0" w:type="dxa"/>
              <w:left w:w="0" w:type="dxa"/>
              <w:bottom w:w="0" w:type="dxa"/>
              <w:right w:w="0" w:type="dxa"/>
            </w:tcMar>
          </w:tcPr>
          <w:p w14:paraId="38F4332A" w14:textId="77777777" w:rsidR="00F2674E" w:rsidRPr="00062ED4" w:rsidRDefault="00F2674E" w:rsidP="00D12A2D">
            <w:pPr>
              <w:widowControl w:val="0"/>
              <w:ind w:left="141" w:right="42"/>
              <w:jc w:val="center"/>
              <w:rPr>
                <w:bCs/>
                <w:color w:val="0D0D0D" w:themeColor="text1" w:themeTint="F2"/>
                <w:szCs w:val="24"/>
              </w:rPr>
            </w:pPr>
          </w:p>
          <w:p w14:paraId="0B5B9A91" w14:textId="77777777" w:rsidR="00F2674E" w:rsidRPr="00062ED4" w:rsidRDefault="00F2674E" w:rsidP="00D12A2D">
            <w:pPr>
              <w:widowControl w:val="0"/>
              <w:ind w:left="141" w:right="42"/>
              <w:jc w:val="center"/>
              <w:rPr>
                <w:color w:val="0D0D0D" w:themeColor="text1" w:themeTint="F2"/>
                <w:szCs w:val="24"/>
              </w:rPr>
            </w:pPr>
            <w:r w:rsidRPr="00062ED4">
              <w:rPr>
                <w:bCs/>
                <w:color w:val="0D0D0D" w:themeColor="text1" w:themeTint="F2"/>
                <w:szCs w:val="24"/>
              </w:rPr>
              <w:t>6.1</w:t>
            </w:r>
          </w:p>
        </w:tc>
        <w:tc>
          <w:tcPr>
            <w:tcW w:w="9497" w:type="dxa"/>
            <w:shd w:val="clear" w:color="auto" w:fill="auto"/>
            <w:tcMar>
              <w:top w:w="0" w:type="dxa"/>
              <w:left w:w="0" w:type="dxa"/>
              <w:bottom w:w="0" w:type="dxa"/>
              <w:right w:w="0" w:type="dxa"/>
            </w:tcMar>
          </w:tcPr>
          <w:p w14:paraId="06275717" w14:textId="77777777" w:rsidR="00F2674E" w:rsidRPr="00062ED4" w:rsidRDefault="00F2674E" w:rsidP="00657476">
            <w:pPr>
              <w:pStyle w:val="Paragraphedeliste"/>
              <w:widowControl w:val="0"/>
              <w:suppressAutoHyphens w:val="0"/>
              <w:overflowPunct/>
              <w:ind w:left="465" w:right="141"/>
              <w:jc w:val="left"/>
              <w:textAlignment w:val="auto"/>
              <w:rPr>
                <w:b/>
                <w:bCs/>
                <w:color w:val="0D0D0D" w:themeColor="text1" w:themeTint="F2"/>
                <w:szCs w:val="24"/>
              </w:rPr>
            </w:pPr>
            <w:r w:rsidRPr="00062ED4">
              <w:rPr>
                <w:b/>
                <w:bCs/>
                <w:color w:val="0D0D0D" w:themeColor="text1" w:themeTint="F2"/>
                <w:szCs w:val="24"/>
              </w:rPr>
              <w:t>6.1 Critères d’évaluation des offres : </w:t>
            </w:r>
          </w:p>
          <w:p w14:paraId="2E44D0A4" w14:textId="77777777" w:rsidR="00F2674E" w:rsidRPr="00062ED4" w:rsidRDefault="00F2674E" w:rsidP="00657476">
            <w:pPr>
              <w:widowControl w:val="0"/>
              <w:numPr>
                <w:ilvl w:val="2"/>
                <w:numId w:val="32"/>
              </w:numPr>
              <w:suppressAutoHyphens w:val="0"/>
              <w:overflowPunct/>
              <w:ind w:right="141"/>
              <w:jc w:val="left"/>
              <w:rPr>
                <w:color w:val="0D0D0D" w:themeColor="text1" w:themeTint="F2"/>
                <w:szCs w:val="24"/>
              </w:rPr>
            </w:pPr>
            <w:r w:rsidRPr="00062ED4">
              <w:rPr>
                <w:b/>
                <w:bCs/>
                <w:color w:val="0D0D0D" w:themeColor="text1" w:themeTint="F2"/>
                <w:szCs w:val="24"/>
              </w:rPr>
              <w:t>Critères éliminatoires :</w:t>
            </w:r>
          </w:p>
          <w:p w14:paraId="210501C4" w14:textId="77777777" w:rsidR="00F2674E" w:rsidRPr="00062ED4" w:rsidRDefault="00F2674E" w:rsidP="00657476">
            <w:pPr>
              <w:numPr>
                <w:ilvl w:val="0"/>
                <w:numId w:val="33"/>
              </w:numPr>
              <w:suppressAutoHyphens w:val="0"/>
              <w:overflowPunct/>
              <w:autoSpaceDE/>
              <w:autoSpaceDN/>
              <w:adjustRightInd/>
              <w:ind w:right="141"/>
              <w:jc w:val="left"/>
              <w:textAlignment w:val="auto"/>
              <w:rPr>
                <w:b/>
                <w:color w:val="0D0D0D" w:themeColor="text1" w:themeTint="F2"/>
                <w:szCs w:val="24"/>
              </w:rPr>
            </w:pPr>
            <w:r w:rsidRPr="00062ED4">
              <w:rPr>
                <w:b/>
                <w:color w:val="0D0D0D" w:themeColor="text1" w:themeTint="F2"/>
                <w:szCs w:val="24"/>
              </w:rPr>
              <w:t>Dossier administratif incomplet pour :</w:t>
            </w:r>
          </w:p>
          <w:p w14:paraId="58217C0A" w14:textId="77777777" w:rsidR="00F2674E" w:rsidRPr="00062ED4" w:rsidRDefault="00F2674E" w:rsidP="00657476">
            <w:pPr>
              <w:numPr>
                <w:ilvl w:val="0"/>
                <w:numId w:val="31"/>
              </w:numPr>
              <w:suppressAutoHyphens w:val="0"/>
              <w:overflowPunct/>
              <w:autoSpaceDE/>
              <w:autoSpaceDN/>
              <w:adjustRightInd/>
              <w:ind w:right="141"/>
              <w:jc w:val="left"/>
              <w:textAlignment w:val="auto"/>
              <w:rPr>
                <w:color w:val="0D0D0D" w:themeColor="text1" w:themeTint="F2"/>
                <w:szCs w:val="24"/>
              </w:rPr>
            </w:pPr>
            <w:r w:rsidRPr="00062ED4">
              <w:rPr>
                <w:color w:val="0D0D0D" w:themeColor="text1" w:themeTint="F2"/>
                <w:szCs w:val="24"/>
              </w:rPr>
              <w:t>Absence de l’original de la caution de soumission à l’ouverture des offres ;</w:t>
            </w:r>
          </w:p>
          <w:p w14:paraId="17A0828C" w14:textId="4CB86B17" w:rsidR="00F2674E" w:rsidRDefault="00F2674E" w:rsidP="00657476">
            <w:pPr>
              <w:numPr>
                <w:ilvl w:val="0"/>
                <w:numId w:val="31"/>
              </w:numPr>
              <w:suppressAutoHyphens w:val="0"/>
              <w:overflowPunct/>
              <w:autoSpaceDE/>
              <w:autoSpaceDN/>
              <w:adjustRightInd/>
              <w:ind w:right="141"/>
              <w:jc w:val="left"/>
              <w:textAlignment w:val="auto"/>
              <w:rPr>
                <w:color w:val="0D0D0D" w:themeColor="text1" w:themeTint="F2"/>
                <w:szCs w:val="24"/>
              </w:rPr>
            </w:pPr>
            <w:r w:rsidRPr="00062ED4">
              <w:rPr>
                <w:color w:val="0D0D0D" w:themeColor="text1" w:themeTint="F2"/>
                <w:szCs w:val="24"/>
              </w:rPr>
              <w:t>Non-conformité après le délai de 48 heures après l’ouverture des offres, d’au moins une des pièces du dossier administratif ;</w:t>
            </w:r>
          </w:p>
          <w:p w14:paraId="209DD3D7" w14:textId="1D78B69D" w:rsidR="00CD01DD" w:rsidRPr="00062ED4" w:rsidRDefault="00CD01DD" w:rsidP="00657476">
            <w:pPr>
              <w:numPr>
                <w:ilvl w:val="0"/>
                <w:numId w:val="31"/>
              </w:numPr>
              <w:suppressAutoHyphens w:val="0"/>
              <w:overflowPunct/>
              <w:autoSpaceDE/>
              <w:autoSpaceDN/>
              <w:adjustRightInd/>
              <w:ind w:right="141"/>
              <w:jc w:val="left"/>
              <w:textAlignment w:val="auto"/>
              <w:rPr>
                <w:color w:val="0D0D0D" w:themeColor="text1" w:themeTint="F2"/>
                <w:szCs w:val="24"/>
              </w:rPr>
            </w:pPr>
            <w:r>
              <w:rPr>
                <w:color w:val="0D0D0D" w:themeColor="text1" w:themeTint="F2"/>
                <w:szCs w:val="24"/>
              </w:rPr>
              <w:t>Pièces falsifiées.</w:t>
            </w:r>
          </w:p>
          <w:p w14:paraId="03BCF274" w14:textId="77777777" w:rsidR="00F2674E" w:rsidRPr="00062ED4" w:rsidRDefault="00F2674E" w:rsidP="00657476">
            <w:pPr>
              <w:numPr>
                <w:ilvl w:val="0"/>
                <w:numId w:val="33"/>
              </w:numPr>
              <w:suppressAutoHyphens w:val="0"/>
              <w:overflowPunct/>
              <w:autoSpaceDE/>
              <w:autoSpaceDN/>
              <w:adjustRightInd/>
              <w:ind w:right="141"/>
              <w:jc w:val="left"/>
              <w:textAlignment w:val="auto"/>
              <w:rPr>
                <w:b/>
                <w:color w:val="0D0D0D" w:themeColor="text1" w:themeTint="F2"/>
                <w:szCs w:val="24"/>
              </w:rPr>
            </w:pPr>
            <w:r w:rsidRPr="00062ED4">
              <w:rPr>
                <w:b/>
                <w:color w:val="0D0D0D" w:themeColor="text1" w:themeTint="F2"/>
                <w:szCs w:val="24"/>
              </w:rPr>
              <w:t>Offre technique incomplète pour :</w:t>
            </w:r>
          </w:p>
          <w:p w14:paraId="02AE0B76" w14:textId="77777777" w:rsidR="00F2674E" w:rsidRPr="00062ED4" w:rsidRDefault="00F2674E" w:rsidP="00657476">
            <w:pPr>
              <w:numPr>
                <w:ilvl w:val="0"/>
                <w:numId w:val="31"/>
              </w:numPr>
              <w:suppressAutoHyphens w:val="0"/>
              <w:overflowPunct/>
              <w:autoSpaceDE/>
              <w:autoSpaceDN/>
              <w:adjustRightInd/>
              <w:ind w:right="141"/>
              <w:jc w:val="left"/>
              <w:textAlignment w:val="auto"/>
              <w:rPr>
                <w:color w:val="0D0D0D" w:themeColor="text1" w:themeTint="F2"/>
                <w:szCs w:val="24"/>
              </w:rPr>
            </w:pPr>
            <w:r w:rsidRPr="00062ED4">
              <w:rPr>
                <w:color w:val="0D0D0D" w:themeColor="text1" w:themeTint="F2"/>
                <w:szCs w:val="24"/>
              </w:rPr>
              <w:t>Non satisfaction de la qualification du Conducteur des travaux ;</w:t>
            </w:r>
          </w:p>
          <w:p w14:paraId="69FA4DA2" w14:textId="77777777" w:rsidR="00F2674E" w:rsidRPr="00062ED4" w:rsidRDefault="00F2674E" w:rsidP="00657476">
            <w:pPr>
              <w:numPr>
                <w:ilvl w:val="0"/>
                <w:numId w:val="31"/>
              </w:numPr>
              <w:suppressAutoHyphens w:val="0"/>
              <w:overflowPunct/>
              <w:autoSpaceDE/>
              <w:autoSpaceDN/>
              <w:adjustRightInd/>
              <w:ind w:right="141"/>
              <w:jc w:val="left"/>
              <w:textAlignment w:val="auto"/>
              <w:rPr>
                <w:color w:val="0D0D0D" w:themeColor="text1" w:themeTint="F2"/>
                <w:szCs w:val="24"/>
              </w:rPr>
            </w:pPr>
            <w:r w:rsidRPr="00062ED4">
              <w:rPr>
                <w:color w:val="0D0D0D" w:themeColor="text1" w:themeTint="F2"/>
                <w:szCs w:val="24"/>
              </w:rPr>
              <w:t>Absence d’une note d’organisation et méthodologie avec la consistance des travaux ;</w:t>
            </w:r>
          </w:p>
          <w:p w14:paraId="428140A8" w14:textId="77777777" w:rsidR="00F2674E" w:rsidRPr="00062ED4" w:rsidRDefault="00F2674E" w:rsidP="00657476">
            <w:pPr>
              <w:numPr>
                <w:ilvl w:val="0"/>
                <w:numId w:val="33"/>
              </w:numPr>
              <w:suppressAutoHyphens w:val="0"/>
              <w:overflowPunct/>
              <w:autoSpaceDE/>
              <w:autoSpaceDN/>
              <w:adjustRightInd/>
              <w:ind w:right="141"/>
              <w:jc w:val="left"/>
              <w:textAlignment w:val="auto"/>
              <w:rPr>
                <w:b/>
                <w:color w:val="0D0D0D" w:themeColor="text1" w:themeTint="F2"/>
                <w:szCs w:val="24"/>
              </w:rPr>
            </w:pPr>
            <w:r w:rsidRPr="00062ED4">
              <w:rPr>
                <w:b/>
                <w:color w:val="0D0D0D" w:themeColor="text1" w:themeTint="F2"/>
                <w:szCs w:val="24"/>
              </w:rPr>
              <w:t>Non justification du matériel minimum suivant :</w:t>
            </w:r>
          </w:p>
          <w:p w14:paraId="739A40B9" w14:textId="77777777" w:rsidR="00F2674E" w:rsidRPr="00062ED4" w:rsidRDefault="00F2674E" w:rsidP="00657476">
            <w:pPr>
              <w:widowControl w:val="0"/>
              <w:numPr>
                <w:ilvl w:val="0"/>
                <w:numId w:val="28"/>
              </w:numPr>
              <w:suppressAutoHyphens w:val="0"/>
              <w:overflowPunct/>
              <w:autoSpaceDE/>
              <w:autoSpaceDN/>
              <w:adjustRightInd/>
              <w:ind w:left="1985" w:right="141"/>
              <w:jc w:val="left"/>
              <w:textAlignment w:val="auto"/>
              <w:rPr>
                <w:iCs/>
                <w:color w:val="0D0D0D" w:themeColor="text1" w:themeTint="F2"/>
                <w:szCs w:val="24"/>
              </w:rPr>
            </w:pPr>
            <w:r w:rsidRPr="00062ED4">
              <w:rPr>
                <w:iCs/>
                <w:color w:val="0D0D0D" w:themeColor="text1" w:themeTint="F2"/>
                <w:szCs w:val="24"/>
              </w:rPr>
              <w:t>Camion benne ;</w:t>
            </w:r>
          </w:p>
          <w:p w14:paraId="7FB1F549" w14:textId="77777777" w:rsidR="00F2674E" w:rsidRDefault="00F2674E" w:rsidP="00657476">
            <w:pPr>
              <w:widowControl w:val="0"/>
              <w:numPr>
                <w:ilvl w:val="0"/>
                <w:numId w:val="28"/>
              </w:numPr>
              <w:suppressAutoHyphens w:val="0"/>
              <w:overflowPunct/>
              <w:autoSpaceDE/>
              <w:autoSpaceDN/>
              <w:adjustRightInd/>
              <w:ind w:left="1985" w:right="141"/>
              <w:jc w:val="left"/>
              <w:textAlignment w:val="auto"/>
              <w:rPr>
                <w:iCs/>
                <w:color w:val="0D0D0D" w:themeColor="text1" w:themeTint="F2"/>
                <w:szCs w:val="24"/>
              </w:rPr>
            </w:pPr>
            <w:r w:rsidRPr="00062ED4">
              <w:rPr>
                <w:iCs/>
                <w:color w:val="0D0D0D" w:themeColor="text1" w:themeTint="F2"/>
                <w:szCs w:val="24"/>
              </w:rPr>
              <w:t>Un véhicule pick-up ;</w:t>
            </w:r>
          </w:p>
          <w:p w14:paraId="1BB250A6" w14:textId="4EC87F86" w:rsidR="00CD01DD" w:rsidRPr="00062ED4" w:rsidRDefault="00CD01DD" w:rsidP="00657476">
            <w:pPr>
              <w:widowControl w:val="0"/>
              <w:numPr>
                <w:ilvl w:val="0"/>
                <w:numId w:val="28"/>
              </w:numPr>
              <w:suppressAutoHyphens w:val="0"/>
              <w:overflowPunct/>
              <w:autoSpaceDE/>
              <w:autoSpaceDN/>
              <w:adjustRightInd/>
              <w:ind w:left="1985" w:right="141"/>
              <w:jc w:val="left"/>
              <w:textAlignment w:val="auto"/>
              <w:rPr>
                <w:iCs/>
                <w:color w:val="0D0D0D" w:themeColor="text1" w:themeTint="F2"/>
                <w:szCs w:val="24"/>
              </w:rPr>
            </w:pPr>
            <w:r>
              <w:rPr>
                <w:iCs/>
                <w:color w:val="0D0D0D" w:themeColor="text1" w:themeTint="F2"/>
                <w:szCs w:val="24"/>
              </w:rPr>
              <w:t>Niveleuse.</w:t>
            </w:r>
          </w:p>
          <w:p w14:paraId="691BE9ED" w14:textId="59F12367" w:rsidR="00F2674E" w:rsidRPr="00062ED4" w:rsidRDefault="00F2674E" w:rsidP="00657476">
            <w:pPr>
              <w:numPr>
                <w:ilvl w:val="0"/>
                <w:numId w:val="33"/>
              </w:numPr>
              <w:suppressAutoHyphens w:val="0"/>
              <w:overflowPunct/>
              <w:autoSpaceDE/>
              <w:autoSpaceDN/>
              <w:adjustRightInd/>
              <w:ind w:right="141"/>
              <w:jc w:val="left"/>
              <w:textAlignment w:val="auto"/>
              <w:rPr>
                <w:b/>
                <w:color w:val="0D0D0D" w:themeColor="text1" w:themeTint="F2"/>
                <w:szCs w:val="24"/>
              </w:rPr>
            </w:pPr>
            <w:r w:rsidRPr="00062ED4">
              <w:rPr>
                <w:b/>
                <w:color w:val="0D0D0D" w:themeColor="text1" w:themeTint="F2"/>
                <w:szCs w:val="24"/>
              </w:rPr>
              <w:t xml:space="preserve">Absence d’une capacité de financement (Ligne de crédit disponible) délivrée par une banque de premier ordre agréé par le Ministre en charge des Finances d’au moins : </w:t>
            </w:r>
            <w:r w:rsidR="00CD01DD">
              <w:rPr>
                <w:b/>
                <w:color w:val="0D0D0D" w:themeColor="text1" w:themeTint="F2"/>
                <w:szCs w:val="24"/>
              </w:rPr>
              <w:t>5</w:t>
            </w:r>
            <w:r w:rsidRPr="00062ED4">
              <w:rPr>
                <w:b/>
                <w:color w:val="0D0D0D" w:themeColor="text1" w:themeTint="F2"/>
                <w:szCs w:val="24"/>
              </w:rPr>
              <w:t>0 000 000 F CFA</w:t>
            </w:r>
          </w:p>
          <w:p w14:paraId="6EEA2567" w14:textId="77777777" w:rsidR="00F2674E" w:rsidRPr="00062ED4" w:rsidRDefault="00F2674E" w:rsidP="00657476">
            <w:pPr>
              <w:numPr>
                <w:ilvl w:val="0"/>
                <w:numId w:val="33"/>
              </w:numPr>
              <w:suppressAutoHyphens w:val="0"/>
              <w:overflowPunct/>
              <w:autoSpaceDE/>
              <w:autoSpaceDN/>
              <w:adjustRightInd/>
              <w:ind w:right="141"/>
              <w:jc w:val="left"/>
              <w:textAlignment w:val="auto"/>
              <w:rPr>
                <w:b/>
                <w:color w:val="0D0D0D" w:themeColor="text1" w:themeTint="F2"/>
                <w:szCs w:val="24"/>
              </w:rPr>
            </w:pPr>
            <w:r w:rsidRPr="00062ED4">
              <w:rPr>
                <w:b/>
                <w:color w:val="0D0D0D" w:themeColor="text1" w:themeTint="F2"/>
                <w:szCs w:val="24"/>
              </w:rPr>
              <w:t>N’avoir pas satisfait au moins dix (10) critères sur l’ensemble des quatorze (14) critères existants ;</w:t>
            </w:r>
          </w:p>
          <w:p w14:paraId="27A9C75F" w14:textId="77777777" w:rsidR="00F2674E" w:rsidRPr="00062ED4" w:rsidRDefault="00F2674E" w:rsidP="00657476">
            <w:pPr>
              <w:numPr>
                <w:ilvl w:val="0"/>
                <w:numId w:val="33"/>
              </w:numPr>
              <w:suppressAutoHyphens w:val="0"/>
              <w:overflowPunct/>
              <w:autoSpaceDE/>
              <w:autoSpaceDN/>
              <w:adjustRightInd/>
              <w:ind w:right="141"/>
              <w:jc w:val="left"/>
              <w:textAlignment w:val="auto"/>
              <w:rPr>
                <w:b/>
                <w:color w:val="0D0D0D" w:themeColor="text1" w:themeTint="F2"/>
                <w:szCs w:val="24"/>
              </w:rPr>
            </w:pPr>
            <w:r w:rsidRPr="00062ED4">
              <w:rPr>
                <w:b/>
                <w:color w:val="0D0D0D" w:themeColor="text1" w:themeTint="F2"/>
                <w:szCs w:val="24"/>
              </w:rPr>
              <w:lastRenderedPageBreak/>
              <w:t>Offre financière incomplète pour :</w:t>
            </w:r>
          </w:p>
          <w:p w14:paraId="3752512B" w14:textId="77777777" w:rsidR="00F2674E" w:rsidRPr="00062ED4" w:rsidRDefault="00F2674E" w:rsidP="00657476">
            <w:pPr>
              <w:numPr>
                <w:ilvl w:val="0"/>
                <w:numId w:val="31"/>
              </w:numPr>
              <w:suppressAutoHyphens w:val="0"/>
              <w:overflowPunct/>
              <w:autoSpaceDE/>
              <w:autoSpaceDN/>
              <w:adjustRightInd/>
              <w:ind w:right="141"/>
              <w:jc w:val="left"/>
              <w:textAlignment w:val="auto"/>
              <w:rPr>
                <w:color w:val="0D0D0D" w:themeColor="text1" w:themeTint="F2"/>
                <w:szCs w:val="24"/>
              </w:rPr>
            </w:pPr>
            <w:r w:rsidRPr="00062ED4">
              <w:rPr>
                <w:color w:val="0D0D0D" w:themeColor="text1" w:themeTint="F2"/>
                <w:szCs w:val="24"/>
              </w:rPr>
              <w:t>Absence d’une soumission timbrée, datée et signée ;</w:t>
            </w:r>
          </w:p>
          <w:p w14:paraId="6C00A74D" w14:textId="77777777" w:rsidR="00F2674E" w:rsidRPr="00062ED4" w:rsidRDefault="00F2674E" w:rsidP="00657476">
            <w:pPr>
              <w:numPr>
                <w:ilvl w:val="0"/>
                <w:numId w:val="31"/>
              </w:numPr>
              <w:suppressAutoHyphens w:val="0"/>
              <w:overflowPunct/>
              <w:autoSpaceDE/>
              <w:autoSpaceDN/>
              <w:adjustRightInd/>
              <w:ind w:right="141"/>
              <w:jc w:val="left"/>
              <w:textAlignment w:val="auto"/>
              <w:rPr>
                <w:color w:val="0D0D0D" w:themeColor="text1" w:themeTint="F2"/>
                <w:szCs w:val="24"/>
              </w:rPr>
            </w:pPr>
            <w:r w:rsidRPr="00062ED4">
              <w:rPr>
                <w:color w:val="0D0D0D" w:themeColor="text1" w:themeTint="F2"/>
                <w:szCs w:val="24"/>
              </w:rPr>
              <w:t>Absence du bordereau des prix (pièce 6) suivant le modèle avec indication des prix hors TVA en chiffres et en lettres paraphé à toutes les pages et signé à la dernière page ;</w:t>
            </w:r>
          </w:p>
          <w:p w14:paraId="701F1627" w14:textId="77777777" w:rsidR="00F2674E" w:rsidRPr="00062ED4" w:rsidRDefault="00F2674E" w:rsidP="00657476">
            <w:pPr>
              <w:numPr>
                <w:ilvl w:val="0"/>
                <w:numId w:val="31"/>
              </w:numPr>
              <w:suppressAutoHyphens w:val="0"/>
              <w:overflowPunct/>
              <w:autoSpaceDE/>
              <w:autoSpaceDN/>
              <w:adjustRightInd/>
              <w:ind w:right="141"/>
              <w:jc w:val="left"/>
              <w:textAlignment w:val="auto"/>
              <w:rPr>
                <w:color w:val="0D0D0D" w:themeColor="text1" w:themeTint="F2"/>
                <w:szCs w:val="24"/>
              </w:rPr>
            </w:pPr>
            <w:r w:rsidRPr="00062ED4">
              <w:rPr>
                <w:color w:val="0D0D0D" w:themeColor="text1" w:themeTint="F2"/>
                <w:szCs w:val="24"/>
              </w:rPr>
              <w:t>Absence du devis Quantitatif et Estimatif daté, signé et cacheté ;</w:t>
            </w:r>
          </w:p>
          <w:p w14:paraId="73A1C6A2" w14:textId="77777777" w:rsidR="00F2674E" w:rsidRPr="00062ED4" w:rsidRDefault="00F2674E" w:rsidP="00657476">
            <w:pPr>
              <w:numPr>
                <w:ilvl w:val="0"/>
                <w:numId w:val="31"/>
              </w:numPr>
              <w:suppressAutoHyphens w:val="0"/>
              <w:overflowPunct/>
              <w:autoSpaceDE/>
              <w:autoSpaceDN/>
              <w:adjustRightInd/>
              <w:ind w:right="141"/>
              <w:jc w:val="left"/>
              <w:textAlignment w:val="auto"/>
              <w:rPr>
                <w:color w:val="0D0D0D" w:themeColor="text1" w:themeTint="F2"/>
                <w:szCs w:val="24"/>
              </w:rPr>
            </w:pPr>
            <w:r w:rsidRPr="00062ED4">
              <w:rPr>
                <w:color w:val="0D0D0D" w:themeColor="text1" w:themeTint="F2"/>
                <w:szCs w:val="24"/>
              </w:rPr>
              <w:t>Absence des sous – détail des prix quantifiés paraphés à toutes les pages.</w:t>
            </w:r>
          </w:p>
          <w:p w14:paraId="204E276B" w14:textId="77777777" w:rsidR="00F2674E" w:rsidRPr="00062ED4" w:rsidRDefault="00F2674E" w:rsidP="00657476">
            <w:pPr>
              <w:numPr>
                <w:ilvl w:val="0"/>
                <w:numId w:val="33"/>
              </w:numPr>
              <w:suppressAutoHyphens w:val="0"/>
              <w:overflowPunct/>
              <w:autoSpaceDE/>
              <w:autoSpaceDN/>
              <w:adjustRightInd/>
              <w:ind w:right="141"/>
              <w:jc w:val="left"/>
              <w:textAlignment w:val="auto"/>
              <w:rPr>
                <w:b/>
                <w:color w:val="0D0D0D" w:themeColor="text1" w:themeTint="F2"/>
                <w:szCs w:val="24"/>
              </w:rPr>
            </w:pPr>
            <w:r w:rsidRPr="00062ED4">
              <w:rPr>
                <w:b/>
                <w:color w:val="0D0D0D" w:themeColor="text1" w:themeTint="F2"/>
                <w:szCs w:val="24"/>
              </w:rPr>
              <w:t>Omission dans l’offre financière d’un prix unitaire quantifié ;</w:t>
            </w:r>
          </w:p>
          <w:p w14:paraId="714B035E" w14:textId="77777777" w:rsidR="00F2674E" w:rsidRPr="00062ED4" w:rsidRDefault="00F2674E" w:rsidP="00657476">
            <w:pPr>
              <w:numPr>
                <w:ilvl w:val="0"/>
                <w:numId w:val="33"/>
              </w:numPr>
              <w:suppressAutoHyphens w:val="0"/>
              <w:overflowPunct/>
              <w:autoSpaceDE/>
              <w:autoSpaceDN/>
              <w:adjustRightInd/>
              <w:ind w:right="141"/>
              <w:jc w:val="left"/>
              <w:textAlignment w:val="auto"/>
              <w:rPr>
                <w:b/>
                <w:color w:val="0D0D0D" w:themeColor="text1" w:themeTint="F2"/>
                <w:szCs w:val="24"/>
              </w:rPr>
            </w:pPr>
            <w:r w:rsidRPr="00062ED4">
              <w:rPr>
                <w:b/>
                <w:color w:val="0D0D0D" w:themeColor="text1" w:themeTint="F2"/>
                <w:szCs w:val="24"/>
              </w:rPr>
              <w:t>Fausse déclaration ou pièce falsifiée ou non authentique ;</w:t>
            </w:r>
          </w:p>
          <w:p w14:paraId="65CD22A2" w14:textId="77777777" w:rsidR="00F2674E" w:rsidRPr="00062ED4" w:rsidRDefault="00F2674E" w:rsidP="00657476">
            <w:pPr>
              <w:widowControl w:val="0"/>
              <w:suppressAutoHyphens w:val="0"/>
              <w:overflowPunct/>
              <w:ind w:left="114" w:right="141"/>
              <w:jc w:val="left"/>
              <w:textAlignment w:val="auto"/>
              <w:rPr>
                <w:color w:val="0D0D0D" w:themeColor="text1" w:themeTint="F2"/>
                <w:szCs w:val="24"/>
              </w:rPr>
            </w:pPr>
            <w:r w:rsidRPr="00062ED4">
              <w:rPr>
                <w:b/>
                <w:bCs/>
                <w:color w:val="0D0D0D" w:themeColor="text1" w:themeTint="F2"/>
                <w:szCs w:val="24"/>
              </w:rPr>
              <w:t>14.2. Critères essentiels :</w:t>
            </w:r>
          </w:p>
          <w:p w14:paraId="09B699DD" w14:textId="68C65C80" w:rsidR="00F2674E" w:rsidRPr="00062ED4" w:rsidRDefault="00F2674E" w:rsidP="00657476">
            <w:pPr>
              <w:suppressAutoHyphens w:val="0"/>
              <w:overflowPunct/>
              <w:autoSpaceDE/>
              <w:autoSpaceDN/>
              <w:adjustRightInd/>
              <w:ind w:right="141"/>
              <w:jc w:val="left"/>
              <w:textAlignment w:val="auto"/>
              <w:rPr>
                <w:iCs/>
                <w:color w:val="0D0D0D" w:themeColor="text1" w:themeTint="F2"/>
                <w:szCs w:val="24"/>
              </w:rPr>
            </w:pPr>
            <w:r w:rsidRPr="00062ED4">
              <w:rPr>
                <w:iCs/>
                <w:color w:val="0D0D0D" w:themeColor="text1" w:themeTint="F2"/>
                <w:szCs w:val="24"/>
              </w:rPr>
              <w:t xml:space="preserve">L’évaluation des offres techniques sera faite sur </w:t>
            </w:r>
            <w:r w:rsidR="00C01D2C">
              <w:rPr>
                <w:iCs/>
                <w:color w:val="0D0D0D" w:themeColor="text1" w:themeTint="F2"/>
                <w:szCs w:val="24"/>
              </w:rPr>
              <w:t>14</w:t>
            </w:r>
            <w:r w:rsidRPr="00062ED4">
              <w:rPr>
                <w:iCs/>
                <w:color w:val="0D0D0D" w:themeColor="text1" w:themeTint="F2"/>
                <w:szCs w:val="24"/>
              </w:rPr>
              <w:t xml:space="preserve"> critères sur la base des critères essentiels ci-dessous :</w:t>
            </w:r>
          </w:p>
          <w:p w14:paraId="3D39742C" w14:textId="77777777" w:rsidR="00F2674E" w:rsidRPr="00062ED4" w:rsidRDefault="00F2674E" w:rsidP="00657476">
            <w:pPr>
              <w:numPr>
                <w:ilvl w:val="0"/>
                <w:numId w:val="34"/>
              </w:numPr>
              <w:suppressAutoHyphens w:val="0"/>
              <w:overflowPunct/>
              <w:autoSpaceDE/>
              <w:autoSpaceDN/>
              <w:adjustRightInd/>
              <w:ind w:right="141"/>
              <w:jc w:val="left"/>
              <w:textAlignment w:val="auto"/>
              <w:rPr>
                <w:b/>
                <w:color w:val="0D0D0D" w:themeColor="text1" w:themeTint="F2"/>
                <w:szCs w:val="24"/>
              </w:rPr>
            </w:pPr>
            <w:r w:rsidRPr="00062ED4">
              <w:rPr>
                <w:color w:val="0D0D0D" w:themeColor="text1" w:themeTint="F2"/>
                <w:szCs w:val="24"/>
              </w:rPr>
              <w:t>L’attestation et le rapport documenté de visite de site</w:t>
            </w:r>
            <w:r w:rsidRPr="00062ED4">
              <w:rPr>
                <w:b/>
                <w:color w:val="0D0D0D" w:themeColor="text1" w:themeTint="F2"/>
                <w:szCs w:val="24"/>
              </w:rPr>
              <w:t xml:space="preserve"> sur 2 critères </w:t>
            </w:r>
          </w:p>
          <w:p w14:paraId="602AA15C" w14:textId="77777777" w:rsidR="00F2674E" w:rsidRPr="00062ED4" w:rsidRDefault="00F2674E" w:rsidP="00657476">
            <w:pPr>
              <w:numPr>
                <w:ilvl w:val="0"/>
                <w:numId w:val="28"/>
              </w:numPr>
              <w:suppressAutoHyphens w:val="0"/>
              <w:overflowPunct/>
              <w:autoSpaceDE/>
              <w:autoSpaceDN/>
              <w:adjustRightInd/>
              <w:ind w:right="141"/>
              <w:jc w:val="left"/>
              <w:textAlignment w:val="auto"/>
              <w:rPr>
                <w:b/>
                <w:color w:val="0D0D0D" w:themeColor="text1" w:themeTint="F2"/>
                <w:szCs w:val="24"/>
              </w:rPr>
            </w:pPr>
            <w:r w:rsidRPr="00062ED4">
              <w:rPr>
                <w:bCs/>
                <w:iCs/>
                <w:color w:val="0D0D0D" w:themeColor="text1" w:themeTint="F2"/>
                <w:szCs w:val="24"/>
              </w:rPr>
              <w:t>L’attestation de visite du site ;</w:t>
            </w:r>
          </w:p>
          <w:p w14:paraId="5E7D3D68" w14:textId="77777777" w:rsidR="00F2674E" w:rsidRPr="00062ED4" w:rsidRDefault="00F2674E" w:rsidP="00657476">
            <w:pPr>
              <w:numPr>
                <w:ilvl w:val="0"/>
                <w:numId w:val="28"/>
              </w:numPr>
              <w:suppressAutoHyphens w:val="0"/>
              <w:overflowPunct/>
              <w:autoSpaceDE/>
              <w:autoSpaceDN/>
              <w:adjustRightInd/>
              <w:ind w:right="141"/>
              <w:jc w:val="left"/>
              <w:textAlignment w:val="auto"/>
              <w:rPr>
                <w:b/>
                <w:color w:val="0D0D0D" w:themeColor="text1" w:themeTint="F2"/>
                <w:szCs w:val="24"/>
              </w:rPr>
            </w:pPr>
            <w:r w:rsidRPr="00062ED4">
              <w:rPr>
                <w:bCs/>
                <w:iCs/>
                <w:color w:val="0D0D0D" w:themeColor="text1" w:themeTint="F2"/>
                <w:szCs w:val="24"/>
              </w:rPr>
              <w:t>Le rapport pertinent documenté et illustratif de visite du site ;</w:t>
            </w:r>
          </w:p>
          <w:p w14:paraId="05A9A9B5" w14:textId="77777777" w:rsidR="00F2674E" w:rsidRPr="00062ED4" w:rsidRDefault="00F2674E" w:rsidP="00657476">
            <w:pPr>
              <w:numPr>
                <w:ilvl w:val="0"/>
                <w:numId w:val="34"/>
              </w:numPr>
              <w:suppressAutoHyphens w:val="0"/>
              <w:overflowPunct/>
              <w:autoSpaceDE/>
              <w:autoSpaceDN/>
              <w:adjustRightInd/>
              <w:ind w:right="141"/>
              <w:jc w:val="left"/>
              <w:textAlignment w:val="auto"/>
              <w:rPr>
                <w:b/>
                <w:color w:val="0D0D0D" w:themeColor="text1" w:themeTint="F2"/>
                <w:szCs w:val="24"/>
              </w:rPr>
            </w:pPr>
            <w:r w:rsidRPr="00062ED4">
              <w:rPr>
                <w:color w:val="0D0D0D" w:themeColor="text1" w:themeTint="F2"/>
                <w:szCs w:val="24"/>
              </w:rPr>
              <w:t xml:space="preserve">Le personnel d’encadrement proposé </w:t>
            </w:r>
            <w:r w:rsidRPr="00062ED4">
              <w:rPr>
                <w:b/>
                <w:color w:val="0D0D0D" w:themeColor="text1" w:themeTint="F2"/>
                <w:szCs w:val="24"/>
              </w:rPr>
              <w:t>sur 8 critères ;</w:t>
            </w:r>
          </w:p>
          <w:p w14:paraId="58E03FF2" w14:textId="77777777" w:rsidR="00F2674E" w:rsidRPr="00062ED4" w:rsidRDefault="00F2674E" w:rsidP="00657476">
            <w:pPr>
              <w:numPr>
                <w:ilvl w:val="0"/>
                <w:numId w:val="28"/>
              </w:numPr>
              <w:suppressAutoHyphens w:val="0"/>
              <w:overflowPunct/>
              <w:autoSpaceDE/>
              <w:autoSpaceDN/>
              <w:adjustRightInd/>
              <w:ind w:right="141"/>
              <w:jc w:val="left"/>
              <w:textAlignment w:val="auto"/>
              <w:rPr>
                <w:color w:val="0D0D0D" w:themeColor="text1" w:themeTint="F2"/>
                <w:szCs w:val="24"/>
              </w:rPr>
            </w:pPr>
            <w:r w:rsidRPr="00062ED4">
              <w:rPr>
                <w:color w:val="0D0D0D" w:themeColor="text1" w:themeTint="F2"/>
                <w:szCs w:val="24"/>
              </w:rPr>
              <w:t>Chef de chantier ;</w:t>
            </w:r>
          </w:p>
          <w:p w14:paraId="2E0213C9" w14:textId="77777777" w:rsidR="00F2674E" w:rsidRPr="00062ED4" w:rsidRDefault="00F2674E" w:rsidP="00657476">
            <w:pPr>
              <w:numPr>
                <w:ilvl w:val="0"/>
                <w:numId w:val="28"/>
              </w:numPr>
              <w:suppressAutoHyphens w:val="0"/>
              <w:overflowPunct/>
              <w:autoSpaceDE/>
              <w:autoSpaceDN/>
              <w:adjustRightInd/>
              <w:ind w:right="141"/>
              <w:jc w:val="left"/>
              <w:textAlignment w:val="auto"/>
              <w:rPr>
                <w:color w:val="0D0D0D" w:themeColor="text1" w:themeTint="F2"/>
                <w:szCs w:val="24"/>
              </w:rPr>
            </w:pPr>
            <w:r w:rsidRPr="00062ED4">
              <w:rPr>
                <w:color w:val="0D0D0D" w:themeColor="text1" w:themeTint="F2"/>
                <w:szCs w:val="24"/>
              </w:rPr>
              <w:t>Responsable de laboratoire géotechnique ;</w:t>
            </w:r>
          </w:p>
          <w:p w14:paraId="20BDDCF0" w14:textId="77777777" w:rsidR="00F2674E" w:rsidRPr="00062ED4" w:rsidRDefault="00F2674E" w:rsidP="00657476">
            <w:pPr>
              <w:numPr>
                <w:ilvl w:val="0"/>
                <w:numId w:val="28"/>
              </w:numPr>
              <w:suppressAutoHyphens w:val="0"/>
              <w:overflowPunct/>
              <w:autoSpaceDE/>
              <w:autoSpaceDN/>
              <w:adjustRightInd/>
              <w:ind w:right="141"/>
              <w:jc w:val="left"/>
              <w:textAlignment w:val="auto"/>
              <w:rPr>
                <w:color w:val="0D0D0D" w:themeColor="text1" w:themeTint="F2"/>
                <w:szCs w:val="24"/>
              </w:rPr>
            </w:pPr>
            <w:r w:rsidRPr="00062ED4">
              <w:rPr>
                <w:color w:val="0D0D0D" w:themeColor="text1" w:themeTint="F2"/>
                <w:szCs w:val="24"/>
              </w:rPr>
              <w:t>Responsable Administratif et Financier ;</w:t>
            </w:r>
          </w:p>
          <w:p w14:paraId="2ED1B1A4" w14:textId="1CD78E7E" w:rsidR="00F2674E" w:rsidRPr="00062ED4" w:rsidRDefault="00F2674E" w:rsidP="00657476">
            <w:pPr>
              <w:numPr>
                <w:ilvl w:val="0"/>
                <w:numId w:val="34"/>
              </w:numPr>
              <w:suppressAutoHyphens w:val="0"/>
              <w:overflowPunct/>
              <w:autoSpaceDE/>
              <w:autoSpaceDN/>
              <w:adjustRightInd/>
              <w:ind w:right="141"/>
              <w:jc w:val="left"/>
              <w:textAlignment w:val="auto"/>
              <w:rPr>
                <w:b/>
                <w:color w:val="0D0D0D" w:themeColor="text1" w:themeTint="F2"/>
                <w:szCs w:val="24"/>
              </w:rPr>
            </w:pPr>
            <w:r w:rsidRPr="00062ED4">
              <w:rPr>
                <w:color w:val="0D0D0D" w:themeColor="text1" w:themeTint="F2"/>
                <w:szCs w:val="24"/>
              </w:rPr>
              <w:t>Le matériel à mobiliser</w:t>
            </w:r>
            <w:r w:rsidRPr="00062ED4">
              <w:rPr>
                <w:b/>
                <w:color w:val="0D0D0D" w:themeColor="text1" w:themeTint="F2"/>
                <w:szCs w:val="24"/>
              </w:rPr>
              <w:t xml:space="preserve"> sur </w:t>
            </w:r>
            <w:r w:rsidR="00C01D2C">
              <w:rPr>
                <w:b/>
                <w:color w:val="0D0D0D" w:themeColor="text1" w:themeTint="F2"/>
                <w:szCs w:val="24"/>
              </w:rPr>
              <w:t>3</w:t>
            </w:r>
            <w:r w:rsidRPr="00062ED4">
              <w:rPr>
                <w:b/>
                <w:color w:val="0D0D0D" w:themeColor="text1" w:themeTint="F2"/>
                <w:szCs w:val="24"/>
              </w:rPr>
              <w:t xml:space="preserve"> critères ;</w:t>
            </w:r>
          </w:p>
          <w:p w14:paraId="3D989ADF" w14:textId="77777777" w:rsidR="00F2674E" w:rsidRPr="00062ED4" w:rsidRDefault="00F2674E" w:rsidP="00657476">
            <w:pPr>
              <w:numPr>
                <w:ilvl w:val="0"/>
                <w:numId w:val="28"/>
              </w:numPr>
              <w:suppressAutoHyphens w:val="0"/>
              <w:overflowPunct/>
              <w:autoSpaceDE/>
              <w:autoSpaceDN/>
              <w:adjustRightInd/>
              <w:ind w:right="141"/>
              <w:jc w:val="left"/>
              <w:textAlignment w:val="auto"/>
              <w:rPr>
                <w:b/>
                <w:color w:val="0D0D0D" w:themeColor="text1" w:themeTint="F2"/>
                <w:szCs w:val="24"/>
              </w:rPr>
            </w:pPr>
            <w:r w:rsidRPr="00062ED4">
              <w:rPr>
                <w:rFonts w:eastAsia="Calibri"/>
                <w:color w:val="0D0D0D" w:themeColor="text1" w:themeTint="F2"/>
                <w:szCs w:val="24"/>
              </w:rPr>
              <w:t>Pick-up ;</w:t>
            </w:r>
          </w:p>
          <w:p w14:paraId="227A42FE" w14:textId="77777777" w:rsidR="00F2674E" w:rsidRPr="00491860" w:rsidRDefault="00F2674E" w:rsidP="00657476">
            <w:pPr>
              <w:numPr>
                <w:ilvl w:val="0"/>
                <w:numId w:val="28"/>
              </w:numPr>
              <w:suppressAutoHyphens w:val="0"/>
              <w:overflowPunct/>
              <w:autoSpaceDE/>
              <w:autoSpaceDN/>
              <w:adjustRightInd/>
              <w:ind w:right="141"/>
              <w:jc w:val="left"/>
              <w:textAlignment w:val="auto"/>
              <w:rPr>
                <w:b/>
                <w:color w:val="0D0D0D" w:themeColor="text1" w:themeTint="F2"/>
                <w:szCs w:val="24"/>
              </w:rPr>
            </w:pPr>
            <w:r w:rsidRPr="00062ED4">
              <w:rPr>
                <w:rFonts w:eastAsia="Calibri"/>
                <w:color w:val="0D0D0D" w:themeColor="text1" w:themeTint="F2"/>
                <w:szCs w:val="24"/>
              </w:rPr>
              <w:t>Camion benne ;</w:t>
            </w:r>
          </w:p>
          <w:p w14:paraId="7C2107D5" w14:textId="50CF5C5C" w:rsidR="00440371" w:rsidRPr="00491860" w:rsidRDefault="00440371" w:rsidP="00C01D2C">
            <w:pPr>
              <w:numPr>
                <w:ilvl w:val="0"/>
                <w:numId w:val="28"/>
              </w:numPr>
              <w:suppressAutoHyphens w:val="0"/>
              <w:overflowPunct/>
              <w:autoSpaceDE/>
              <w:autoSpaceDN/>
              <w:adjustRightInd/>
              <w:ind w:right="141"/>
              <w:jc w:val="left"/>
              <w:textAlignment w:val="auto"/>
              <w:rPr>
                <w:rFonts w:eastAsia="Calibri"/>
                <w:color w:val="0D0D0D" w:themeColor="text1" w:themeTint="F2"/>
                <w:szCs w:val="24"/>
              </w:rPr>
            </w:pPr>
            <w:r>
              <w:rPr>
                <w:rFonts w:eastAsia="Calibri"/>
                <w:color w:val="0D0D0D" w:themeColor="text1" w:themeTint="F2"/>
                <w:szCs w:val="24"/>
              </w:rPr>
              <w:t>Niveleuse </w:t>
            </w:r>
            <w:r w:rsidR="00C01D2C">
              <w:rPr>
                <w:rFonts w:eastAsia="Calibri"/>
                <w:color w:val="0D0D0D" w:themeColor="text1" w:themeTint="F2"/>
                <w:szCs w:val="24"/>
              </w:rPr>
              <w:t xml:space="preserve">et </w:t>
            </w:r>
            <w:r w:rsidR="006328D3">
              <w:rPr>
                <w:rFonts w:eastAsia="Calibri"/>
                <w:color w:val="0D0D0D" w:themeColor="text1" w:themeTint="F2"/>
                <w:szCs w:val="24"/>
              </w:rPr>
              <w:t>p</w:t>
            </w:r>
            <w:r w:rsidR="00C01D2C" w:rsidRPr="00062ED4">
              <w:rPr>
                <w:rFonts w:eastAsia="Calibri"/>
                <w:color w:val="0D0D0D" w:themeColor="text1" w:themeTint="F2"/>
                <w:szCs w:val="24"/>
              </w:rPr>
              <w:t>etit matériel de chantier</w:t>
            </w:r>
            <w:r w:rsidR="006328D3">
              <w:rPr>
                <w:rFonts w:eastAsia="Calibri"/>
                <w:color w:val="0D0D0D" w:themeColor="text1" w:themeTint="F2"/>
                <w:szCs w:val="24"/>
              </w:rPr>
              <w:t>.</w:t>
            </w:r>
          </w:p>
          <w:p w14:paraId="197D9254" w14:textId="77777777" w:rsidR="00F2674E" w:rsidRPr="00062ED4" w:rsidRDefault="00F2674E" w:rsidP="00657476">
            <w:pPr>
              <w:numPr>
                <w:ilvl w:val="0"/>
                <w:numId w:val="34"/>
              </w:numPr>
              <w:suppressAutoHyphens w:val="0"/>
              <w:overflowPunct/>
              <w:autoSpaceDE/>
              <w:autoSpaceDN/>
              <w:adjustRightInd/>
              <w:ind w:right="141"/>
              <w:jc w:val="left"/>
              <w:textAlignment w:val="auto"/>
              <w:rPr>
                <w:iCs/>
                <w:color w:val="0D0D0D" w:themeColor="text1" w:themeTint="F2"/>
                <w:szCs w:val="24"/>
              </w:rPr>
            </w:pPr>
            <w:r w:rsidRPr="00062ED4">
              <w:rPr>
                <w:color w:val="0D0D0D" w:themeColor="text1" w:themeTint="F2"/>
                <w:szCs w:val="24"/>
              </w:rPr>
              <w:t xml:space="preserve">Les Références du Soumissionnaire </w:t>
            </w:r>
            <w:r w:rsidRPr="00062ED4">
              <w:rPr>
                <w:b/>
                <w:color w:val="0D0D0D" w:themeColor="text1" w:themeTint="F2"/>
                <w:szCs w:val="24"/>
              </w:rPr>
              <w:t>sur 1 critère ;</w:t>
            </w:r>
          </w:p>
        </w:tc>
      </w:tr>
      <w:tr w:rsidR="001C330B" w:rsidRPr="00062ED4" w14:paraId="70B72805" w14:textId="77777777" w:rsidTr="00657476">
        <w:trPr>
          <w:trHeight w:val="20"/>
        </w:trPr>
        <w:tc>
          <w:tcPr>
            <w:tcW w:w="1276" w:type="dxa"/>
            <w:shd w:val="clear" w:color="auto" w:fill="auto"/>
            <w:tcMar>
              <w:top w:w="0" w:type="dxa"/>
              <w:left w:w="108" w:type="dxa"/>
              <w:bottom w:w="0" w:type="dxa"/>
              <w:right w:w="108" w:type="dxa"/>
            </w:tcMar>
          </w:tcPr>
          <w:p w14:paraId="5C351673" w14:textId="77777777" w:rsidR="00F2674E" w:rsidRPr="00062ED4" w:rsidRDefault="00F2674E" w:rsidP="00D12A2D">
            <w:pPr>
              <w:widowControl w:val="0"/>
              <w:tabs>
                <w:tab w:val="left" w:pos="1320"/>
              </w:tabs>
              <w:ind w:left="141" w:right="42"/>
              <w:jc w:val="center"/>
              <w:rPr>
                <w:rFonts w:eastAsia="Calibri"/>
                <w:color w:val="0D0D0D" w:themeColor="text1" w:themeTint="F2"/>
                <w:szCs w:val="24"/>
              </w:rPr>
            </w:pPr>
            <w:r w:rsidRPr="00062ED4">
              <w:rPr>
                <w:rFonts w:eastAsia="Calibri"/>
                <w:color w:val="0D0D0D" w:themeColor="text1" w:themeTint="F2"/>
                <w:szCs w:val="24"/>
              </w:rPr>
              <w:lastRenderedPageBreak/>
              <w:t>12.</w:t>
            </w:r>
          </w:p>
        </w:tc>
        <w:tc>
          <w:tcPr>
            <w:tcW w:w="9497" w:type="dxa"/>
            <w:shd w:val="clear" w:color="auto" w:fill="auto"/>
            <w:tcMar>
              <w:top w:w="0" w:type="dxa"/>
              <w:left w:w="108" w:type="dxa"/>
              <w:bottom w:w="0" w:type="dxa"/>
              <w:right w:w="108" w:type="dxa"/>
            </w:tcMar>
          </w:tcPr>
          <w:p w14:paraId="7BAB2BAB" w14:textId="77777777" w:rsidR="00F2674E" w:rsidRPr="00062ED4" w:rsidRDefault="00F2674E" w:rsidP="00657476">
            <w:pPr>
              <w:widowControl w:val="0"/>
              <w:tabs>
                <w:tab w:val="left" w:pos="1320"/>
              </w:tabs>
              <w:ind w:right="141"/>
              <w:rPr>
                <w:rFonts w:eastAsia="Calibri"/>
                <w:color w:val="0D0D0D" w:themeColor="text1" w:themeTint="F2"/>
                <w:spacing w:val="6"/>
                <w:szCs w:val="24"/>
              </w:rPr>
            </w:pPr>
            <w:r w:rsidRPr="00062ED4">
              <w:rPr>
                <w:rFonts w:eastAsia="Calibri"/>
                <w:color w:val="0D0D0D" w:themeColor="text1" w:themeTint="F2"/>
                <w:szCs w:val="24"/>
              </w:rPr>
              <w:t>Langue(s) de l’offre :</w:t>
            </w:r>
            <w:r w:rsidRPr="00062ED4">
              <w:rPr>
                <w:rFonts w:eastAsia="Calibri"/>
                <w:color w:val="0D0D0D" w:themeColor="text1" w:themeTint="F2"/>
                <w:spacing w:val="6"/>
                <w:szCs w:val="24"/>
              </w:rPr>
              <w:t xml:space="preserve"> Français ou Anglais</w:t>
            </w:r>
          </w:p>
        </w:tc>
      </w:tr>
      <w:tr w:rsidR="001C330B" w:rsidRPr="00062ED4" w14:paraId="25E10BE5" w14:textId="77777777" w:rsidTr="00657476">
        <w:trPr>
          <w:trHeight w:val="20"/>
        </w:trPr>
        <w:tc>
          <w:tcPr>
            <w:tcW w:w="1276" w:type="dxa"/>
            <w:shd w:val="clear" w:color="auto" w:fill="auto"/>
            <w:tcMar>
              <w:top w:w="0" w:type="dxa"/>
              <w:left w:w="108" w:type="dxa"/>
              <w:bottom w:w="0" w:type="dxa"/>
              <w:right w:w="108" w:type="dxa"/>
            </w:tcMar>
          </w:tcPr>
          <w:p w14:paraId="3D872D0C" w14:textId="77777777" w:rsidR="00F2674E" w:rsidRPr="00062ED4" w:rsidRDefault="00F2674E" w:rsidP="00D12A2D">
            <w:pPr>
              <w:widowControl w:val="0"/>
              <w:ind w:left="141" w:right="42"/>
              <w:jc w:val="center"/>
              <w:rPr>
                <w:color w:val="0D0D0D" w:themeColor="text1" w:themeTint="F2"/>
                <w:szCs w:val="24"/>
              </w:rPr>
            </w:pPr>
          </w:p>
          <w:p w14:paraId="05D7E820" w14:textId="77777777" w:rsidR="00F2674E" w:rsidRPr="00062ED4" w:rsidRDefault="00F2674E" w:rsidP="00D12A2D">
            <w:pPr>
              <w:widowControl w:val="0"/>
              <w:ind w:left="141" w:right="42"/>
              <w:jc w:val="center"/>
              <w:rPr>
                <w:rFonts w:eastAsia="Calibri"/>
                <w:color w:val="0D0D0D" w:themeColor="text1" w:themeTint="F2"/>
                <w:szCs w:val="24"/>
              </w:rPr>
            </w:pPr>
            <w:r w:rsidRPr="00062ED4">
              <w:rPr>
                <w:color w:val="0D0D0D" w:themeColor="text1" w:themeTint="F2"/>
                <w:szCs w:val="24"/>
              </w:rPr>
              <w:t>13.1.</w:t>
            </w:r>
          </w:p>
        </w:tc>
        <w:tc>
          <w:tcPr>
            <w:tcW w:w="9497" w:type="dxa"/>
            <w:shd w:val="clear" w:color="auto" w:fill="auto"/>
            <w:tcMar>
              <w:top w:w="0" w:type="dxa"/>
              <w:left w:w="108" w:type="dxa"/>
              <w:bottom w:w="0" w:type="dxa"/>
              <w:right w:w="108" w:type="dxa"/>
            </w:tcMar>
          </w:tcPr>
          <w:p w14:paraId="46F0C108" w14:textId="77777777" w:rsidR="00F2674E" w:rsidRPr="00062ED4" w:rsidRDefault="00F2674E" w:rsidP="00657476">
            <w:pPr>
              <w:widowControl w:val="0"/>
              <w:ind w:right="141"/>
              <w:rPr>
                <w:color w:val="0D0D0D" w:themeColor="text1" w:themeTint="F2"/>
                <w:szCs w:val="24"/>
              </w:rPr>
            </w:pPr>
            <w:r w:rsidRPr="00062ED4">
              <w:rPr>
                <w:b/>
                <w:color w:val="0D0D0D" w:themeColor="text1" w:themeTint="F2"/>
                <w:szCs w:val="24"/>
              </w:rPr>
              <w:t>Préparation des offres</w:t>
            </w:r>
          </w:p>
          <w:p w14:paraId="1D2A2C98" w14:textId="77777777" w:rsidR="00F2674E" w:rsidRPr="00062ED4" w:rsidRDefault="00F2674E" w:rsidP="00657476">
            <w:pPr>
              <w:widowControl w:val="0"/>
              <w:ind w:right="141"/>
              <w:rPr>
                <w:color w:val="0D0D0D" w:themeColor="text1" w:themeTint="F2"/>
                <w:szCs w:val="24"/>
              </w:rPr>
            </w:pPr>
            <w:r w:rsidRPr="00062ED4">
              <w:rPr>
                <w:color w:val="0D0D0D" w:themeColor="text1" w:themeTint="F2"/>
                <w:szCs w:val="24"/>
              </w:rPr>
              <w:t>La liste des documents visés à l’article 13 du RGAO devra être complétée, regroupée en trois volumes insérés respectivement dans des enveloppes intérieures et détaillée comme suit :</w:t>
            </w:r>
          </w:p>
          <w:p w14:paraId="75FD9124" w14:textId="77777777" w:rsidR="00F2674E" w:rsidRPr="00062ED4" w:rsidRDefault="00F2674E" w:rsidP="00657476">
            <w:pPr>
              <w:widowControl w:val="0"/>
              <w:ind w:right="141"/>
              <w:rPr>
                <w:rFonts w:eastAsia="Calibri"/>
                <w:b/>
                <w:color w:val="0D0D0D" w:themeColor="text1" w:themeTint="F2"/>
                <w:szCs w:val="24"/>
              </w:rPr>
            </w:pPr>
            <w:r w:rsidRPr="00062ED4">
              <w:rPr>
                <w:rFonts w:eastAsia="Calibri"/>
                <w:b/>
                <w:color w:val="0D0D0D" w:themeColor="text1" w:themeTint="F2"/>
                <w:szCs w:val="24"/>
              </w:rPr>
              <w:t xml:space="preserve">Volume 1 : Pièces constituant le dossier administratif </w:t>
            </w:r>
          </w:p>
          <w:p w14:paraId="37EA03A5" w14:textId="21357DF8" w:rsidR="0026441F" w:rsidRDefault="0026441F" w:rsidP="00657476">
            <w:pPr>
              <w:widowControl w:val="0"/>
              <w:numPr>
                <w:ilvl w:val="1"/>
                <w:numId w:val="19"/>
              </w:numPr>
              <w:overflowPunct/>
              <w:adjustRightInd/>
              <w:ind w:right="141"/>
              <w:rPr>
                <w:rFonts w:eastAsia="Calibri"/>
                <w:color w:val="0D0D0D" w:themeColor="text1" w:themeTint="F2"/>
                <w:szCs w:val="24"/>
              </w:rPr>
            </w:pPr>
            <w:r>
              <w:rPr>
                <w:rFonts w:eastAsia="Calibri"/>
                <w:color w:val="0D0D0D" w:themeColor="text1" w:themeTint="F2"/>
                <w:szCs w:val="24"/>
              </w:rPr>
              <w:t>La déclaration d’intention de soumissionner timbrée</w:t>
            </w:r>
          </w:p>
          <w:p w14:paraId="1BB60EB0" w14:textId="43AEE681" w:rsidR="00F2674E" w:rsidRDefault="00F2674E" w:rsidP="00657476">
            <w:pPr>
              <w:widowControl w:val="0"/>
              <w:numPr>
                <w:ilvl w:val="1"/>
                <w:numId w:val="19"/>
              </w:numPr>
              <w:overflowPunct/>
              <w:adjustRightInd/>
              <w:ind w:right="141"/>
              <w:rPr>
                <w:rFonts w:eastAsia="Calibri"/>
                <w:color w:val="0D0D0D" w:themeColor="text1" w:themeTint="F2"/>
                <w:szCs w:val="24"/>
              </w:rPr>
            </w:pPr>
            <w:r w:rsidRPr="00062ED4">
              <w:rPr>
                <w:rFonts w:eastAsia="Calibri"/>
                <w:color w:val="0D0D0D" w:themeColor="text1" w:themeTint="F2"/>
                <w:szCs w:val="24"/>
              </w:rPr>
              <w:t xml:space="preserve">L’original </w:t>
            </w:r>
            <w:r w:rsidR="006328D3">
              <w:rPr>
                <w:rFonts w:eastAsia="Calibri"/>
                <w:color w:val="0D0D0D" w:themeColor="text1" w:themeTint="F2"/>
                <w:szCs w:val="24"/>
              </w:rPr>
              <w:t>de la caution de soumission</w:t>
            </w:r>
            <w:r w:rsidRPr="00062ED4">
              <w:rPr>
                <w:rFonts w:eastAsia="Calibri"/>
                <w:color w:val="0D0D0D" w:themeColor="text1" w:themeTint="F2"/>
                <w:szCs w:val="24"/>
              </w:rPr>
              <w:t xml:space="preserve"> d</w:t>
            </w:r>
            <w:r w:rsidR="006328D3">
              <w:rPr>
                <w:rFonts w:eastAsia="Calibri"/>
                <w:color w:val="0D0D0D" w:themeColor="text1" w:themeTint="F2"/>
                <w:szCs w:val="24"/>
              </w:rPr>
              <w:t>u</w:t>
            </w:r>
            <w:r w:rsidRPr="00062ED4">
              <w:rPr>
                <w:rFonts w:eastAsia="Calibri"/>
                <w:color w:val="0D0D0D" w:themeColor="text1" w:themeTint="F2"/>
                <w:szCs w:val="24"/>
              </w:rPr>
              <w:t xml:space="preserve"> montant tel que précisé dans l’Avis d’Appel d’Offres et d'un délai de validité de </w:t>
            </w:r>
            <w:r w:rsidR="00441758" w:rsidRPr="00062ED4">
              <w:rPr>
                <w:rFonts w:eastAsia="Calibri"/>
                <w:color w:val="0D0D0D" w:themeColor="text1" w:themeTint="F2"/>
                <w:szCs w:val="24"/>
              </w:rPr>
              <w:t>3</w:t>
            </w:r>
            <w:r w:rsidRPr="00062ED4">
              <w:rPr>
                <w:rFonts w:eastAsia="Calibri"/>
                <w:color w:val="0D0D0D" w:themeColor="text1" w:themeTint="F2"/>
                <w:szCs w:val="24"/>
              </w:rPr>
              <w:t>0 jours à compter de la date initiale de remise des offres ; </w:t>
            </w:r>
          </w:p>
          <w:p w14:paraId="68189334" w14:textId="79DA561D" w:rsidR="0026441F" w:rsidRPr="00062ED4" w:rsidRDefault="0026441F" w:rsidP="00657476">
            <w:pPr>
              <w:widowControl w:val="0"/>
              <w:numPr>
                <w:ilvl w:val="1"/>
                <w:numId w:val="19"/>
              </w:numPr>
              <w:overflowPunct/>
              <w:adjustRightInd/>
              <w:ind w:right="141"/>
              <w:rPr>
                <w:rFonts w:eastAsia="Calibri"/>
                <w:color w:val="0D0D0D" w:themeColor="text1" w:themeTint="F2"/>
                <w:szCs w:val="24"/>
              </w:rPr>
            </w:pPr>
            <w:r>
              <w:rPr>
                <w:rFonts w:eastAsia="Calibri"/>
                <w:color w:val="0D0D0D" w:themeColor="text1" w:themeTint="F2"/>
                <w:szCs w:val="24"/>
              </w:rPr>
              <w:t>Le registre de commerce timbré ;</w:t>
            </w:r>
          </w:p>
          <w:p w14:paraId="325E2C1D" w14:textId="42F543E1" w:rsidR="00F2674E" w:rsidRPr="00062ED4" w:rsidRDefault="00F2674E" w:rsidP="00657476">
            <w:pPr>
              <w:widowControl w:val="0"/>
              <w:numPr>
                <w:ilvl w:val="1"/>
                <w:numId w:val="19"/>
              </w:numPr>
              <w:tabs>
                <w:tab w:val="clear" w:pos="792"/>
                <w:tab w:val="num" w:pos="716"/>
              </w:tabs>
              <w:overflowPunct/>
              <w:adjustRightInd/>
              <w:ind w:right="141"/>
              <w:rPr>
                <w:rFonts w:eastAsia="Calibri"/>
                <w:color w:val="0D0D0D" w:themeColor="text1" w:themeTint="F2"/>
                <w:szCs w:val="24"/>
              </w:rPr>
            </w:pPr>
            <w:r w:rsidRPr="00062ED4">
              <w:rPr>
                <w:rFonts w:eastAsia="Calibri"/>
                <w:color w:val="0D0D0D" w:themeColor="text1" w:themeTint="F2"/>
                <w:szCs w:val="24"/>
              </w:rPr>
              <w:t xml:space="preserve">L’original de l’attestation de Conformité Fiscale </w:t>
            </w:r>
            <w:r w:rsidR="006328D3">
              <w:rPr>
                <w:rFonts w:eastAsia="Calibri"/>
                <w:color w:val="0D0D0D" w:themeColor="text1" w:themeTint="F2"/>
                <w:szCs w:val="24"/>
              </w:rPr>
              <w:t xml:space="preserve">timbrée </w:t>
            </w:r>
            <w:r w:rsidRPr="00062ED4">
              <w:rPr>
                <w:rFonts w:eastAsia="Calibri"/>
                <w:color w:val="0D0D0D" w:themeColor="text1" w:themeTint="F2"/>
                <w:szCs w:val="24"/>
              </w:rPr>
              <w:t>;</w:t>
            </w:r>
          </w:p>
          <w:p w14:paraId="61CF1486" w14:textId="118E991E" w:rsidR="00F2674E" w:rsidRPr="00062ED4" w:rsidRDefault="00F2674E" w:rsidP="00657476">
            <w:pPr>
              <w:widowControl w:val="0"/>
              <w:numPr>
                <w:ilvl w:val="1"/>
                <w:numId w:val="19"/>
              </w:numPr>
              <w:tabs>
                <w:tab w:val="clear" w:pos="792"/>
                <w:tab w:val="num" w:pos="716"/>
              </w:tabs>
              <w:overflowPunct/>
              <w:adjustRightInd/>
              <w:ind w:right="141"/>
              <w:rPr>
                <w:rFonts w:eastAsia="Calibri"/>
                <w:color w:val="0D0D0D" w:themeColor="text1" w:themeTint="F2"/>
                <w:szCs w:val="24"/>
              </w:rPr>
            </w:pPr>
            <w:r w:rsidRPr="00062ED4">
              <w:rPr>
                <w:rFonts w:eastAsia="Calibri"/>
                <w:color w:val="0D0D0D" w:themeColor="text1" w:themeTint="F2"/>
                <w:szCs w:val="24"/>
              </w:rPr>
              <w:t>L’original de l’attestation d’immatriculation </w:t>
            </w:r>
            <w:r w:rsidR="006328D3">
              <w:rPr>
                <w:rFonts w:eastAsia="Calibri"/>
                <w:color w:val="0D0D0D" w:themeColor="text1" w:themeTint="F2"/>
                <w:szCs w:val="24"/>
              </w:rPr>
              <w:t xml:space="preserve">timbrée </w:t>
            </w:r>
            <w:r w:rsidRPr="00062ED4">
              <w:rPr>
                <w:rFonts w:eastAsia="Calibri"/>
                <w:color w:val="0D0D0D" w:themeColor="text1" w:themeTint="F2"/>
                <w:szCs w:val="24"/>
              </w:rPr>
              <w:t>;</w:t>
            </w:r>
          </w:p>
          <w:p w14:paraId="6053372A" w14:textId="588BA4FA" w:rsidR="00F2674E" w:rsidRPr="00062ED4" w:rsidRDefault="00F2674E" w:rsidP="00657476">
            <w:pPr>
              <w:widowControl w:val="0"/>
              <w:numPr>
                <w:ilvl w:val="1"/>
                <w:numId w:val="19"/>
              </w:numPr>
              <w:tabs>
                <w:tab w:val="clear" w:pos="792"/>
                <w:tab w:val="num" w:pos="716"/>
              </w:tabs>
              <w:overflowPunct/>
              <w:adjustRightInd/>
              <w:ind w:right="141"/>
              <w:rPr>
                <w:rFonts w:eastAsia="Calibri"/>
                <w:color w:val="0D0D0D" w:themeColor="text1" w:themeTint="F2"/>
                <w:szCs w:val="24"/>
              </w:rPr>
            </w:pPr>
            <w:r w:rsidRPr="00062ED4">
              <w:rPr>
                <w:rFonts w:eastAsia="Calibri"/>
                <w:color w:val="0D0D0D" w:themeColor="text1" w:themeTint="F2"/>
                <w:szCs w:val="24"/>
              </w:rPr>
              <w:t>L’original de l’attestation de non-faillite délivrée par le Greffe du Tribunal de Première Instance du domicile ;</w:t>
            </w:r>
          </w:p>
          <w:p w14:paraId="737821F8" w14:textId="77777777" w:rsidR="00F2674E" w:rsidRPr="00062ED4" w:rsidRDefault="00F2674E" w:rsidP="00657476">
            <w:pPr>
              <w:widowControl w:val="0"/>
              <w:numPr>
                <w:ilvl w:val="1"/>
                <w:numId w:val="19"/>
              </w:numPr>
              <w:tabs>
                <w:tab w:val="clear" w:pos="792"/>
                <w:tab w:val="num" w:pos="716"/>
              </w:tabs>
              <w:overflowPunct/>
              <w:adjustRightInd/>
              <w:ind w:right="141"/>
              <w:rPr>
                <w:rFonts w:eastAsia="Calibri"/>
                <w:color w:val="0D0D0D" w:themeColor="text1" w:themeTint="F2"/>
                <w:szCs w:val="24"/>
              </w:rPr>
            </w:pPr>
            <w:r w:rsidRPr="00062ED4">
              <w:rPr>
                <w:rFonts w:eastAsia="Calibri"/>
                <w:color w:val="0D0D0D" w:themeColor="text1" w:themeTint="F2"/>
                <w:szCs w:val="24"/>
              </w:rPr>
              <w:t>L’original de l’attestation de non-exclusion des marchés publics délivrée par l’Agence de Régulation des Marchés Publics (ARMP) ;</w:t>
            </w:r>
          </w:p>
          <w:p w14:paraId="62BC0D85" w14:textId="77777777" w:rsidR="00F2674E" w:rsidRPr="00062ED4" w:rsidRDefault="00F2674E" w:rsidP="00657476">
            <w:pPr>
              <w:widowControl w:val="0"/>
              <w:numPr>
                <w:ilvl w:val="1"/>
                <w:numId w:val="19"/>
              </w:numPr>
              <w:tabs>
                <w:tab w:val="clear" w:pos="792"/>
                <w:tab w:val="num" w:pos="716"/>
              </w:tabs>
              <w:overflowPunct/>
              <w:adjustRightInd/>
              <w:ind w:right="141"/>
              <w:rPr>
                <w:rFonts w:eastAsia="Calibri"/>
                <w:color w:val="0D0D0D" w:themeColor="text1" w:themeTint="F2"/>
                <w:szCs w:val="24"/>
              </w:rPr>
            </w:pPr>
            <w:r w:rsidRPr="00062ED4">
              <w:rPr>
                <w:rFonts w:eastAsia="Calibri"/>
                <w:color w:val="0D0D0D" w:themeColor="text1" w:themeTint="F2"/>
                <w:szCs w:val="24"/>
              </w:rPr>
              <w:t>L’original de l’attestation signée du Directeur de la Caisse Nationale de Prévoyance Sociale, ou d’un de ses représentants dûment mandatés, certifiant qu’il a effectivement versé à la caisse les sommes dont il est redevable et précisant l’objet de la soumission et le numéro de l’Appel d’offres ;</w:t>
            </w:r>
          </w:p>
          <w:p w14:paraId="635F8CD8" w14:textId="77777777" w:rsidR="00F2674E" w:rsidRPr="00062ED4" w:rsidRDefault="00F2674E" w:rsidP="00657476">
            <w:pPr>
              <w:widowControl w:val="0"/>
              <w:numPr>
                <w:ilvl w:val="1"/>
                <w:numId w:val="19"/>
              </w:numPr>
              <w:tabs>
                <w:tab w:val="clear" w:pos="792"/>
                <w:tab w:val="num" w:pos="716"/>
              </w:tabs>
              <w:overflowPunct/>
              <w:adjustRightInd/>
              <w:ind w:right="141"/>
              <w:rPr>
                <w:rFonts w:eastAsia="Calibri"/>
                <w:color w:val="0D0D0D" w:themeColor="text1" w:themeTint="F2"/>
                <w:szCs w:val="24"/>
              </w:rPr>
            </w:pPr>
            <w:r w:rsidRPr="00062ED4">
              <w:rPr>
                <w:rFonts w:eastAsia="Calibri"/>
                <w:color w:val="0D0D0D" w:themeColor="text1" w:themeTint="F2"/>
                <w:szCs w:val="24"/>
              </w:rPr>
              <w:t xml:space="preserve">L’original de l’attestation de domiciliation bancaire du soumissionnaire à laquelle sera domicilié le marché en cas d’attribution. Elle devra être délivrée par une Banque agréée par le Ministre en charge des Finances ; </w:t>
            </w:r>
          </w:p>
          <w:p w14:paraId="63AB1907" w14:textId="13BFC571" w:rsidR="00F2674E" w:rsidRPr="00062ED4" w:rsidRDefault="00F2674E" w:rsidP="00657476">
            <w:pPr>
              <w:widowControl w:val="0"/>
              <w:numPr>
                <w:ilvl w:val="1"/>
                <w:numId w:val="19"/>
              </w:numPr>
              <w:tabs>
                <w:tab w:val="clear" w:pos="792"/>
                <w:tab w:val="num" w:pos="716"/>
              </w:tabs>
              <w:overflowPunct/>
              <w:adjustRightInd/>
              <w:ind w:right="141"/>
              <w:rPr>
                <w:rFonts w:eastAsia="Calibri"/>
                <w:color w:val="0D0D0D" w:themeColor="text1" w:themeTint="F2"/>
                <w:szCs w:val="24"/>
              </w:rPr>
            </w:pPr>
            <w:r w:rsidRPr="00062ED4">
              <w:rPr>
                <w:rFonts w:eastAsia="Calibri"/>
                <w:color w:val="0D0D0D" w:themeColor="text1" w:themeTint="F2"/>
                <w:szCs w:val="24"/>
              </w:rPr>
              <w:t xml:space="preserve">L’original de la quittance de versement </w:t>
            </w:r>
            <w:r w:rsidR="00441758" w:rsidRPr="00062ED4">
              <w:rPr>
                <w:rFonts w:eastAsia="Calibri"/>
                <w:color w:val="0D0D0D" w:themeColor="text1" w:themeTint="F2"/>
                <w:szCs w:val="24"/>
              </w:rPr>
              <w:t>à la recette municipale de Batouri</w:t>
            </w:r>
            <w:r w:rsidRPr="00062ED4">
              <w:rPr>
                <w:rFonts w:eastAsia="Calibri"/>
                <w:color w:val="0D0D0D" w:themeColor="text1" w:themeTint="F2"/>
                <w:szCs w:val="24"/>
              </w:rPr>
              <w:t xml:space="preserve"> des frais d’acquisition du Dossier d’Appel d’Offres et l’attestation de retrait de Dossier d’Appel d’Offres.</w:t>
            </w:r>
          </w:p>
          <w:p w14:paraId="35EC0439" w14:textId="77777777" w:rsidR="00F2674E" w:rsidRPr="00062ED4" w:rsidRDefault="00F2674E" w:rsidP="00657476">
            <w:pPr>
              <w:widowControl w:val="0"/>
              <w:numPr>
                <w:ilvl w:val="1"/>
                <w:numId w:val="19"/>
              </w:numPr>
              <w:tabs>
                <w:tab w:val="clear" w:pos="792"/>
                <w:tab w:val="num" w:pos="716"/>
              </w:tabs>
              <w:overflowPunct/>
              <w:adjustRightInd/>
              <w:ind w:right="141"/>
              <w:rPr>
                <w:rFonts w:eastAsia="Calibri"/>
                <w:color w:val="0D0D0D" w:themeColor="text1" w:themeTint="F2"/>
                <w:szCs w:val="24"/>
              </w:rPr>
            </w:pPr>
            <w:r w:rsidRPr="00062ED4">
              <w:rPr>
                <w:rFonts w:eastAsia="Calibri"/>
                <w:color w:val="0D0D0D" w:themeColor="text1" w:themeTint="F2"/>
                <w:szCs w:val="24"/>
              </w:rPr>
              <w:t>Les pouvoirs conformes au modèle dans le cas où le soumissionnaire agit comme mandataire d’un groupement d’entreprises ;</w:t>
            </w:r>
          </w:p>
          <w:p w14:paraId="3A6AE103" w14:textId="29276A7F" w:rsidR="00F2674E" w:rsidRPr="00062ED4" w:rsidRDefault="00F2674E" w:rsidP="00657476">
            <w:pPr>
              <w:widowControl w:val="0"/>
              <w:numPr>
                <w:ilvl w:val="1"/>
                <w:numId w:val="19"/>
              </w:numPr>
              <w:tabs>
                <w:tab w:val="clear" w:pos="792"/>
                <w:tab w:val="num" w:pos="716"/>
              </w:tabs>
              <w:overflowPunct/>
              <w:adjustRightInd/>
              <w:ind w:right="141"/>
              <w:rPr>
                <w:rFonts w:eastAsia="Calibri"/>
                <w:color w:val="0D0D0D" w:themeColor="text1" w:themeTint="F2"/>
                <w:szCs w:val="24"/>
              </w:rPr>
            </w:pPr>
            <w:r w:rsidRPr="00062ED4">
              <w:rPr>
                <w:rFonts w:eastAsia="Calibri"/>
                <w:color w:val="0D0D0D" w:themeColor="text1" w:themeTint="F2"/>
                <w:szCs w:val="24"/>
              </w:rPr>
              <w:t xml:space="preserve">L’accord de groupement </w:t>
            </w:r>
            <w:r w:rsidR="0048533B" w:rsidRPr="00062ED4">
              <w:rPr>
                <w:rFonts w:eastAsia="Calibri"/>
                <w:color w:val="0D0D0D" w:themeColor="text1" w:themeTint="F2"/>
                <w:szCs w:val="24"/>
              </w:rPr>
              <w:t xml:space="preserve">le cas échéant, </w:t>
            </w:r>
            <w:r w:rsidRPr="00062ED4">
              <w:rPr>
                <w:rFonts w:eastAsia="Calibri"/>
                <w:color w:val="0D0D0D" w:themeColor="text1" w:themeTint="F2"/>
                <w:szCs w:val="24"/>
              </w:rPr>
              <w:t xml:space="preserve">signé entre les membres du groupement </w:t>
            </w:r>
            <w:r w:rsidRPr="00062ED4">
              <w:rPr>
                <w:rFonts w:eastAsia="Calibri"/>
                <w:color w:val="0D0D0D" w:themeColor="text1" w:themeTint="F2"/>
                <w:szCs w:val="24"/>
              </w:rPr>
              <w:lastRenderedPageBreak/>
              <w:t>attestant que tous les membres de ce groupement sont responsables solidairement de la soumission et si celle-ci est retenue, de l’exécution du marché ;</w:t>
            </w:r>
          </w:p>
          <w:p w14:paraId="314715EB" w14:textId="77777777" w:rsidR="00F2674E" w:rsidRPr="00062ED4" w:rsidRDefault="00F2674E" w:rsidP="00657476">
            <w:pPr>
              <w:ind w:right="141" w:firstLine="708"/>
              <w:rPr>
                <w:color w:val="0D0D0D" w:themeColor="text1" w:themeTint="F2"/>
                <w:szCs w:val="24"/>
              </w:rPr>
            </w:pPr>
            <w:r w:rsidRPr="00062ED4">
              <w:rPr>
                <w:color w:val="0D0D0D" w:themeColor="text1" w:themeTint="F2"/>
                <w:szCs w:val="24"/>
              </w:rPr>
              <w:t xml:space="preserve">Les justifications administratives ci-dessus doivent dater de moins de trois (03) mois à la date initiale de remise des offres, et présentées conformément à l'article 90.3 du Décret 2012/366 du 20 juin 2012 portant Code des Marchés Publics. </w:t>
            </w:r>
          </w:p>
          <w:p w14:paraId="0F20AC72" w14:textId="77777777" w:rsidR="00F2674E" w:rsidRPr="00062ED4" w:rsidRDefault="00F2674E" w:rsidP="00657476">
            <w:pPr>
              <w:widowControl w:val="0"/>
              <w:ind w:right="141"/>
              <w:rPr>
                <w:rFonts w:eastAsia="Calibri"/>
                <w:color w:val="0D0D0D" w:themeColor="text1" w:themeTint="F2"/>
                <w:szCs w:val="24"/>
              </w:rPr>
            </w:pPr>
            <w:r w:rsidRPr="00062ED4">
              <w:rPr>
                <w:rFonts w:eastAsia="Calibri"/>
                <w:color w:val="0D0D0D" w:themeColor="text1" w:themeTint="F2"/>
                <w:szCs w:val="24"/>
              </w:rPr>
              <w:t>En cas de groupement d’entreprises, chaque membre du groupement produira chacune des pièces administratives énumérées ci-dessus à l’exception des pièces 1.1, 1.6 à 1.14</w:t>
            </w:r>
          </w:p>
          <w:p w14:paraId="73843D3F" w14:textId="77777777" w:rsidR="00F2674E" w:rsidRPr="00062ED4" w:rsidRDefault="00F2674E" w:rsidP="00657476">
            <w:pPr>
              <w:widowControl w:val="0"/>
              <w:ind w:right="141"/>
              <w:rPr>
                <w:rFonts w:eastAsia="Calibri"/>
                <w:b/>
                <w:color w:val="0D0D0D" w:themeColor="text1" w:themeTint="F2"/>
                <w:szCs w:val="24"/>
              </w:rPr>
            </w:pPr>
            <w:r w:rsidRPr="00062ED4">
              <w:rPr>
                <w:rFonts w:eastAsia="Calibri"/>
                <w:b/>
                <w:color w:val="0D0D0D" w:themeColor="text1" w:themeTint="F2"/>
                <w:szCs w:val="24"/>
              </w:rPr>
              <w:t xml:space="preserve">Volume 2 : Pièces constituant l’offre technique </w:t>
            </w:r>
          </w:p>
          <w:p w14:paraId="332E7DB1" w14:textId="77777777" w:rsidR="00F2674E" w:rsidRPr="00062ED4" w:rsidRDefault="00F2674E" w:rsidP="00657476">
            <w:pPr>
              <w:pStyle w:val="Retraitcorpsdetexte21"/>
              <w:numPr>
                <w:ilvl w:val="1"/>
                <w:numId w:val="20"/>
              </w:numPr>
              <w:ind w:right="141"/>
              <w:rPr>
                <w:rFonts w:ascii="Times New Roman" w:hAnsi="Times New Roman"/>
                <w:color w:val="0D0D0D" w:themeColor="text1" w:themeTint="F2"/>
                <w:szCs w:val="24"/>
              </w:rPr>
            </w:pPr>
            <w:r w:rsidRPr="00062ED4">
              <w:rPr>
                <w:rFonts w:ascii="Times New Roman" w:hAnsi="Times New Roman"/>
                <w:color w:val="0D0D0D" w:themeColor="text1" w:themeTint="F2"/>
                <w:szCs w:val="24"/>
              </w:rPr>
              <w:t>L’attestation de visite des lieux et signé sur l'honneur par le soumissionnaire (cette Attestation aussi bien que toute l’offre engage le soumissionnaire qui ne pourra se prévaloir de la non connaissance du site pour d’éventuelles réclamations) ;</w:t>
            </w:r>
          </w:p>
          <w:p w14:paraId="1998C70B" w14:textId="27CDC3E6" w:rsidR="00F2674E" w:rsidRPr="00062ED4" w:rsidRDefault="00F2674E" w:rsidP="00657476">
            <w:pPr>
              <w:pStyle w:val="Retraitcorpsdetexte21"/>
              <w:numPr>
                <w:ilvl w:val="1"/>
                <w:numId w:val="20"/>
              </w:numPr>
              <w:ind w:right="141"/>
              <w:rPr>
                <w:rFonts w:ascii="Times New Roman" w:hAnsi="Times New Roman"/>
                <w:color w:val="0D0D0D" w:themeColor="text1" w:themeTint="F2"/>
                <w:szCs w:val="24"/>
              </w:rPr>
            </w:pPr>
            <w:r w:rsidRPr="00062ED4">
              <w:rPr>
                <w:rFonts w:ascii="Times New Roman" w:hAnsi="Times New Roman"/>
                <w:color w:val="0D0D0D" w:themeColor="text1" w:themeTint="F2"/>
                <w:szCs w:val="24"/>
              </w:rPr>
              <w:t xml:space="preserve">Le rapport pertinent de visite du site, paraphé à chaque </w:t>
            </w:r>
            <w:r w:rsidR="007C5270">
              <w:rPr>
                <w:rFonts w:ascii="Times New Roman" w:hAnsi="Times New Roman"/>
                <w:color w:val="0D0D0D" w:themeColor="text1" w:themeTint="F2"/>
                <w:szCs w:val="24"/>
              </w:rPr>
              <w:t xml:space="preserve">page </w:t>
            </w:r>
            <w:r w:rsidRPr="00062ED4">
              <w:rPr>
                <w:rFonts w:ascii="Times New Roman" w:hAnsi="Times New Roman"/>
                <w:color w:val="0D0D0D" w:themeColor="text1" w:themeTint="F2"/>
                <w:szCs w:val="24"/>
              </w:rPr>
              <w:t>et signé à la dernière par le soumissionnaire. Ce rapport se doit d’être documenté et illustratif ;</w:t>
            </w:r>
          </w:p>
          <w:p w14:paraId="1518BF60" w14:textId="77777777" w:rsidR="00F2674E" w:rsidRPr="00062ED4" w:rsidRDefault="00F2674E" w:rsidP="00657476">
            <w:pPr>
              <w:pStyle w:val="Retraitcorpsdetexte21"/>
              <w:numPr>
                <w:ilvl w:val="1"/>
                <w:numId w:val="20"/>
              </w:numPr>
              <w:ind w:right="141"/>
              <w:rPr>
                <w:rFonts w:ascii="Times New Roman" w:hAnsi="Times New Roman"/>
                <w:color w:val="0D0D0D" w:themeColor="text1" w:themeTint="F2"/>
                <w:szCs w:val="24"/>
              </w:rPr>
            </w:pPr>
            <w:r w:rsidRPr="00062ED4">
              <w:rPr>
                <w:rFonts w:ascii="Times New Roman" w:hAnsi="Times New Roman"/>
                <w:color w:val="0D0D0D" w:themeColor="text1" w:themeTint="F2"/>
                <w:szCs w:val="24"/>
              </w:rPr>
              <w:t>La déclaration sur l’honneur attestant que le soumissionnaire n’a pas abandonné un marché au cours des trois dernières années, et qu’il ne figure pas sur la liste des entreprises défaillantes établies par le Ministère des Travaux Publics ;</w:t>
            </w:r>
          </w:p>
          <w:p w14:paraId="71727933" w14:textId="77777777" w:rsidR="00F2674E" w:rsidRPr="00062ED4" w:rsidRDefault="00F2674E" w:rsidP="00657476">
            <w:pPr>
              <w:pStyle w:val="Retraitcorpsdetexte21"/>
              <w:numPr>
                <w:ilvl w:val="1"/>
                <w:numId w:val="20"/>
              </w:numPr>
              <w:ind w:right="141"/>
              <w:rPr>
                <w:rFonts w:ascii="Times New Roman" w:hAnsi="Times New Roman"/>
                <w:color w:val="0D0D0D" w:themeColor="text1" w:themeTint="F2"/>
                <w:szCs w:val="24"/>
              </w:rPr>
            </w:pPr>
            <w:r w:rsidRPr="00062ED4">
              <w:rPr>
                <w:rFonts w:ascii="Times New Roman" w:hAnsi="Times New Roman"/>
                <w:color w:val="0D0D0D" w:themeColor="text1" w:themeTint="F2"/>
                <w:szCs w:val="24"/>
              </w:rPr>
              <w:t xml:space="preserve">Personnel </w:t>
            </w:r>
          </w:p>
          <w:p w14:paraId="4FA083A0" w14:textId="1BE10AA6" w:rsidR="00F2674E" w:rsidRPr="00062ED4" w:rsidRDefault="00F2674E" w:rsidP="00657476">
            <w:pPr>
              <w:pStyle w:val="Corpsdetexte"/>
              <w:numPr>
                <w:ilvl w:val="12"/>
                <w:numId w:val="0"/>
              </w:numPr>
              <w:shd w:val="clear" w:color="auto" w:fill="FFFFFF"/>
              <w:ind w:right="141" w:firstLine="708"/>
              <w:jc w:val="both"/>
              <w:rPr>
                <w:b/>
                <w:color w:val="0D0D0D" w:themeColor="text1" w:themeTint="F2"/>
                <w:szCs w:val="24"/>
              </w:rPr>
            </w:pPr>
            <w:r w:rsidRPr="00062ED4">
              <w:rPr>
                <w:b/>
                <w:color w:val="0D0D0D" w:themeColor="text1" w:themeTint="F2"/>
                <w:szCs w:val="24"/>
              </w:rPr>
              <w:t>Le Cocontractant devra avoir, ou s'être engagé à embaucher avant le début des travaux et pour la durée du chantier, le personnel technique compétent nécessaire, à savoir :</w:t>
            </w:r>
          </w:p>
          <w:p w14:paraId="5BE672C1" w14:textId="77777777" w:rsidR="00F2674E" w:rsidRPr="00062ED4" w:rsidRDefault="00F2674E" w:rsidP="00657476">
            <w:pPr>
              <w:pStyle w:val="Normalcentr1"/>
              <w:numPr>
                <w:ilvl w:val="0"/>
                <w:numId w:val="17"/>
              </w:numPr>
              <w:tabs>
                <w:tab w:val="clear" w:pos="540"/>
                <w:tab w:val="left" w:pos="1080"/>
              </w:tabs>
              <w:ind w:left="432" w:right="141" w:hanging="432"/>
              <w:rPr>
                <w:b/>
                <w:color w:val="0D0D0D" w:themeColor="text1" w:themeTint="F2"/>
                <w:szCs w:val="24"/>
                <w:u w:val="single"/>
              </w:rPr>
            </w:pPr>
            <w:r w:rsidRPr="00062ED4">
              <w:rPr>
                <w:b/>
                <w:color w:val="0D0D0D" w:themeColor="text1" w:themeTint="F2"/>
                <w:szCs w:val="24"/>
                <w:u w:val="single"/>
              </w:rPr>
              <w:t>Conducteur des Travaux :</w:t>
            </w:r>
          </w:p>
          <w:p w14:paraId="32CD49F4" w14:textId="77777777" w:rsidR="00F2674E" w:rsidRPr="00062ED4" w:rsidRDefault="00F2674E" w:rsidP="00657476">
            <w:pPr>
              <w:pStyle w:val="Normalcentr1"/>
              <w:tabs>
                <w:tab w:val="left" w:pos="1080"/>
              </w:tabs>
              <w:ind w:left="432" w:right="141" w:hanging="57"/>
              <w:rPr>
                <w:color w:val="0D0D0D" w:themeColor="text1" w:themeTint="F2"/>
                <w:szCs w:val="24"/>
              </w:rPr>
            </w:pPr>
            <w:r w:rsidRPr="00062ED4">
              <w:rPr>
                <w:bCs/>
                <w:iCs/>
                <w:color w:val="0D0D0D" w:themeColor="text1" w:themeTint="F2"/>
                <w:szCs w:val="24"/>
              </w:rPr>
              <w:t>Ingénieur des travaux de Génie Civil de niveau BAC+3</w:t>
            </w:r>
            <w:r w:rsidRPr="00062ED4">
              <w:rPr>
                <w:color w:val="0D0D0D" w:themeColor="text1" w:themeTint="F2"/>
                <w:szCs w:val="24"/>
              </w:rPr>
              <w:t> </w:t>
            </w:r>
            <w:r w:rsidRPr="00062ED4">
              <w:rPr>
                <w:bCs/>
                <w:iCs/>
                <w:color w:val="0D0D0D" w:themeColor="text1" w:themeTint="F2"/>
                <w:szCs w:val="24"/>
              </w:rPr>
              <w:t xml:space="preserve">; Disposant d’au moins 05 ans d’expérience générale, et ayant assuré la fonction de Conducteur des travaux pour au moins 02 projets de construction, d’entretien/réhabilitation d’ouvrage d’art </w:t>
            </w:r>
            <w:r w:rsidRPr="00062ED4">
              <w:rPr>
                <w:color w:val="0D0D0D" w:themeColor="text1" w:themeTint="F2"/>
                <w:szCs w:val="24"/>
              </w:rPr>
              <w:t>(joindre curriculum vitae signé par le candidat, une copie certifiée conforme du diplôme signé par l’Autorité Administrative, une attestation de disponibilité signé du candidat ;</w:t>
            </w:r>
          </w:p>
          <w:p w14:paraId="089AE871" w14:textId="77777777" w:rsidR="00F2674E" w:rsidRPr="00062ED4" w:rsidRDefault="00F2674E" w:rsidP="00657476">
            <w:pPr>
              <w:pStyle w:val="Normalcentr1"/>
              <w:numPr>
                <w:ilvl w:val="0"/>
                <w:numId w:val="17"/>
              </w:numPr>
              <w:tabs>
                <w:tab w:val="clear" w:pos="540"/>
                <w:tab w:val="left" w:pos="1080"/>
              </w:tabs>
              <w:ind w:left="432" w:right="141"/>
              <w:rPr>
                <w:b/>
                <w:color w:val="0D0D0D" w:themeColor="text1" w:themeTint="F2"/>
                <w:szCs w:val="24"/>
              </w:rPr>
            </w:pPr>
            <w:r w:rsidRPr="00062ED4">
              <w:rPr>
                <w:b/>
                <w:color w:val="0D0D0D" w:themeColor="text1" w:themeTint="F2"/>
                <w:szCs w:val="24"/>
                <w:u w:val="single"/>
              </w:rPr>
              <w:t>Un Chef de chantier :</w:t>
            </w:r>
          </w:p>
          <w:p w14:paraId="39D3DF83" w14:textId="77777777" w:rsidR="00F2674E" w:rsidRPr="00062ED4" w:rsidRDefault="00F2674E" w:rsidP="00657476">
            <w:pPr>
              <w:pStyle w:val="Normalcentr1"/>
              <w:tabs>
                <w:tab w:val="left" w:pos="1080"/>
              </w:tabs>
              <w:ind w:left="432" w:right="141" w:firstLine="0"/>
              <w:rPr>
                <w:color w:val="0D0D0D" w:themeColor="text1" w:themeTint="F2"/>
                <w:szCs w:val="24"/>
              </w:rPr>
            </w:pPr>
            <w:r w:rsidRPr="00062ED4">
              <w:rPr>
                <w:color w:val="0D0D0D" w:themeColor="text1" w:themeTint="F2"/>
                <w:szCs w:val="24"/>
              </w:rPr>
              <w:t xml:space="preserve">Technicien Supérieur de Génie Civil ou Ingénieur, disposant d’au moins 03 ans d’expérience générale et ayant assuré le poste de chef chantier pour au moins (01) un projet </w:t>
            </w:r>
            <w:r w:rsidRPr="00062ED4">
              <w:rPr>
                <w:bCs/>
                <w:iCs/>
                <w:color w:val="0D0D0D" w:themeColor="text1" w:themeTint="F2"/>
                <w:szCs w:val="24"/>
              </w:rPr>
              <w:t xml:space="preserve">de construction, d’entretien/réhabilitation, d’ouvrage d’art </w:t>
            </w:r>
            <w:r w:rsidRPr="00062ED4">
              <w:rPr>
                <w:color w:val="0D0D0D" w:themeColor="text1" w:themeTint="F2"/>
                <w:szCs w:val="24"/>
              </w:rPr>
              <w:t>(joindre curriculum vitae signé par les candidats, une copie certifiée conforme du diplôme le plus élevé signée par l’Autorité Administrative ainsi qu’une attestation de disponibilité signée du candidat) ;</w:t>
            </w:r>
          </w:p>
          <w:p w14:paraId="103281BB" w14:textId="77777777" w:rsidR="00F2674E" w:rsidRPr="00062ED4" w:rsidRDefault="00F2674E" w:rsidP="00657476">
            <w:pPr>
              <w:pStyle w:val="Normalcentr1"/>
              <w:numPr>
                <w:ilvl w:val="0"/>
                <w:numId w:val="17"/>
              </w:numPr>
              <w:tabs>
                <w:tab w:val="clear" w:pos="540"/>
                <w:tab w:val="left" w:pos="1080"/>
              </w:tabs>
              <w:ind w:right="141"/>
              <w:rPr>
                <w:color w:val="0D0D0D" w:themeColor="text1" w:themeTint="F2"/>
                <w:szCs w:val="24"/>
              </w:rPr>
            </w:pPr>
            <w:r w:rsidRPr="00062ED4">
              <w:rPr>
                <w:b/>
                <w:color w:val="0D0D0D" w:themeColor="text1" w:themeTint="F2"/>
                <w:szCs w:val="24"/>
                <w:u w:val="single"/>
              </w:rPr>
              <w:t>Responsable du Laboratoire Géotechnique</w:t>
            </w:r>
            <w:r w:rsidRPr="00062ED4">
              <w:rPr>
                <w:color w:val="0D0D0D" w:themeColor="text1" w:themeTint="F2"/>
                <w:szCs w:val="24"/>
              </w:rPr>
              <w:t> :</w:t>
            </w:r>
          </w:p>
          <w:p w14:paraId="7CA78DF0" w14:textId="77777777" w:rsidR="00F2674E" w:rsidRPr="00062ED4" w:rsidRDefault="00F2674E" w:rsidP="00657476">
            <w:pPr>
              <w:pStyle w:val="Normalcentr1"/>
              <w:tabs>
                <w:tab w:val="left" w:pos="1080"/>
              </w:tabs>
              <w:ind w:left="430" w:right="141" w:firstLine="0"/>
              <w:rPr>
                <w:color w:val="0D0D0D" w:themeColor="text1" w:themeTint="F2"/>
                <w:szCs w:val="24"/>
              </w:rPr>
            </w:pPr>
            <w:r w:rsidRPr="00062ED4">
              <w:rPr>
                <w:color w:val="0D0D0D" w:themeColor="text1" w:themeTint="F2"/>
                <w:szCs w:val="24"/>
              </w:rPr>
              <w:t>Technicien de Génie Civil ayant au moins trois (03) ans d’expérience pratique dans le domaine de laboratoire géotechnique et au moins un (01) projet au poste de responsable de laboratoire géotechnique dans le domaine des ouvrages d’art (joindre curriculum vitae signé par le candidat, une copie certifiée conforme du diplôme le plus élevé signée par l’Autorité Administrative et une attestation de disponibilité signée du candidat) ;</w:t>
            </w:r>
          </w:p>
          <w:p w14:paraId="42FD3A6E" w14:textId="77777777" w:rsidR="00F2674E" w:rsidRPr="00062ED4" w:rsidRDefault="00F2674E" w:rsidP="00657476">
            <w:pPr>
              <w:pStyle w:val="Normalcentr1"/>
              <w:numPr>
                <w:ilvl w:val="0"/>
                <w:numId w:val="17"/>
              </w:numPr>
              <w:tabs>
                <w:tab w:val="clear" w:pos="540"/>
                <w:tab w:val="left" w:pos="1080"/>
              </w:tabs>
              <w:ind w:right="141"/>
              <w:rPr>
                <w:b/>
                <w:color w:val="0D0D0D" w:themeColor="text1" w:themeTint="F2"/>
                <w:szCs w:val="24"/>
                <w:u w:val="single"/>
              </w:rPr>
            </w:pPr>
            <w:r w:rsidRPr="00062ED4">
              <w:rPr>
                <w:b/>
                <w:color w:val="0D0D0D" w:themeColor="text1" w:themeTint="F2"/>
                <w:szCs w:val="24"/>
                <w:u w:val="single"/>
              </w:rPr>
              <w:t>Responsable Administratif :</w:t>
            </w:r>
          </w:p>
          <w:p w14:paraId="07B76CC0" w14:textId="77777777" w:rsidR="00F2674E" w:rsidRPr="00062ED4" w:rsidRDefault="00F2674E" w:rsidP="00657476">
            <w:pPr>
              <w:pStyle w:val="Normalcentr1"/>
              <w:tabs>
                <w:tab w:val="left" w:pos="1080"/>
              </w:tabs>
              <w:ind w:left="430" w:right="141" w:firstLine="0"/>
              <w:rPr>
                <w:color w:val="0D0D0D" w:themeColor="text1" w:themeTint="F2"/>
                <w:szCs w:val="24"/>
              </w:rPr>
            </w:pPr>
            <w:r w:rsidRPr="00062ED4">
              <w:rPr>
                <w:color w:val="0D0D0D" w:themeColor="text1" w:themeTint="F2"/>
                <w:szCs w:val="24"/>
              </w:rPr>
              <w:t>Bachelier ou plus, ayant au moins trois (03) ans d’expérience générale dans la gestion Administrative du personnel ou Financière dans une structure des Travaux Publics (joindre curriculum vitae signé par le candidat, une copie certifiée conforme du diplôme le plus élevé signée par l’Autorité Administrative et une attestation de disponibilité signée du candidat).</w:t>
            </w:r>
          </w:p>
          <w:p w14:paraId="22D3AC9C" w14:textId="39B00CE7" w:rsidR="00F2674E" w:rsidRPr="00062ED4" w:rsidRDefault="00F2674E" w:rsidP="00657476">
            <w:pPr>
              <w:pStyle w:val="Normalcentr1"/>
              <w:spacing w:before="120"/>
              <w:ind w:right="141"/>
              <w:rPr>
                <w:b/>
                <w:iCs/>
                <w:color w:val="0D0D0D" w:themeColor="text1" w:themeTint="F2"/>
                <w:szCs w:val="24"/>
              </w:rPr>
            </w:pPr>
            <w:r w:rsidRPr="00062ED4">
              <w:rPr>
                <w:b/>
                <w:color w:val="0D0D0D" w:themeColor="text1" w:themeTint="F2"/>
                <w:szCs w:val="24"/>
                <w:u w:val="single"/>
              </w:rPr>
              <w:t>NB</w:t>
            </w:r>
            <w:r w:rsidRPr="00062ED4">
              <w:rPr>
                <w:b/>
                <w:color w:val="0D0D0D" w:themeColor="text1" w:themeTint="F2"/>
                <w:szCs w:val="24"/>
              </w:rPr>
              <w:t xml:space="preserve"> : Le personnel proposé ne sera considéré à l’évaluation que si les pièces justificatives exigées, datant de moins de trois mois et se rapportant audit personnel sont fournies et signées par une autorité compétente. </w:t>
            </w:r>
          </w:p>
          <w:p w14:paraId="2D91B29E" w14:textId="77777777" w:rsidR="00F2674E" w:rsidRPr="00062ED4" w:rsidRDefault="00F2674E" w:rsidP="00657476">
            <w:pPr>
              <w:pStyle w:val="Retraitcorpsdetexte21"/>
              <w:numPr>
                <w:ilvl w:val="1"/>
                <w:numId w:val="21"/>
              </w:numPr>
              <w:ind w:right="141"/>
              <w:rPr>
                <w:rFonts w:ascii="Times New Roman" w:hAnsi="Times New Roman"/>
                <w:color w:val="0D0D0D" w:themeColor="text1" w:themeTint="F2"/>
                <w:szCs w:val="24"/>
              </w:rPr>
            </w:pPr>
            <w:r w:rsidRPr="00062ED4">
              <w:rPr>
                <w:rFonts w:ascii="Times New Roman" w:hAnsi="Times New Roman"/>
                <w:color w:val="0D0D0D" w:themeColor="text1" w:themeTint="F2"/>
                <w:szCs w:val="24"/>
              </w:rPr>
              <w:t xml:space="preserve"> Matériel de chantier (Pièce 9.6.1)</w:t>
            </w:r>
          </w:p>
          <w:p w14:paraId="497E17FD" w14:textId="77777777" w:rsidR="00F2674E" w:rsidRPr="00062ED4" w:rsidRDefault="00F2674E" w:rsidP="00657476">
            <w:pPr>
              <w:pStyle w:val="Corpsdetexte"/>
              <w:numPr>
                <w:ilvl w:val="12"/>
                <w:numId w:val="0"/>
              </w:numPr>
              <w:shd w:val="clear" w:color="auto" w:fill="FFFFFF"/>
              <w:ind w:right="141"/>
              <w:jc w:val="both"/>
              <w:rPr>
                <w:b/>
                <w:color w:val="0D0D0D" w:themeColor="text1" w:themeTint="F2"/>
                <w:szCs w:val="24"/>
              </w:rPr>
            </w:pPr>
            <w:r w:rsidRPr="00062ED4">
              <w:rPr>
                <w:b/>
                <w:color w:val="0D0D0D" w:themeColor="text1" w:themeTint="F2"/>
                <w:szCs w:val="24"/>
              </w:rPr>
              <w:t xml:space="preserve">L’entreprise devra justifier de la propriété et de l'état du matériel nécessaire à l'exécution des travaux. Les justificatifs du matériel sont les photocopies certifiées conformes des cartes grises légalisées par les services compétents du Ministère des Transports ou les photocopies certifiées conformes d’attestation de dédouanement datant de moins de trois mois à la date limite de remise des offres pour le matériel roulant, et les </w:t>
            </w:r>
            <w:r w:rsidRPr="00062ED4">
              <w:rPr>
                <w:b/>
                <w:color w:val="0D0D0D" w:themeColor="text1" w:themeTint="F2"/>
                <w:szCs w:val="24"/>
              </w:rPr>
              <w:lastRenderedPageBreak/>
              <w:t>photocopies certifiées de factures pour les autres matériels.</w:t>
            </w:r>
          </w:p>
          <w:p w14:paraId="056B0E6B" w14:textId="77777777" w:rsidR="00F2674E" w:rsidRPr="00062ED4" w:rsidRDefault="00F2674E" w:rsidP="00657476">
            <w:pPr>
              <w:pStyle w:val="Corpsdetexte"/>
              <w:shd w:val="clear" w:color="auto" w:fill="FFFFFF"/>
              <w:ind w:right="141"/>
              <w:jc w:val="both"/>
              <w:rPr>
                <w:b/>
                <w:color w:val="0D0D0D" w:themeColor="text1" w:themeTint="F2"/>
                <w:szCs w:val="24"/>
              </w:rPr>
            </w:pPr>
            <w:r w:rsidRPr="00062ED4">
              <w:rPr>
                <w:b/>
                <w:color w:val="0D0D0D" w:themeColor="text1" w:themeTint="F2"/>
                <w:szCs w:val="24"/>
              </w:rPr>
              <w:t xml:space="preserve">En cas de location, joindre une copie du contrat de location et les copies certifiées conformes des pièces justifiant que la partie qui loue le matériel en est propriétaire à </w:t>
            </w:r>
            <w:r w:rsidRPr="00062ED4">
              <w:rPr>
                <w:color w:val="0D0D0D" w:themeColor="text1" w:themeTint="F2"/>
                <w:szCs w:val="24"/>
              </w:rPr>
              <w:t>l’exception du MATGENIE</w:t>
            </w:r>
            <w:r w:rsidRPr="00062ED4">
              <w:rPr>
                <w:b/>
                <w:color w:val="0D0D0D" w:themeColor="text1" w:themeTint="F2"/>
                <w:szCs w:val="24"/>
              </w:rPr>
              <w:t>. Ces pièces doivent dater de moins de trois mois à la date limite de remise des offres. La liste du matériel minimum à fournir est la suivante :</w:t>
            </w:r>
          </w:p>
          <w:p w14:paraId="7714D99D" w14:textId="77777777" w:rsidR="00F2674E" w:rsidRPr="00062ED4" w:rsidRDefault="00F2674E" w:rsidP="00657476">
            <w:pPr>
              <w:pStyle w:val="Corpsdetexte"/>
              <w:numPr>
                <w:ilvl w:val="0"/>
                <w:numId w:val="29"/>
              </w:numPr>
              <w:shd w:val="clear" w:color="auto" w:fill="FFFFFF"/>
              <w:suppressAutoHyphens/>
              <w:overflowPunct w:val="0"/>
              <w:autoSpaceDE w:val="0"/>
              <w:autoSpaceDN w:val="0"/>
              <w:adjustRightInd w:val="0"/>
              <w:ind w:right="141"/>
              <w:jc w:val="both"/>
              <w:textAlignment w:val="baseline"/>
              <w:rPr>
                <w:color w:val="0D0D0D" w:themeColor="text1" w:themeTint="F2"/>
                <w:szCs w:val="24"/>
              </w:rPr>
            </w:pPr>
            <w:proofErr w:type="gramStart"/>
            <w:r w:rsidRPr="00062ED4">
              <w:rPr>
                <w:color w:val="0D0D0D" w:themeColor="text1" w:themeTint="F2"/>
                <w:szCs w:val="24"/>
              </w:rPr>
              <w:t>Matériel:</w:t>
            </w:r>
            <w:proofErr w:type="gramEnd"/>
          </w:p>
          <w:p w14:paraId="75ED4575" w14:textId="77777777" w:rsidR="00F2674E" w:rsidRPr="00062ED4" w:rsidRDefault="00F2674E" w:rsidP="00657476">
            <w:pPr>
              <w:numPr>
                <w:ilvl w:val="0"/>
                <w:numId w:val="18"/>
              </w:numPr>
              <w:tabs>
                <w:tab w:val="clear" w:pos="1563"/>
                <w:tab w:val="num" w:pos="283"/>
                <w:tab w:val="num" w:pos="1421"/>
              </w:tabs>
              <w:suppressAutoHyphens w:val="0"/>
              <w:overflowPunct/>
              <w:autoSpaceDE/>
              <w:autoSpaceDN/>
              <w:adjustRightInd/>
              <w:ind w:right="141"/>
              <w:jc w:val="left"/>
              <w:textAlignment w:val="auto"/>
              <w:rPr>
                <w:color w:val="0D0D0D" w:themeColor="text1" w:themeTint="F2"/>
                <w:szCs w:val="24"/>
              </w:rPr>
            </w:pPr>
            <w:r w:rsidRPr="00062ED4">
              <w:rPr>
                <w:color w:val="0D0D0D" w:themeColor="text1" w:themeTint="F2"/>
                <w:szCs w:val="24"/>
              </w:rPr>
              <w:t>1 Pick-up ;</w:t>
            </w:r>
          </w:p>
          <w:p w14:paraId="2A8E8939" w14:textId="77777777" w:rsidR="00F2674E" w:rsidRDefault="00F2674E" w:rsidP="00657476">
            <w:pPr>
              <w:numPr>
                <w:ilvl w:val="0"/>
                <w:numId w:val="18"/>
              </w:numPr>
              <w:tabs>
                <w:tab w:val="clear" w:pos="1563"/>
                <w:tab w:val="num" w:pos="283"/>
                <w:tab w:val="num" w:pos="1421"/>
              </w:tabs>
              <w:suppressAutoHyphens w:val="0"/>
              <w:overflowPunct/>
              <w:autoSpaceDE/>
              <w:autoSpaceDN/>
              <w:adjustRightInd/>
              <w:ind w:right="141"/>
              <w:jc w:val="left"/>
              <w:textAlignment w:val="auto"/>
              <w:rPr>
                <w:color w:val="0D0D0D" w:themeColor="text1" w:themeTint="F2"/>
                <w:szCs w:val="24"/>
              </w:rPr>
            </w:pPr>
            <w:r w:rsidRPr="00062ED4">
              <w:rPr>
                <w:color w:val="0D0D0D" w:themeColor="text1" w:themeTint="F2"/>
                <w:szCs w:val="24"/>
              </w:rPr>
              <w:t>1 camion Benne</w:t>
            </w:r>
          </w:p>
          <w:p w14:paraId="37286FE6" w14:textId="4B4670B5" w:rsidR="00826A0B" w:rsidRPr="00062ED4" w:rsidRDefault="00826A0B" w:rsidP="00657476">
            <w:pPr>
              <w:numPr>
                <w:ilvl w:val="0"/>
                <w:numId w:val="18"/>
              </w:numPr>
              <w:tabs>
                <w:tab w:val="clear" w:pos="1563"/>
                <w:tab w:val="num" w:pos="283"/>
                <w:tab w:val="num" w:pos="1421"/>
              </w:tabs>
              <w:suppressAutoHyphens w:val="0"/>
              <w:overflowPunct/>
              <w:autoSpaceDE/>
              <w:autoSpaceDN/>
              <w:adjustRightInd/>
              <w:ind w:right="141"/>
              <w:jc w:val="left"/>
              <w:textAlignment w:val="auto"/>
              <w:rPr>
                <w:color w:val="0D0D0D" w:themeColor="text1" w:themeTint="F2"/>
                <w:szCs w:val="24"/>
              </w:rPr>
            </w:pPr>
            <w:r>
              <w:rPr>
                <w:color w:val="0D0D0D" w:themeColor="text1" w:themeTint="F2"/>
                <w:szCs w:val="24"/>
              </w:rPr>
              <w:t>Niveleuse.</w:t>
            </w:r>
          </w:p>
          <w:p w14:paraId="393322F4" w14:textId="77777777" w:rsidR="00F2674E" w:rsidRPr="00062ED4" w:rsidRDefault="00F2674E" w:rsidP="00657476">
            <w:pPr>
              <w:pStyle w:val="Corpsdetexte"/>
              <w:numPr>
                <w:ilvl w:val="0"/>
                <w:numId w:val="29"/>
              </w:numPr>
              <w:shd w:val="clear" w:color="auto" w:fill="FFFFFF"/>
              <w:suppressAutoHyphens/>
              <w:overflowPunct w:val="0"/>
              <w:autoSpaceDE w:val="0"/>
              <w:autoSpaceDN w:val="0"/>
              <w:adjustRightInd w:val="0"/>
              <w:ind w:right="141"/>
              <w:jc w:val="both"/>
              <w:textAlignment w:val="baseline"/>
              <w:rPr>
                <w:color w:val="0D0D0D" w:themeColor="text1" w:themeTint="F2"/>
                <w:szCs w:val="24"/>
              </w:rPr>
            </w:pPr>
            <w:r w:rsidRPr="00062ED4">
              <w:rPr>
                <w:color w:val="0D0D0D" w:themeColor="text1" w:themeTint="F2"/>
                <w:szCs w:val="24"/>
              </w:rPr>
              <w:t>Matériel en propre ou en location :</w:t>
            </w:r>
          </w:p>
          <w:p w14:paraId="79D0BCE9" w14:textId="77777777" w:rsidR="00F2674E" w:rsidRPr="00062ED4" w:rsidRDefault="00F2674E" w:rsidP="00657476">
            <w:pPr>
              <w:numPr>
                <w:ilvl w:val="0"/>
                <w:numId w:val="18"/>
              </w:numPr>
              <w:tabs>
                <w:tab w:val="clear" w:pos="1563"/>
                <w:tab w:val="num" w:pos="283"/>
                <w:tab w:val="num" w:pos="1421"/>
              </w:tabs>
              <w:suppressAutoHyphens w:val="0"/>
              <w:overflowPunct/>
              <w:autoSpaceDE/>
              <w:autoSpaceDN/>
              <w:adjustRightInd/>
              <w:ind w:right="141"/>
              <w:jc w:val="left"/>
              <w:textAlignment w:val="auto"/>
              <w:rPr>
                <w:color w:val="0D0D0D" w:themeColor="text1" w:themeTint="F2"/>
                <w:szCs w:val="24"/>
              </w:rPr>
            </w:pPr>
            <w:r w:rsidRPr="00062ED4">
              <w:rPr>
                <w:rFonts w:eastAsia="Calibri"/>
                <w:color w:val="0D0D0D" w:themeColor="text1" w:themeTint="F2"/>
                <w:szCs w:val="24"/>
              </w:rPr>
              <w:t>1 poste de soudure ;</w:t>
            </w:r>
          </w:p>
          <w:p w14:paraId="57EC216B" w14:textId="77777777" w:rsidR="00F2674E" w:rsidRPr="00062ED4" w:rsidRDefault="00F2674E" w:rsidP="00657476">
            <w:pPr>
              <w:numPr>
                <w:ilvl w:val="0"/>
                <w:numId w:val="18"/>
              </w:numPr>
              <w:tabs>
                <w:tab w:val="clear" w:pos="1563"/>
                <w:tab w:val="num" w:pos="283"/>
                <w:tab w:val="num" w:pos="1421"/>
              </w:tabs>
              <w:suppressAutoHyphens w:val="0"/>
              <w:overflowPunct/>
              <w:autoSpaceDE/>
              <w:autoSpaceDN/>
              <w:adjustRightInd/>
              <w:ind w:right="141"/>
              <w:jc w:val="left"/>
              <w:textAlignment w:val="auto"/>
              <w:rPr>
                <w:color w:val="0D0D0D" w:themeColor="text1" w:themeTint="F2"/>
                <w:szCs w:val="24"/>
              </w:rPr>
            </w:pPr>
            <w:r w:rsidRPr="00062ED4">
              <w:rPr>
                <w:rFonts w:eastAsia="Calibri"/>
                <w:color w:val="0D0D0D" w:themeColor="text1" w:themeTint="F2"/>
                <w:szCs w:val="24"/>
              </w:rPr>
              <w:t>1 Groupe électrogène ;</w:t>
            </w:r>
          </w:p>
          <w:p w14:paraId="18CAD992" w14:textId="77777777" w:rsidR="00F2674E" w:rsidRPr="00062ED4" w:rsidRDefault="00F2674E" w:rsidP="00657476">
            <w:pPr>
              <w:widowControl w:val="0"/>
              <w:numPr>
                <w:ilvl w:val="0"/>
                <w:numId w:val="18"/>
              </w:numPr>
              <w:tabs>
                <w:tab w:val="clear" w:pos="1563"/>
                <w:tab w:val="num" w:pos="283"/>
                <w:tab w:val="num" w:pos="1421"/>
              </w:tabs>
              <w:suppressAutoHyphens w:val="0"/>
              <w:overflowPunct/>
              <w:autoSpaceDE/>
              <w:autoSpaceDN/>
              <w:adjustRightInd/>
              <w:ind w:right="141"/>
              <w:jc w:val="left"/>
              <w:textAlignment w:val="auto"/>
              <w:rPr>
                <w:color w:val="0D0D0D" w:themeColor="text1" w:themeTint="F2"/>
                <w:szCs w:val="24"/>
              </w:rPr>
            </w:pPr>
            <w:r w:rsidRPr="00062ED4">
              <w:rPr>
                <w:rFonts w:eastAsia="Calibri"/>
                <w:color w:val="0D0D0D" w:themeColor="text1" w:themeTint="F2"/>
                <w:szCs w:val="24"/>
              </w:rPr>
              <w:t xml:space="preserve">1 Matériel géotechnique (densitomètre, moule </w:t>
            </w:r>
            <w:proofErr w:type="spellStart"/>
            <w:r w:rsidRPr="00062ED4">
              <w:rPr>
                <w:rFonts w:eastAsia="Calibri"/>
                <w:color w:val="0D0D0D" w:themeColor="text1" w:themeTint="F2"/>
                <w:szCs w:val="24"/>
              </w:rPr>
              <w:t>proctor</w:t>
            </w:r>
            <w:proofErr w:type="spellEnd"/>
            <w:r w:rsidRPr="00062ED4">
              <w:rPr>
                <w:rFonts w:eastAsia="Calibri"/>
                <w:color w:val="0D0D0D" w:themeColor="text1" w:themeTint="F2"/>
                <w:szCs w:val="24"/>
              </w:rPr>
              <w:t xml:space="preserve">, dames </w:t>
            </w:r>
            <w:proofErr w:type="spellStart"/>
            <w:r w:rsidRPr="00062ED4">
              <w:rPr>
                <w:rFonts w:eastAsia="Calibri"/>
                <w:color w:val="0D0D0D" w:themeColor="text1" w:themeTint="F2"/>
                <w:szCs w:val="24"/>
              </w:rPr>
              <w:t>proctor</w:t>
            </w:r>
            <w:proofErr w:type="spellEnd"/>
            <w:r w:rsidRPr="00062ED4">
              <w:rPr>
                <w:rFonts w:eastAsia="Calibri"/>
                <w:color w:val="0D0D0D" w:themeColor="text1" w:themeTint="F2"/>
                <w:szCs w:val="24"/>
              </w:rPr>
              <w:t>, balances, série de tamis)</w:t>
            </w:r>
            <w:r w:rsidRPr="00062ED4">
              <w:rPr>
                <w:color w:val="0D0D0D" w:themeColor="text1" w:themeTint="F2"/>
                <w:szCs w:val="24"/>
              </w:rPr>
              <w:t>.</w:t>
            </w:r>
          </w:p>
          <w:p w14:paraId="39096565" w14:textId="77777777" w:rsidR="00F2674E" w:rsidRPr="00062ED4" w:rsidRDefault="00F2674E" w:rsidP="00657476">
            <w:pPr>
              <w:numPr>
                <w:ilvl w:val="1"/>
                <w:numId w:val="21"/>
              </w:numPr>
              <w:ind w:right="141"/>
              <w:rPr>
                <w:iCs/>
                <w:color w:val="0D0D0D" w:themeColor="text1" w:themeTint="F2"/>
                <w:szCs w:val="24"/>
              </w:rPr>
            </w:pPr>
            <w:r w:rsidRPr="00062ED4">
              <w:rPr>
                <w:iCs/>
                <w:color w:val="0D0D0D" w:themeColor="text1" w:themeTint="F2"/>
                <w:szCs w:val="24"/>
              </w:rPr>
              <w:t xml:space="preserve"> Capacité de financement (Ligne de crédit disponible) délivrée par une banque de premier ordre agréé par le Ministre en charge des Finances d’au moins :</w:t>
            </w:r>
          </w:p>
          <w:tbl>
            <w:tblPr>
              <w:tblW w:w="49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60"/>
              <w:gridCol w:w="5496"/>
            </w:tblGrid>
            <w:tr w:rsidR="001C330B" w:rsidRPr="00062ED4" w14:paraId="40323007" w14:textId="77777777" w:rsidTr="001342A4">
              <w:trPr>
                <w:trHeight w:val="302"/>
              </w:trPr>
              <w:tc>
                <w:tcPr>
                  <w:tcW w:w="2031" w:type="pct"/>
                  <w:shd w:val="clear" w:color="auto" w:fill="BDD6EE"/>
                  <w:hideMark/>
                </w:tcPr>
                <w:p w14:paraId="3883A5BD" w14:textId="77777777" w:rsidR="00F2674E" w:rsidRPr="00062ED4" w:rsidRDefault="00F2674E" w:rsidP="00657476">
                  <w:pPr>
                    <w:suppressAutoHyphens w:val="0"/>
                    <w:overflowPunct/>
                    <w:autoSpaceDE/>
                    <w:autoSpaceDN/>
                    <w:adjustRightInd/>
                    <w:ind w:right="141"/>
                    <w:jc w:val="center"/>
                    <w:textAlignment w:val="auto"/>
                    <w:rPr>
                      <w:b/>
                      <w:bCs/>
                      <w:color w:val="0D0D0D" w:themeColor="text1" w:themeTint="F2"/>
                      <w:szCs w:val="24"/>
                    </w:rPr>
                  </w:pPr>
                  <w:r w:rsidRPr="00062ED4">
                    <w:rPr>
                      <w:b/>
                      <w:bCs/>
                      <w:color w:val="0D0D0D" w:themeColor="text1" w:themeTint="F2"/>
                      <w:szCs w:val="24"/>
                    </w:rPr>
                    <w:t xml:space="preserve">N° </w:t>
                  </w:r>
                </w:p>
              </w:tc>
              <w:tc>
                <w:tcPr>
                  <w:tcW w:w="2969" w:type="pct"/>
                  <w:tcBorders>
                    <w:left w:val="single" w:sz="4" w:space="0" w:color="auto"/>
                  </w:tcBorders>
                  <w:shd w:val="clear" w:color="auto" w:fill="BDD6EE"/>
                </w:tcPr>
                <w:p w14:paraId="2D7A1988" w14:textId="77777777" w:rsidR="00F2674E" w:rsidRPr="00062ED4" w:rsidRDefault="00F2674E" w:rsidP="00657476">
                  <w:pPr>
                    <w:suppressAutoHyphens w:val="0"/>
                    <w:overflowPunct/>
                    <w:autoSpaceDE/>
                    <w:autoSpaceDN/>
                    <w:adjustRightInd/>
                    <w:ind w:right="141"/>
                    <w:jc w:val="center"/>
                    <w:textAlignment w:val="auto"/>
                    <w:rPr>
                      <w:b/>
                      <w:bCs/>
                      <w:color w:val="0D0D0D" w:themeColor="text1" w:themeTint="F2"/>
                      <w:szCs w:val="24"/>
                    </w:rPr>
                  </w:pPr>
                  <w:r w:rsidRPr="00062ED4">
                    <w:rPr>
                      <w:b/>
                      <w:bCs/>
                      <w:color w:val="0D0D0D" w:themeColor="text1" w:themeTint="F2"/>
                      <w:szCs w:val="24"/>
                    </w:rPr>
                    <w:t>Montant de la capacité financière en FCFA</w:t>
                  </w:r>
                </w:p>
              </w:tc>
            </w:tr>
            <w:tr w:rsidR="001C330B" w:rsidRPr="00062ED4" w14:paraId="73984DA3" w14:textId="77777777" w:rsidTr="001342A4">
              <w:trPr>
                <w:trHeight w:val="302"/>
              </w:trPr>
              <w:tc>
                <w:tcPr>
                  <w:tcW w:w="2031" w:type="pct"/>
                  <w:shd w:val="clear" w:color="auto" w:fill="auto"/>
                </w:tcPr>
                <w:p w14:paraId="60694A2B" w14:textId="23F469AD" w:rsidR="00F2674E" w:rsidRPr="00062ED4" w:rsidRDefault="00F2674E" w:rsidP="00657476">
                  <w:pPr>
                    <w:suppressAutoHyphens w:val="0"/>
                    <w:overflowPunct/>
                    <w:autoSpaceDE/>
                    <w:autoSpaceDN/>
                    <w:adjustRightInd/>
                    <w:ind w:right="141"/>
                    <w:jc w:val="center"/>
                    <w:textAlignment w:val="auto"/>
                    <w:rPr>
                      <w:b/>
                      <w:bCs/>
                      <w:color w:val="0D0D0D" w:themeColor="text1" w:themeTint="F2"/>
                      <w:szCs w:val="24"/>
                    </w:rPr>
                  </w:pPr>
                </w:p>
              </w:tc>
              <w:tc>
                <w:tcPr>
                  <w:tcW w:w="2969" w:type="pct"/>
                  <w:tcBorders>
                    <w:left w:val="single" w:sz="4" w:space="0" w:color="auto"/>
                  </w:tcBorders>
                  <w:shd w:val="clear" w:color="auto" w:fill="auto"/>
                </w:tcPr>
                <w:p w14:paraId="424F345B" w14:textId="23624FB5" w:rsidR="00F2674E" w:rsidRPr="00062ED4" w:rsidRDefault="00826A0B" w:rsidP="00657476">
                  <w:pPr>
                    <w:suppressAutoHyphens w:val="0"/>
                    <w:overflowPunct/>
                    <w:autoSpaceDE/>
                    <w:autoSpaceDN/>
                    <w:adjustRightInd/>
                    <w:ind w:right="141"/>
                    <w:jc w:val="center"/>
                    <w:textAlignment w:val="auto"/>
                    <w:rPr>
                      <w:color w:val="0D0D0D" w:themeColor="text1" w:themeTint="F2"/>
                      <w:szCs w:val="24"/>
                    </w:rPr>
                  </w:pPr>
                  <w:r>
                    <w:rPr>
                      <w:b/>
                      <w:bCs/>
                      <w:color w:val="0D0D0D" w:themeColor="text1" w:themeTint="F2"/>
                      <w:szCs w:val="24"/>
                    </w:rPr>
                    <w:t>5</w:t>
                  </w:r>
                  <w:r w:rsidR="00F2674E" w:rsidRPr="00062ED4">
                    <w:rPr>
                      <w:b/>
                      <w:bCs/>
                      <w:color w:val="0D0D0D" w:themeColor="text1" w:themeTint="F2"/>
                      <w:szCs w:val="24"/>
                    </w:rPr>
                    <w:t>0 000 000</w:t>
                  </w:r>
                </w:p>
              </w:tc>
            </w:tr>
          </w:tbl>
          <w:p w14:paraId="34E76A77" w14:textId="77777777" w:rsidR="00F2674E" w:rsidRPr="00062ED4" w:rsidRDefault="00F2674E" w:rsidP="00657476">
            <w:pPr>
              <w:pStyle w:val="puces"/>
              <w:numPr>
                <w:ilvl w:val="0"/>
                <w:numId w:val="0"/>
              </w:numPr>
              <w:ind w:left="170" w:right="141"/>
              <w:jc w:val="both"/>
              <w:rPr>
                <w:color w:val="0D0D0D" w:themeColor="text1" w:themeTint="F2"/>
              </w:rPr>
            </w:pPr>
          </w:p>
          <w:p w14:paraId="2CEC21A3" w14:textId="0D989E96" w:rsidR="00F2674E" w:rsidRPr="00062ED4" w:rsidRDefault="00F2674E" w:rsidP="00657476">
            <w:pPr>
              <w:pStyle w:val="Retraitcorpsdetexte21"/>
              <w:numPr>
                <w:ilvl w:val="1"/>
                <w:numId w:val="21"/>
              </w:numPr>
              <w:ind w:right="141"/>
              <w:rPr>
                <w:rFonts w:ascii="Times New Roman" w:hAnsi="Times New Roman"/>
                <w:b/>
                <w:iCs/>
                <w:color w:val="0D0D0D" w:themeColor="text1" w:themeTint="F2"/>
                <w:szCs w:val="24"/>
              </w:rPr>
            </w:pPr>
            <w:r w:rsidRPr="00062ED4">
              <w:rPr>
                <w:rFonts w:ascii="Times New Roman" w:hAnsi="Times New Roman"/>
                <w:color w:val="0D0D0D" w:themeColor="text1" w:themeTint="F2"/>
                <w:szCs w:val="24"/>
              </w:rPr>
              <w:t xml:space="preserve">Références du Cocontractant au cours des </w:t>
            </w:r>
            <w:r w:rsidR="00826A0B">
              <w:rPr>
                <w:rFonts w:ascii="Times New Roman" w:hAnsi="Times New Roman"/>
                <w:color w:val="0D0D0D" w:themeColor="text1" w:themeTint="F2"/>
                <w:szCs w:val="24"/>
              </w:rPr>
              <w:t>quatre</w:t>
            </w:r>
            <w:r w:rsidR="00826A0B" w:rsidRPr="00062ED4">
              <w:rPr>
                <w:rFonts w:ascii="Times New Roman" w:hAnsi="Times New Roman"/>
                <w:color w:val="0D0D0D" w:themeColor="text1" w:themeTint="F2"/>
                <w:szCs w:val="24"/>
              </w:rPr>
              <w:t xml:space="preserve"> </w:t>
            </w:r>
            <w:r w:rsidRPr="00062ED4">
              <w:rPr>
                <w:rFonts w:ascii="Times New Roman" w:hAnsi="Times New Roman"/>
                <w:color w:val="0D0D0D" w:themeColor="text1" w:themeTint="F2"/>
                <w:szCs w:val="24"/>
              </w:rPr>
              <w:t>dernières années (2020-2024) suivant Pièces 9.7 :</w:t>
            </w:r>
            <w:r w:rsidRPr="00062ED4">
              <w:rPr>
                <w:rFonts w:ascii="Times New Roman" w:hAnsi="Times New Roman"/>
                <w:b/>
                <w:iCs/>
                <w:color w:val="0D0D0D" w:themeColor="text1" w:themeTint="F2"/>
                <w:szCs w:val="24"/>
              </w:rPr>
              <w:t xml:space="preserve"> </w:t>
            </w:r>
          </w:p>
          <w:tbl>
            <w:tblPr>
              <w:tblW w:w="4992" w:type="pct"/>
              <w:shd w:val="clear" w:color="auto" w:fill="FFFFFF" w:themeFill="background1"/>
              <w:tblLayout w:type="fixed"/>
              <w:tblLook w:val="04A0" w:firstRow="1" w:lastRow="0" w:firstColumn="1" w:lastColumn="0" w:noHBand="0" w:noVBand="1"/>
            </w:tblPr>
            <w:tblGrid>
              <w:gridCol w:w="4644"/>
              <w:gridCol w:w="4622"/>
            </w:tblGrid>
            <w:tr w:rsidR="007040E6" w:rsidRPr="007040E6" w14:paraId="5F8DB741" w14:textId="77777777" w:rsidTr="007040E6">
              <w:trPr>
                <w:trHeight w:val="302"/>
              </w:trPr>
              <w:tc>
                <w:tcPr>
                  <w:tcW w:w="2506" w:type="pct"/>
                  <w:shd w:val="clear" w:color="auto" w:fill="FFFFFF" w:themeFill="background1"/>
                  <w:hideMark/>
                </w:tcPr>
                <w:p w14:paraId="79D32BD9" w14:textId="77777777" w:rsidR="00F2674E" w:rsidRPr="007040E6" w:rsidRDefault="00F2674E" w:rsidP="00657476">
                  <w:pPr>
                    <w:suppressAutoHyphens w:val="0"/>
                    <w:overflowPunct/>
                    <w:autoSpaceDE/>
                    <w:adjustRightInd/>
                    <w:ind w:right="141"/>
                    <w:jc w:val="center"/>
                    <w:rPr>
                      <w:b/>
                      <w:bCs/>
                      <w:color w:val="FFFFFF" w:themeColor="background1"/>
                      <w:szCs w:val="24"/>
                    </w:rPr>
                  </w:pPr>
                  <w:r w:rsidRPr="007040E6">
                    <w:rPr>
                      <w:b/>
                      <w:bCs/>
                      <w:color w:val="FFFFFF" w:themeColor="background1"/>
                      <w:szCs w:val="24"/>
                    </w:rPr>
                    <w:t xml:space="preserve">N° </w:t>
                  </w:r>
                </w:p>
              </w:tc>
              <w:tc>
                <w:tcPr>
                  <w:tcW w:w="2494" w:type="pct"/>
                  <w:shd w:val="clear" w:color="auto" w:fill="FFFFFF" w:themeFill="background1"/>
                  <w:hideMark/>
                </w:tcPr>
                <w:p w14:paraId="35462888" w14:textId="77777777" w:rsidR="00F2674E" w:rsidRPr="007040E6" w:rsidRDefault="00F2674E" w:rsidP="00657476">
                  <w:pPr>
                    <w:suppressAutoHyphens w:val="0"/>
                    <w:overflowPunct/>
                    <w:autoSpaceDE/>
                    <w:adjustRightInd/>
                    <w:ind w:right="141"/>
                    <w:jc w:val="center"/>
                    <w:rPr>
                      <w:b/>
                      <w:bCs/>
                      <w:color w:val="FFFFFF" w:themeColor="background1"/>
                      <w:szCs w:val="24"/>
                    </w:rPr>
                  </w:pPr>
                  <w:r w:rsidRPr="007040E6">
                    <w:rPr>
                      <w:b/>
                      <w:bCs/>
                      <w:color w:val="FFFFFF" w:themeColor="background1"/>
                      <w:szCs w:val="24"/>
                    </w:rPr>
                    <w:t>Montant en FCFA</w:t>
                  </w:r>
                </w:p>
              </w:tc>
            </w:tr>
            <w:tr w:rsidR="007040E6" w:rsidRPr="007040E6" w14:paraId="45B62363" w14:textId="77777777" w:rsidTr="007040E6">
              <w:trPr>
                <w:trHeight w:val="302"/>
              </w:trPr>
              <w:tc>
                <w:tcPr>
                  <w:tcW w:w="2506" w:type="pct"/>
                  <w:shd w:val="clear" w:color="auto" w:fill="FFFFFF" w:themeFill="background1"/>
                  <w:hideMark/>
                </w:tcPr>
                <w:p w14:paraId="5ABC2E40" w14:textId="7286D9C7" w:rsidR="00F2674E" w:rsidRPr="007040E6" w:rsidRDefault="00F2674E" w:rsidP="00657476">
                  <w:pPr>
                    <w:suppressAutoHyphens w:val="0"/>
                    <w:overflowPunct/>
                    <w:autoSpaceDE/>
                    <w:adjustRightInd/>
                    <w:ind w:right="141"/>
                    <w:jc w:val="center"/>
                    <w:rPr>
                      <w:b/>
                      <w:bCs/>
                      <w:color w:val="FFFFFF" w:themeColor="background1"/>
                      <w:szCs w:val="24"/>
                    </w:rPr>
                  </w:pPr>
                </w:p>
              </w:tc>
              <w:tc>
                <w:tcPr>
                  <w:tcW w:w="2494" w:type="pct"/>
                  <w:shd w:val="clear" w:color="auto" w:fill="FFFFFF" w:themeFill="background1"/>
                  <w:hideMark/>
                </w:tcPr>
                <w:p w14:paraId="00472DD6" w14:textId="77777777" w:rsidR="00F2674E" w:rsidRPr="007040E6" w:rsidRDefault="00F2674E" w:rsidP="00657476">
                  <w:pPr>
                    <w:suppressAutoHyphens w:val="0"/>
                    <w:overflowPunct/>
                    <w:autoSpaceDE/>
                    <w:adjustRightInd/>
                    <w:ind w:right="141"/>
                    <w:jc w:val="center"/>
                    <w:rPr>
                      <w:color w:val="FFFFFF" w:themeColor="background1"/>
                      <w:szCs w:val="24"/>
                    </w:rPr>
                  </w:pPr>
                  <w:r w:rsidRPr="007040E6">
                    <w:rPr>
                      <w:color w:val="FFFFFF" w:themeColor="background1"/>
                      <w:szCs w:val="24"/>
                    </w:rPr>
                    <w:t>50 000 000</w:t>
                  </w:r>
                </w:p>
              </w:tc>
            </w:tr>
          </w:tbl>
          <w:p w14:paraId="77787317" w14:textId="77777777" w:rsidR="00F2674E" w:rsidRPr="00062ED4" w:rsidRDefault="00F2674E" w:rsidP="00657476">
            <w:pPr>
              <w:pStyle w:val="Retraitcorpsdetexte21"/>
              <w:ind w:right="141"/>
              <w:rPr>
                <w:rFonts w:ascii="Times New Roman" w:hAnsi="Times New Roman"/>
                <w:b/>
                <w:color w:val="0D0D0D" w:themeColor="text1" w:themeTint="F2"/>
                <w:szCs w:val="24"/>
              </w:rPr>
            </w:pPr>
            <w:r w:rsidRPr="00062ED4">
              <w:rPr>
                <w:rFonts w:ascii="Times New Roman" w:hAnsi="Times New Roman"/>
                <w:b/>
                <w:iCs/>
                <w:color w:val="0D0D0D" w:themeColor="text1" w:themeTint="F2"/>
                <w:szCs w:val="24"/>
              </w:rPr>
              <w:t xml:space="preserve">N.B : </w:t>
            </w:r>
            <w:r w:rsidRPr="00062ED4">
              <w:rPr>
                <w:rFonts w:ascii="Times New Roman" w:hAnsi="Times New Roman"/>
                <w:b/>
                <w:color w:val="0D0D0D" w:themeColor="text1" w:themeTint="F2"/>
                <w:szCs w:val="24"/>
              </w:rPr>
              <w:t>joindre la première et la dernière page des marchés enregistrés et procès-verbaux de réception ou attestation de bonne fin.</w:t>
            </w:r>
          </w:p>
          <w:p w14:paraId="68391800" w14:textId="77777777" w:rsidR="00F2674E" w:rsidRPr="00062ED4" w:rsidRDefault="00F2674E" w:rsidP="00657476">
            <w:pPr>
              <w:pStyle w:val="Retraitcorpsdetexte21"/>
              <w:ind w:left="1080" w:right="141" w:firstLine="0"/>
              <w:rPr>
                <w:rFonts w:ascii="Times New Roman" w:hAnsi="Times New Roman"/>
                <w:b/>
                <w:color w:val="0D0D0D" w:themeColor="text1" w:themeTint="F2"/>
                <w:szCs w:val="24"/>
              </w:rPr>
            </w:pPr>
            <w:r w:rsidRPr="00062ED4">
              <w:rPr>
                <w:rFonts w:ascii="Times New Roman" w:hAnsi="Times New Roman"/>
                <w:b/>
                <w:color w:val="0D0D0D" w:themeColor="text1" w:themeTint="F2"/>
                <w:szCs w:val="24"/>
              </w:rPr>
              <w:t>2.7 - Organisation et méthodologie</w:t>
            </w:r>
          </w:p>
          <w:p w14:paraId="715AB9A0" w14:textId="77777777" w:rsidR="00F2674E" w:rsidRPr="00062ED4" w:rsidRDefault="00F2674E" w:rsidP="00657476">
            <w:pPr>
              <w:pStyle w:val="Corpsdetexte"/>
              <w:numPr>
                <w:ilvl w:val="12"/>
                <w:numId w:val="0"/>
              </w:numPr>
              <w:shd w:val="clear" w:color="auto" w:fill="FFFFFF"/>
              <w:ind w:right="141" w:firstLine="708"/>
              <w:jc w:val="both"/>
              <w:rPr>
                <w:b/>
                <w:color w:val="0D0D0D" w:themeColor="text1" w:themeTint="F2"/>
                <w:szCs w:val="24"/>
              </w:rPr>
            </w:pPr>
            <w:r w:rsidRPr="00062ED4">
              <w:rPr>
                <w:b/>
                <w:color w:val="0D0D0D" w:themeColor="text1" w:themeTint="F2"/>
                <w:szCs w:val="24"/>
              </w:rPr>
              <w:t>Les offres seront évaluées techniquement en prenant en considération la compréhension par le Cocontractant des opérations projetées et l’organisation de chantier qu’elle proposera pour mener à bien l’exécution des travaux envisagées. Ainsi seront fournis les informations et renseignements ci-après :</w:t>
            </w:r>
          </w:p>
          <w:p w14:paraId="4090121B" w14:textId="77777777" w:rsidR="00F2674E" w:rsidRPr="00062ED4" w:rsidRDefault="00F2674E" w:rsidP="00657476">
            <w:pPr>
              <w:pStyle w:val="Retraitcorpsdetexte21"/>
              <w:numPr>
                <w:ilvl w:val="2"/>
                <w:numId w:val="30"/>
              </w:numPr>
              <w:ind w:right="141"/>
              <w:rPr>
                <w:rFonts w:ascii="Times New Roman" w:hAnsi="Times New Roman"/>
                <w:color w:val="0D0D0D" w:themeColor="text1" w:themeTint="F2"/>
                <w:szCs w:val="24"/>
              </w:rPr>
            </w:pPr>
            <w:r w:rsidRPr="00062ED4">
              <w:rPr>
                <w:rFonts w:ascii="Times New Roman" w:hAnsi="Times New Roman"/>
                <w:color w:val="0D0D0D" w:themeColor="text1" w:themeTint="F2"/>
                <w:szCs w:val="24"/>
              </w:rPr>
              <w:t>La méthodologie d’exécution des travaux et d’organisation ;</w:t>
            </w:r>
          </w:p>
          <w:p w14:paraId="72136DB2" w14:textId="77777777" w:rsidR="00F2674E" w:rsidRPr="00062ED4" w:rsidRDefault="00F2674E" w:rsidP="00657476">
            <w:pPr>
              <w:pStyle w:val="Retraitcorpsdetexte21"/>
              <w:numPr>
                <w:ilvl w:val="2"/>
                <w:numId w:val="30"/>
              </w:numPr>
              <w:ind w:right="141"/>
              <w:rPr>
                <w:rFonts w:ascii="Times New Roman" w:hAnsi="Times New Roman"/>
                <w:color w:val="0D0D0D" w:themeColor="text1" w:themeTint="F2"/>
                <w:szCs w:val="24"/>
              </w:rPr>
            </w:pPr>
            <w:r w:rsidRPr="00062ED4">
              <w:rPr>
                <w:rFonts w:ascii="Times New Roman" w:hAnsi="Times New Roman"/>
                <w:color w:val="0D0D0D" w:themeColor="text1" w:themeTint="F2"/>
                <w:szCs w:val="24"/>
              </w:rPr>
              <w:t xml:space="preserve">Le planning des travaux  </w:t>
            </w:r>
          </w:p>
          <w:p w14:paraId="6E644856" w14:textId="77777777" w:rsidR="00F2674E" w:rsidRPr="00062ED4" w:rsidRDefault="00F2674E" w:rsidP="00657476">
            <w:pPr>
              <w:pStyle w:val="Retraitcorpsdetexte21"/>
              <w:numPr>
                <w:ilvl w:val="2"/>
                <w:numId w:val="30"/>
              </w:numPr>
              <w:ind w:right="141"/>
              <w:rPr>
                <w:rFonts w:ascii="Times New Roman" w:hAnsi="Times New Roman"/>
                <w:color w:val="0D0D0D" w:themeColor="text1" w:themeTint="F2"/>
                <w:szCs w:val="24"/>
              </w:rPr>
            </w:pPr>
            <w:r w:rsidRPr="00062ED4">
              <w:rPr>
                <w:rFonts w:ascii="Times New Roman" w:hAnsi="Times New Roman"/>
                <w:color w:val="0D0D0D" w:themeColor="text1" w:themeTint="F2"/>
                <w:szCs w:val="24"/>
              </w:rPr>
              <w:t xml:space="preserve"> Les approvisionnements ou matériaux de chantier </w:t>
            </w:r>
          </w:p>
          <w:p w14:paraId="1838030E" w14:textId="77777777" w:rsidR="00F2674E" w:rsidRPr="00062ED4" w:rsidRDefault="00F2674E" w:rsidP="00657476">
            <w:pPr>
              <w:pStyle w:val="Retraitcorpsdetexte21"/>
              <w:numPr>
                <w:ilvl w:val="2"/>
                <w:numId w:val="30"/>
              </w:numPr>
              <w:ind w:right="141"/>
              <w:rPr>
                <w:rFonts w:ascii="Times New Roman" w:hAnsi="Times New Roman"/>
                <w:color w:val="0D0D0D" w:themeColor="text1" w:themeTint="F2"/>
                <w:szCs w:val="24"/>
              </w:rPr>
            </w:pPr>
            <w:r w:rsidRPr="00062ED4">
              <w:rPr>
                <w:rFonts w:ascii="Times New Roman" w:hAnsi="Times New Roman"/>
                <w:color w:val="0D0D0D" w:themeColor="text1" w:themeTint="F2"/>
                <w:szCs w:val="24"/>
              </w:rPr>
              <w:t xml:space="preserve">Les travaux qu’il envisage de sous-traiter </w:t>
            </w:r>
          </w:p>
          <w:p w14:paraId="37D9F4A5" w14:textId="77777777" w:rsidR="00F2674E" w:rsidRPr="00062ED4" w:rsidRDefault="00F2674E" w:rsidP="00657476">
            <w:pPr>
              <w:pStyle w:val="Retraitcorpsdetexte21"/>
              <w:numPr>
                <w:ilvl w:val="2"/>
                <w:numId w:val="30"/>
              </w:numPr>
              <w:ind w:right="141"/>
              <w:rPr>
                <w:rFonts w:ascii="Times New Roman" w:hAnsi="Times New Roman"/>
                <w:color w:val="0D0D0D" w:themeColor="text1" w:themeTint="F2"/>
                <w:szCs w:val="24"/>
              </w:rPr>
            </w:pPr>
            <w:r w:rsidRPr="00062ED4">
              <w:rPr>
                <w:rFonts w:ascii="Times New Roman" w:hAnsi="Times New Roman"/>
                <w:color w:val="0D0D0D" w:themeColor="text1" w:themeTint="F2"/>
                <w:szCs w:val="24"/>
              </w:rPr>
              <w:t xml:space="preserve">Les dispositions envisagées pour l’utilisation de la main d’œuvre locale (technique HIMO) ; </w:t>
            </w:r>
          </w:p>
          <w:p w14:paraId="3F8B3F80" w14:textId="77777777" w:rsidR="00F2674E" w:rsidRPr="00062ED4" w:rsidRDefault="00F2674E" w:rsidP="00657476">
            <w:pPr>
              <w:pStyle w:val="Retraitcorpsdetexte21"/>
              <w:numPr>
                <w:ilvl w:val="2"/>
                <w:numId w:val="30"/>
              </w:numPr>
              <w:ind w:right="141"/>
              <w:rPr>
                <w:rFonts w:ascii="Times New Roman" w:hAnsi="Times New Roman"/>
                <w:color w:val="0D0D0D" w:themeColor="text1" w:themeTint="F2"/>
                <w:szCs w:val="24"/>
              </w:rPr>
            </w:pPr>
            <w:r w:rsidRPr="00062ED4">
              <w:rPr>
                <w:rFonts w:ascii="Times New Roman" w:hAnsi="Times New Roman"/>
                <w:color w:val="0D0D0D" w:themeColor="text1" w:themeTint="F2"/>
                <w:szCs w:val="24"/>
              </w:rPr>
              <w:t>Les dispositions relatives au respect des mesures environnementales ;</w:t>
            </w:r>
          </w:p>
          <w:p w14:paraId="66DE9BA4" w14:textId="77777777" w:rsidR="00F2674E" w:rsidRPr="00062ED4" w:rsidRDefault="00F2674E" w:rsidP="00657476">
            <w:pPr>
              <w:keepNext/>
              <w:tabs>
                <w:tab w:val="left" w:pos="1205"/>
              </w:tabs>
              <w:ind w:right="141"/>
              <w:rPr>
                <w:b/>
                <w:color w:val="0D0D0D" w:themeColor="text1" w:themeTint="F2"/>
                <w:szCs w:val="24"/>
              </w:rPr>
            </w:pPr>
            <w:r w:rsidRPr="00062ED4">
              <w:rPr>
                <w:rFonts w:eastAsia="Calibri"/>
                <w:b/>
                <w:color w:val="0D0D0D" w:themeColor="text1" w:themeTint="F2"/>
                <w:szCs w:val="24"/>
              </w:rPr>
              <w:t>Volume 3 </w:t>
            </w:r>
            <w:r w:rsidRPr="00062ED4">
              <w:rPr>
                <w:b/>
                <w:color w:val="0D0D0D" w:themeColor="text1" w:themeTint="F2"/>
                <w:szCs w:val="24"/>
              </w:rPr>
              <w:t>: Pièces constituant l’offre financière</w:t>
            </w:r>
          </w:p>
          <w:p w14:paraId="0505D765" w14:textId="77777777" w:rsidR="00F2674E" w:rsidRPr="00062ED4" w:rsidRDefault="00F2674E" w:rsidP="00657476">
            <w:pPr>
              <w:pStyle w:val="Retraitcorpsdetexte25"/>
              <w:ind w:left="2174" w:right="141" w:hanging="425"/>
              <w:rPr>
                <w:rFonts w:ascii="Times New Roman" w:hAnsi="Times New Roman"/>
                <w:color w:val="0D0D0D" w:themeColor="text1" w:themeTint="F2"/>
                <w:szCs w:val="24"/>
              </w:rPr>
            </w:pPr>
            <w:r w:rsidRPr="00062ED4">
              <w:rPr>
                <w:rFonts w:ascii="Times New Roman" w:hAnsi="Times New Roman"/>
                <w:color w:val="0D0D0D" w:themeColor="text1" w:themeTint="F2"/>
                <w:szCs w:val="24"/>
              </w:rPr>
              <w:t>3.1</w:t>
            </w:r>
            <w:r w:rsidRPr="00062ED4">
              <w:rPr>
                <w:rFonts w:ascii="Times New Roman" w:hAnsi="Times New Roman"/>
                <w:color w:val="0D0D0D" w:themeColor="text1" w:themeTint="F2"/>
                <w:szCs w:val="24"/>
              </w:rPr>
              <w:tab/>
              <w:t>Une soumission conforme au modèle joint (Pièce 10.2), timbrée, signée et datée. (</w:t>
            </w:r>
            <w:proofErr w:type="gramStart"/>
            <w:r w:rsidRPr="00062ED4">
              <w:rPr>
                <w:rFonts w:ascii="Times New Roman" w:hAnsi="Times New Roman"/>
                <w:color w:val="0D0D0D" w:themeColor="text1" w:themeTint="F2"/>
                <w:szCs w:val="24"/>
              </w:rPr>
              <w:t>la</w:t>
            </w:r>
            <w:proofErr w:type="gramEnd"/>
            <w:r w:rsidRPr="00062ED4">
              <w:rPr>
                <w:rFonts w:ascii="Times New Roman" w:hAnsi="Times New Roman"/>
                <w:color w:val="0D0D0D" w:themeColor="text1" w:themeTint="F2"/>
                <w:szCs w:val="24"/>
              </w:rPr>
              <w:t xml:space="preserve"> soumission sera libellée en francs CFA) ;</w:t>
            </w:r>
          </w:p>
          <w:p w14:paraId="4C24F7FC" w14:textId="77777777" w:rsidR="00F2674E" w:rsidRPr="00062ED4" w:rsidRDefault="00F2674E" w:rsidP="00657476">
            <w:pPr>
              <w:pStyle w:val="Retraitcorpsdetexte25"/>
              <w:ind w:left="2174" w:right="141" w:hanging="425"/>
              <w:rPr>
                <w:rFonts w:ascii="Times New Roman" w:hAnsi="Times New Roman"/>
                <w:color w:val="0D0D0D" w:themeColor="text1" w:themeTint="F2"/>
                <w:szCs w:val="24"/>
              </w:rPr>
            </w:pPr>
            <w:r w:rsidRPr="00062ED4">
              <w:rPr>
                <w:rFonts w:ascii="Times New Roman" w:hAnsi="Times New Roman"/>
                <w:color w:val="0D0D0D" w:themeColor="text1" w:themeTint="F2"/>
                <w:szCs w:val="24"/>
              </w:rPr>
              <w:t xml:space="preserve">3.2 </w:t>
            </w:r>
            <w:r w:rsidRPr="00062ED4">
              <w:rPr>
                <w:rFonts w:ascii="Times New Roman" w:hAnsi="Times New Roman"/>
                <w:color w:val="0D0D0D" w:themeColor="text1" w:themeTint="F2"/>
                <w:szCs w:val="24"/>
              </w:rPr>
              <w:tab/>
              <w:t>Un bordereau des prix suivant le modèle (Pièce 6) avec indication des prix Hors Taxes en chiffres et en lettres, paraphé à toutes les pages et signé à la dernière page ;</w:t>
            </w:r>
          </w:p>
          <w:p w14:paraId="414A6486" w14:textId="77777777" w:rsidR="00F2674E" w:rsidRPr="00062ED4" w:rsidRDefault="00F2674E" w:rsidP="00657476">
            <w:pPr>
              <w:pStyle w:val="Retraitcorpsdetexte25"/>
              <w:ind w:left="2174" w:right="141" w:hanging="425"/>
              <w:rPr>
                <w:rFonts w:ascii="Times New Roman" w:hAnsi="Times New Roman"/>
                <w:color w:val="0D0D0D" w:themeColor="text1" w:themeTint="F2"/>
                <w:szCs w:val="24"/>
              </w:rPr>
            </w:pPr>
            <w:r w:rsidRPr="00062ED4">
              <w:rPr>
                <w:rFonts w:ascii="Times New Roman" w:hAnsi="Times New Roman"/>
                <w:color w:val="0D0D0D" w:themeColor="text1" w:themeTint="F2"/>
                <w:szCs w:val="24"/>
              </w:rPr>
              <w:t xml:space="preserve">3.3 </w:t>
            </w:r>
            <w:r w:rsidRPr="00062ED4">
              <w:rPr>
                <w:rFonts w:ascii="Times New Roman" w:hAnsi="Times New Roman"/>
                <w:color w:val="0D0D0D" w:themeColor="text1" w:themeTint="F2"/>
                <w:szCs w:val="24"/>
              </w:rPr>
              <w:tab/>
              <w:t>Le détail quantitatif et estimatif des travaux daté, signé et cacheté (Pièce 7) ;</w:t>
            </w:r>
          </w:p>
          <w:p w14:paraId="5DFF4AAF" w14:textId="77777777" w:rsidR="00F2674E" w:rsidRPr="00062ED4" w:rsidRDefault="00F2674E" w:rsidP="00657476">
            <w:pPr>
              <w:pStyle w:val="Retraitcorpsdetexte25"/>
              <w:ind w:left="2174" w:right="141" w:hanging="425"/>
              <w:rPr>
                <w:rFonts w:ascii="Times New Roman" w:hAnsi="Times New Roman"/>
                <w:color w:val="0D0D0D" w:themeColor="text1" w:themeTint="F2"/>
                <w:szCs w:val="24"/>
              </w:rPr>
            </w:pPr>
            <w:r w:rsidRPr="00062ED4">
              <w:rPr>
                <w:rFonts w:ascii="Times New Roman" w:hAnsi="Times New Roman"/>
                <w:color w:val="0D0D0D" w:themeColor="text1" w:themeTint="F2"/>
                <w:szCs w:val="24"/>
              </w:rPr>
              <w:t xml:space="preserve">3.4 </w:t>
            </w:r>
            <w:r w:rsidRPr="00062ED4">
              <w:rPr>
                <w:rFonts w:ascii="Times New Roman" w:hAnsi="Times New Roman"/>
                <w:color w:val="0D0D0D" w:themeColor="text1" w:themeTint="F2"/>
                <w:szCs w:val="24"/>
              </w:rPr>
              <w:tab/>
              <w:t>Les sous détails des prix unitaires daté, signé et cacheté (Pièce 8).</w:t>
            </w:r>
          </w:p>
        </w:tc>
      </w:tr>
      <w:tr w:rsidR="001C330B" w:rsidRPr="00062ED4" w14:paraId="6F18D37F" w14:textId="77777777" w:rsidTr="00657476">
        <w:trPr>
          <w:trHeight w:val="20"/>
        </w:trPr>
        <w:tc>
          <w:tcPr>
            <w:tcW w:w="1276" w:type="dxa"/>
            <w:shd w:val="clear" w:color="auto" w:fill="auto"/>
            <w:tcMar>
              <w:top w:w="0" w:type="dxa"/>
              <w:left w:w="0" w:type="dxa"/>
              <w:bottom w:w="0" w:type="dxa"/>
              <w:right w:w="0" w:type="dxa"/>
            </w:tcMar>
          </w:tcPr>
          <w:p w14:paraId="45920E62" w14:textId="77777777" w:rsidR="00F2674E" w:rsidRPr="00062ED4" w:rsidRDefault="00F2674E" w:rsidP="00D12A2D">
            <w:pPr>
              <w:widowControl w:val="0"/>
              <w:ind w:left="141" w:right="42"/>
              <w:jc w:val="center"/>
              <w:rPr>
                <w:color w:val="0D0D0D" w:themeColor="text1" w:themeTint="F2"/>
                <w:szCs w:val="24"/>
              </w:rPr>
            </w:pPr>
          </w:p>
        </w:tc>
        <w:tc>
          <w:tcPr>
            <w:tcW w:w="9497" w:type="dxa"/>
            <w:shd w:val="clear" w:color="auto" w:fill="auto"/>
            <w:tcMar>
              <w:top w:w="0" w:type="dxa"/>
              <w:left w:w="0" w:type="dxa"/>
              <w:bottom w:w="0" w:type="dxa"/>
              <w:right w:w="0" w:type="dxa"/>
            </w:tcMar>
          </w:tcPr>
          <w:p w14:paraId="0F3E964D" w14:textId="77777777" w:rsidR="00F2674E" w:rsidRPr="00062ED4" w:rsidRDefault="00F2674E" w:rsidP="00657476">
            <w:pPr>
              <w:widowControl w:val="0"/>
              <w:ind w:right="141"/>
              <w:rPr>
                <w:color w:val="0D0D0D" w:themeColor="text1" w:themeTint="F2"/>
                <w:szCs w:val="24"/>
              </w:rPr>
            </w:pPr>
            <w:r w:rsidRPr="00062ED4">
              <w:rPr>
                <w:b/>
                <w:bCs/>
                <w:color w:val="0D0D0D" w:themeColor="text1" w:themeTint="F2"/>
                <w:szCs w:val="24"/>
              </w:rPr>
              <w:t xml:space="preserve">Prix. </w:t>
            </w:r>
            <w:proofErr w:type="gramStart"/>
            <w:r w:rsidRPr="00062ED4">
              <w:rPr>
                <w:b/>
                <w:bCs/>
                <w:color w:val="0D0D0D" w:themeColor="text1" w:themeTint="F2"/>
                <w:szCs w:val="24"/>
              </w:rPr>
              <w:t>monnaie</w:t>
            </w:r>
            <w:proofErr w:type="gramEnd"/>
            <w:r w:rsidRPr="00062ED4">
              <w:rPr>
                <w:b/>
                <w:bCs/>
                <w:color w:val="0D0D0D" w:themeColor="text1" w:themeTint="F2"/>
                <w:szCs w:val="24"/>
              </w:rPr>
              <w:t xml:space="preserve"> de l’offre</w:t>
            </w:r>
          </w:p>
        </w:tc>
      </w:tr>
      <w:tr w:rsidR="001C330B" w:rsidRPr="00062ED4" w14:paraId="479A27A4" w14:textId="77777777" w:rsidTr="00657476">
        <w:trPr>
          <w:trHeight w:val="20"/>
        </w:trPr>
        <w:tc>
          <w:tcPr>
            <w:tcW w:w="1276" w:type="dxa"/>
            <w:shd w:val="clear" w:color="auto" w:fill="auto"/>
            <w:tcMar>
              <w:top w:w="0" w:type="dxa"/>
              <w:left w:w="0" w:type="dxa"/>
              <w:bottom w:w="0" w:type="dxa"/>
              <w:right w:w="0" w:type="dxa"/>
            </w:tcMar>
          </w:tcPr>
          <w:p w14:paraId="32BB6825" w14:textId="77777777" w:rsidR="00F2674E" w:rsidRPr="00062ED4" w:rsidRDefault="00F2674E" w:rsidP="00D12A2D">
            <w:pPr>
              <w:widowControl w:val="0"/>
              <w:ind w:left="141" w:right="42"/>
              <w:jc w:val="center"/>
              <w:rPr>
                <w:color w:val="0D0D0D" w:themeColor="text1" w:themeTint="F2"/>
                <w:szCs w:val="24"/>
              </w:rPr>
            </w:pPr>
            <w:r w:rsidRPr="00062ED4">
              <w:rPr>
                <w:color w:val="0D0D0D" w:themeColor="text1" w:themeTint="F2"/>
                <w:szCs w:val="24"/>
              </w:rPr>
              <w:t>14.4.</w:t>
            </w:r>
          </w:p>
        </w:tc>
        <w:tc>
          <w:tcPr>
            <w:tcW w:w="9497" w:type="dxa"/>
            <w:shd w:val="clear" w:color="auto" w:fill="auto"/>
            <w:tcMar>
              <w:top w:w="0" w:type="dxa"/>
              <w:left w:w="0" w:type="dxa"/>
              <w:bottom w:w="0" w:type="dxa"/>
              <w:right w:w="0" w:type="dxa"/>
            </w:tcMar>
          </w:tcPr>
          <w:p w14:paraId="74C513EB" w14:textId="77777777" w:rsidR="00F2674E" w:rsidRPr="00062ED4" w:rsidRDefault="00F2674E" w:rsidP="00657476">
            <w:pPr>
              <w:widowControl w:val="0"/>
              <w:ind w:right="141"/>
              <w:rPr>
                <w:color w:val="0D0D0D" w:themeColor="text1" w:themeTint="F2"/>
                <w:szCs w:val="24"/>
              </w:rPr>
            </w:pPr>
            <w:r w:rsidRPr="00062ED4">
              <w:rPr>
                <w:color w:val="0D0D0D" w:themeColor="text1" w:themeTint="F2"/>
                <w:szCs w:val="24"/>
              </w:rPr>
              <w:t>Les prix du marché</w:t>
            </w:r>
            <w:r w:rsidRPr="00062ED4">
              <w:rPr>
                <w:color w:val="0D0D0D" w:themeColor="text1" w:themeTint="F2"/>
                <w:spacing w:val="7"/>
                <w:szCs w:val="24"/>
              </w:rPr>
              <w:t xml:space="preserve"> sont fermes</w:t>
            </w:r>
            <w:r w:rsidRPr="00062ED4">
              <w:rPr>
                <w:color w:val="0D0D0D" w:themeColor="text1" w:themeTint="F2"/>
                <w:szCs w:val="24"/>
              </w:rPr>
              <w:t>.</w:t>
            </w:r>
          </w:p>
        </w:tc>
      </w:tr>
      <w:tr w:rsidR="001C330B" w:rsidRPr="00062ED4" w14:paraId="054AAA8F" w14:textId="77777777" w:rsidTr="00657476">
        <w:trPr>
          <w:trHeight w:val="20"/>
        </w:trPr>
        <w:tc>
          <w:tcPr>
            <w:tcW w:w="1276" w:type="dxa"/>
            <w:shd w:val="clear" w:color="auto" w:fill="auto"/>
            <w:tcMar>
              <w:top w:w="0" w:type="dxa"/>
              <w:left w:w="0" w:type="dxa"/>
              <w:bottom w:w="0" w:type="dxa"/>
              <w:right w:w="0" w:type="dxa"/>
            </w:tcMar>
          </w:tcPr>
          <w:p w14:paraId="245E2210" w14:textId="77777777" w:rsidR="00F2674E" w:rsidRPr="00062ED4" w:rsidRDefault="00F2674E" w:rsidP="00D12A2D">
            <w:pPr>
              <w:widowControl w:val="0"/>
              <w:ind w:left="141" w:right="42"/>
              <w:jc w:val="center"/>
              <w:rPr>
                <w:color w:val="0D0D0D" w:themeColor="text1" w:themeTint="F2"/>
                <w:szCs w:val="24"/>
              </w:rPr>
            </w:pPr>
            <w:r w:rsidRPr="00062ED4">
              <w:rPr>
                <w:color w:val="0D0D0D" w:themeColor="text1" w:themeTint="F2"/>
                <w:szCs w:val="24"/>
              </w:rPr>
              <w:t>15.2.</w:t>
            </w:r>
          </w:p>
        </w:tc>
        <w:tc>
          <w:tcPr>
            <w:tcW w:w="9497" w:type="dxa"/>
            <w:shd w:val="clear" w:color="auto" w:fill="auto"/>
            <w:tcMar>
              <w:top w:w="0" w:type="dxa"/>
              <w:left w:w="0" w:type="dxa"/>
              <w:bottom w:w="0" w:type="dxa"/>
              <w:right w:w="0" w:type="dxa"/>
            </w:tcMar>
          </w:tcPr>
          <w:p w14:paraId="1D5FF51A" w14:textId="77777777" w:rsidR="00F2674E" w:rsidRPr="00062ED4" w:rsidRDefault="00F2674E" w:rsidP="00657476">
            <w:pPr>
              <w:widowControl w:val="0"/>
              <w:ind w:right="141"/>
              <w:rPr>
                <w:color w:val="0D0D0D" w:themeColor="text1" w:themeTint="F2"/>
                <w:szCs w:val="24"/>
              </w:rPr>
            </w:pPr>
            <w:r w:rsidRPr="00062ED4">
              <w:rPr>
                <w:color w:val="0D0D0D" w:themeColor="text1" w:themeTint="F2"/>
                <w:szCs w:val="24"/>
              </w:rPr>
              <w:t>Le montant de la soumission est libellé entièrement en monnaie nationale (franc CFA).</w:t>
            </w:r>
          </w:p>
        </w:tc>
      </w:tr>
      <w:tr w:rsidR="001C330B" w:rsidRPr="00062ED4" w14:paraId="0924B04A" w14:textId="77777777" w:rsidTr="00657476">
        <w:trPr>
          <w:trHeight w:val="20"/>
        </w:trPr>
        <w:tc>
          <w:tcPr>
            <w:tcW w:w="1276" w:type="dxa"/>
            <w:shd w:val="clear" w:color="auto" w:fill="auto"/>
            <w:tcMar>
              <w:top w:w="0" w:type="dxa"/>
              <w:left w:w="0" w:type="dxa"/>
              <w:bottom w:w="0" w:type="dxa"/>
              <w:right w:w="0" w:type="dxa"/>
            </w:tcMar>
          </w:tcPr>
          <w:p w14:paraId="1C7DE7B3" w14:textId="77777777" w:rsidR="00F2674E" w:rsidRPr="00062ED4" w:rsidRDefault="00F2674E" w:rsidP="00D12A2D">
            <w:pPr>
              <w:widowControl w:val="0"/>
              <w:ind w:left="141" w:right="42"/>
              <w:jc w:val="center"/>
              <w:rPr>
                <w:color w:val="0D0D0D" w:themeColor="text1" w:themeTint="F2"/>
                <w:szCs w:val="24"/>
              </w:rPr>
            </w:pPr>
          </w:p>
        </w:tc>
        <w:tc>
          <w:tcPr>
            <w:tcW w:w="9497" w:type="dxa"/>
            <w:shd w:val="clear" w:color="auto" w:fill="auto"/>
            <w:tcMar>
              <w:top w:w="0" w:type="dxa"/>
              <w:left w:w="0" w:type="dxa"/>
              <w:bottom w:w="0" w:type="dxa"/>
              <w:right w:w="0" w:type="dxa"/>
            </w:tcMar>
          </w:tcPr>
          <w:p w14:paraId="02942A3A" w14:textId="77777777" w:rsidR="00F2674E" w:rsidRPr="00062ED4" w:rsidRDefault="00F2674E" w:rsidP="00657476">
            <w:pPr>
              <w:widowControl w:val="0"/>
              <w:ind w:right="141"/>
              <w:rPr>
                <w:color w:val="0D0D0D" w:themeColor="text1" w:themeTint="F2"/>
                <w:szCs w:val="24"/>
              </w:rPr>
            </w:pPr>
            <w:r w:rsidRPr="00062ED4">
              <w:rPr>
                <w:b/>
                <w:bCs/>
                <w:color w:val="0D0D0D" w:themeColor="text1" w:themeTint="F2"/>
                <w:szCs w:val="24"/>
              </w:rPr>
              <w:t>Préparation et dépôt des offres</w:t>
            </w:r>
          </w:p>
        </w:tc>
      </w:tr>
      <w:tr w:rsidR="001C330B" w:rsidRPr="00062ED4" w14:paraId="76CB3E8E" w14:textId="77777777" w:rsidTr="00657476">
        <w:trPr>
          <w:trHeight w:val="20"/>
        </w:trPr>
        <w:tc>
          <w:tcPr>
            <w:tcW w:w="1276" w:type="dxa"/>
            <w:shd w:val="clear" w:color="auto" w:fill="auto"/>
            <w:tcMar>
              <w:top w:w="0" w:type="dxa"/>
              <w:left w:w="0" w:type="dxa"/>
              <w:bottom w:w="0" w:type="dxa"/>
              <w:right w:w="0" w:type="dxa"/>
            </w:tcMar>
          </w:tcPr>
          <w:p w14:paraId="5F8BC9B8" w14:textId="77777777" w:rsidR="00F2674E" w:rsidRPr="00062ED4" w:rsidRDefault="00F2674E" w:rsidP="00D12A2D">
            <w:pPr>
              <w:widowControl w:val="0"/>
              <w:ind w:left="141" w:right="42"/>
              <w:jc w:val="center"/>
              <w:rPr>
                <w:color w:val="0D0D0D" w:themeColor="text1" w:themeTint="F2"/>
                <w:szCs w:val="24"/>
              </w:rPr>
            </w:pPr>
          </w:p>
          <w:p w14:paraId="10C68994" w14:textId="77777777" w:rsidR="00F2674E" w:rsidRPr="00062ED4" w:rsidRDefault="00F2674E" w:rsidP="00D12A2D">
            <w:pPr>
              <w:widowControl w:val="0"/>
              <w:ind w:left="141" w:right="42"/>
              <w:jc w:val="center"/>
              <w:rPr>
                <w:color w:val="0D0D0D" w:themeColor="text1" w:themeTint="F2"/>
                <w:szCs w:val="24"/>
              </w:rPr>
            </w:pPr>
            <w:r w:rsidRPr="00062ED4">
              <w:rPr>
                <w:color w:val="0D0D0D" w:themeColor="text1" w:themeTint="F2"/>
                <w:szCs w:val="24"/>
              </w:rPr>
              <w:t>16.1.</w:t>
            </w:r>
          </w:p>
          <w:p w14:paraId="2B98B2FB" w14:textId="77777777" w:rsidR="00F2674E" w:rsidRPr="00062ED4" w:rsidRDefault="00F2674E" w:rsidP="00D12A2D">
            <w:pPr>
              <w:widowControl w:val="0"/>
              <w:ind w:left="141" w:right="42"/>
              <w:jc w:val="center"/>
              <w:rPr>
                <w:color w:val="0D0D0D" w:themeColor="text1" w:themeTint="F2"/>
                <w:szCs w:val="24"/>
              </w:rPr>
            </w:pPr>
          </w:p>
        </w:tc>
        <w:tc>
          <w:tcPr>
            <w:tcW w:w="9497" w:type="dxa"/>
            <w:shd w:val="clear" w:color="auto" w:fill="auto"/>
            <w:tcMar>
              <w:top w:w="0" w:type="dxa"/>
              <w:left w:w="0" w:type="dxa"/>
              <w:bottom w:w="0" w:type="dxa"/>
              <w:right w:w="0" w:type="dxa"/>
            </w:tcMar>
          </w:tcPr>
          <w:p w14:paraId="1C171436" w14:textId="77777777" w:rsidR="00F2674E" w:rsidRPr="00062ED4" w:rsidRDefault="00F2674E" w:rsidP="00657476">
            <w:pPr>
              <w:widowControl w:val="0"/>
              <w:ind w:right="141"/>
              <w:rPr>
                <w:b/>
                <w:color w:val="0D0D0D" w:themeColor="text1" w:themeTint="F2"/>
                <w:szCs w:val="24"/>
              </w:rPr>
            </w:pPr>
            <w:r w:rsidRPr="00062ED4">
              <w:rPr>
                <w:b/>
                <w:color w:val="0D0D0D" w:themeColor="text1" w:themeTint="F2"/>
                <w:szCs w:val="24"/>
              </w:rPr>
              <w:lastRenderedPageBreak/>
              <w:t xml:space="preserve">Période de validité des </w:t>
            </w:r>
            <w:proofErr w:type="gramStart"/>
            <w:r w:rsidRPr="00062ED4">
              <w:rPr>
                <w:b/>
                <w:color w:val="0D0D0D" w:themeColor="text1" w:themeTint="F2"/>
                <w:szCs w:val="24"/>
              </w:rPr>
              <w:t>offres:</w:t>
            </w:r>
            <w:proofErr w:type="gramEnd"/>
          </w:p>
          <w:p w14:paraId="3C6F2AF7" w14:textId="77777777" w:rsidR="00F2674E" w:rsidRPr="00062ED4" w:rsidRDefault="00F2674E" w:rsidP="00657476">
            <w:pPr>
              <w:numPr>
                <w:ilvl w:val="0"/>
                <w:numId w:val="22"/>
              </w:numPr>
              <w:tabs>
                <w:tab w:val="clear" w:pos="720"/>
                <w:tab w:val="num" w:pos="502"/>
                <w:tab w:val="left" w:pos="540"/>
              </w:tabs>
              <w:ind w:left="502" w:right="141"/>
              <w:rPr>
                <w:color w:val="0D0D0D" w:themeColor="text1" w:themeTint="F2"/>
                <w:szCs w:val="24"/>
              </w:rPr>
            </w:pPr>
            <w:r w:rsidRPr="00062ED4">
              <w:rPr>
                <w:color w:val="0D0D0D" w:themeColor="text1" w:themeTint="F2"/>
                <w:szCs w:val="24"/>
              </w:rPr>
              <w:t xml:space="preserve">Les soumissionnaires restent engagés par leur offre pendant un délai de quatre-vingt-dix </w:t>
            </w:r>
            <w:r w:rsidRPr="00062ED4">
              <w:rPr>
                <w:color w:val="0D0D0D" w:themeColor="text1" w:themeTint="F2"/>
                <w:szCs w:val="24"/>
              </w:rPr>
              <w:lastRenderedPageBreak/>
              <w:t xml:space="preserve">(90) jours à compter de la date limite fixée pour la remise des offres, délai au cours duquel le Maître </w:t>
            </w:r>
            <w:proofErr w:type="gramStart"/>
            <w:r w:rsidRPr="00062ED4">
              <w:rPr>
                <w:color w:val="0D0D0D" w:themeColor="text1" w:themeTint="F2"/>
                <w:szCs w:val="24"/>
              </w:rPr>
              <w:t>d’Ouvrage  avisera</w:t>
            </w:r>
            <w:proofErr w:type="gramEnd"/>
            <w:r w:rsidRPr="00062ED4">
              <w:rPr>
                <w:color w:val="0D0D0D" w:themeColor="text1" w:themeTint="F2"/>
                <w:szCs w:val="24"/>
              </w:rPr>
              <w:t xml:space="preserve"> de son choix les entreprises retenues.</w:t>
            </w:r>
          </w:p>
          <w:p w14:paraId="23CFD280" w14:textId="1693D25A" w:rsidR="00F2674E" w:rsidRPr="00062ED4" w:rsidRDefault="00F2674E" w:rsidP="00657476">
            <w:pPr>
              <w:numPr>
                <w:ilvl w:val="0"/>
                <w:numId w:val="22"/>
              </w:numPr>
              <w:tabs>
                <w:tab w:val="clear" w:pos="720"/>
                <w:tab w:val="num" w:pos="502"/>
                <w:tab w:val="left" w:pos="540"/>
              </w:tabs>
              <w:ind w:left="502" w:right="141"/>
              <w:rPr>
                <w:color w:val="0D0D0D" w:themeColor="text1" w:themeTint="F2"/>
                <w:szCs w:val="24"/>
              </w:rPr>
            </w:pPr>
            <w:r w:rsidRPr="00062ED4">
              <w:rPr>
                <w:color w:val="0D0D0D" w:themeColor="text1" w:themeTint="F2"/>
                <w:szCs w:val="24"/>
              </w:rPr>
              <w:t>Dans des circonstances exceptionnelles, avant l’expiration du délai initial de validité des offres, le Maître d’Ouvrage peut demander aux soumissionnaires de proroger la durée de validité pour une durée additionnelle déterminée. La demande et les réponses doivent être faites par écrit. 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RGAO.</w:t>
            </w:r>
          </w:p>
        </w:tc>
      </w:tr>
      <w:tr w:rsidR="001C330B" w:rsidRPr="00062ED4" w14:paraId="0690E68D" w14:textId="77777777" w:rsidTr="00657476">
        <w:trPr>
          <w:trHeight w:val="20"/>
        </w:trPr>
        <w:tc>
          <w:tcPr>
            <w:tcW w:w="1276" w:type="dxa"/>
            <w:shd w:val="clear" w:color="auto" w:fill="auto"/>
            <w:tcMar>
              <w:top w:w="0" w:type="dxa"/>
              <w:left w:w="0" w:type="dxa"/>
              <w:bottom w:w="0" w:type="dxa"/>
              <w:right w:w="0" w:type="dxa"/>
            </w:tcMar>
          </w:tcPr>
          <w:p w14:paraId="6E2BC76B" w14:textId="77777777" w:rsidR="00F2674E" w:rsidRPr="00062ED4" w:rsidRDefault="00F2674E" w:rsidP="00D12A2D">
            <w:pPr>
              <w:widowControl w:val="0"/>
              <w:ind w:left="141" w:right="42"/>
              <w:jc w:val="center"/>
              <w:rPr>
                <w:color w:val="0D0D0D" w:themeColor="text1" w:themeTint="F2"/>
                <w:szCs w:val="24"/>
              </w:rPr>
            </w:pPr>
          </w:p>
          <w:p w14:paraId="208E3B33" w14:textId="77777777" w:rsidR="00F2674E" w:rsidRPr="00062ED4" w:rsidRDefault="00F2674E" w:rsidP="00D12A2D">
            <w:pPr>
              <w:widowControl w:val="0"/>
              <w:ind w:left="141" w:right="42"/>
              <w:jc w:val="center"/>
              <w:rPr>
                <w:color w:val="0D0D0D" w:themeColor="text1" w:themeTint="F2"/>
                <w:szCs w:val="24"/>
              </w:rPr>
            </w:pPr>
            <w:r w:rsidRPr="00062ED4">
              <w:rPr>
                <w:color w:val="0D0D0D" w:themeColor="text1" w:themeTint="F2"/>
                <w:szCs w:val="24"/>
              </w:rPr>
              <w:t>17.1.</w:t>
            </w:r>
          </w:p>
        </w:tc>
        <w:tc>
          <w:tcPr>
            <w:tcW w:w="9497" w:type="dxa"/>
            <w:shd w:val="clear" w:color="auto" w:fill="auto"/>
            <w:tcMar>
              <w:top w:w="0" w:type="dxa"/>
              <w:left w:w="0" w:type="dxa"/>
              <w:bottom w:w="0" w:type="dxa"/>
              <w:right w:w="0" w:type="dxa"/>
            </w:tcMar>
          </w:tcPr>
          <w:p w14:paraId="0B81D997" w14:textId="3FF9821D" w:rsidR="00F2674E" w:rsidRPr="00062ED4" w:rsidRDefault="00F2674E" w:rsidP="00657476">
            <w:pPr>
              <w:widowControl w:val="0"/>
              <w:ind w:right="141"/>
              <w:rPr>
                <w:b/>
                <w:color w:val="0D0D0D" w:themeColor="text1" w:themeTint="F2"/>
                <w:szCs w:val="24"/>
              </w:rPr>
            </w:pPr>
            <w:r w:rsidRPr="00062ED4">
              <w:rPr>
                <w:b/>
                <w:color w:val="0D0D0D" w:themeColor="text1" w:themeTint="F2"/>
                <w:szCs w:val="24"/>
              </w:rPr>
              <w:t>Montant de la caution de soumission</w:t>
            </w:r>
            <w:r w:rsidR="0048533B" w:rsidRPr="00062ED4">
              <w:rPr>
                <w:b/>
                <w:color w:val="0D0D0D" w:themeColor="text1" w:themeTint="F2"/>
                <w:szCs w:val="24"/>
              </w:rPr>
              <w:t xml:space="preserve"> </w:t>
            </w:r>
            <w:r w:rsidRPr="00062ED4">
              <w:rPr>
                <w:b/>
                <w:color w:val="0D0D0D" w:themeColor="text1" w:themeTint="F2"/>
                <w:szCs w:val="24"/>
              </w:rPr>
              <w:t>:</w:t>
            </w:r>
          </w:p>
          <w:p w14:paraId="0F8522F7" w14:textId="77777777" w:rsidR="00F2674E" w:rsidRPr="00062ED4" w:rsidRDefault="00F2674E" w:rsidP="00657476">
            <w:pPr>
              <w:numPr>
                <w:ilvl w:val="0"/>
                <w:numId w:val="23"/>
              </w:numPr>
              <w:tabs>
                <w:tab w:val="clear" w:pos="720"/>
                <w:tab w:val="num" w:pos="360"/>
                <w:tab w:val="left" w:pos="540"/>
              </w:tabs>
              <w:ind w:left="360" w:right="141"/>
              <w:rPr>
                <w:color w:val="0D0D0D" w:themeColor="text1" w:themeTint="F2"/>
                <w:szCs w:val="24"/>
              </w:rPr>
            </w:pPr>
            <w:r w:rsidRPr="00062ED4">
              <w:rPr>
                <w:color w:val="0D0D0D" w:themeColor="text1" w:themeTint="F2"/>
                <w:szCs w:val="24"/>
              </w:rPr>
              <w:t>En application de l'article 6 du RPAO, le Soumissionnaire fournira, une caution de soumission du montant spécifié dans l’Avis d’Appel d’Offres</w:t>
            </w:r>
            <w:r w:rsidRPr="00062ED4">
              <w:rPr>
                <w:b/>
                <w:color w:val="0D0D0D" w:themeColor="text1" w:themeTint="F2"/>
                <w:szCs w:val="24"/>
              </w:rPr>
              <w:t xml:space="preserve">, </w:t>
            </w:r>
            <w:r w:rsidRPr="00062ED4">
              <w:rPr>
                <w:color w:val="0D0D0D" w:themeColor="text1" w:themeTint="F2"/>
                <w:szCs w:val="24"/>
              </w:rPr>
              <w:t>laquelle fera partie intégrante de son offre.</w:t>
            </w:r>
          </w:p>
          <w:p w14:paraId="019B1E8C" w14:textId="77777777" w:rsidR="00F2674E" w:rsidRPr="00062ED4" w:rsidRDefault="00F2674E" w:rsidP="00657476">
            <w:pPr>
              <w:numPr>
                <w:ilvl w:val="0"/>
                <w:numId w:val="23"/>
              </w:numPr>
              <w:tabs>
                <w:tab w:val="clear" w:pos="720"/>
                <w:tab w:val="num" w:pos="360"/>
                <w:tab w:val="left" w:pos="540"/>
              </w:tabs>
              <w:ind w:left="360" w:right="141"/>
              <w:rPr>
                <w:color w:val="0D0D0D" w:themeColor="text1" w:themeTint="F2"/>
                <w:szCs w:val="24"/>
              </w:rPr>
            </w:pPr>
            <w:r w:rsidRPr="00062ED4">
              <w:rPr>
                <w:color w:val="0D0D0D" w:themeColor="text1" w:themeTint="F2"/>
                <w:szCs w:val="24"/>
              </w:rPr>
              <w:t>La caution de soumission sera conforme au modèle présenté dans le Dossier d’Appel d’Offres. La Caution de Soumission demeurera valide pendant trente (30) jours au-delà de la date initiale originelle de validité des offres, ou de toute nouvelle date limite de validité demandée par le Maître d’Ouvrage et acceptée par le Soumissionnaire, conformément aux dispositions de l’Article 16.2 du RPAO.</w:t>
            </w:r>
          </w:p>
          <w:p w14:paraId="36EF98E8" w14:textId="77777777" w:rsidR="00F2674E" w:rsidRPr="00062ED4" w:rsidRDefault="00F2674E" w:rsidP="00657476">
            <w:pPr>
              <w:numPr>
                <w:ilvl w:val="0"/>
                <w:numId w:val="23"/>
              </w:numPr>
              <w:tabs>
                <w:tab w:val="clear" w:pos="720"/>
                <w:tab w:val="num" w:pos="360"/>
                <w:tab w:val="left" w:pos="540"/>
              </w:tabs>
              <w:ind w:left="360" w:right="141"/>
              <w:rPr>
                <w:color w:val="0D0D0D" w:themeColor="text1" w:themeTint="F2"/>
                <w:szCs w:val="24"/>
              </w:rPr>
            </w:pPr>
            <w:r w:rsidRPr="00062ED4">
              <w:rPr>
                <w:color w:val="0D0D0D" w:themeColor="text1" w:themeTint="F2"/>
                <w:szCs w:val="24"/>
              </w:rPr>
              <w:t>Toute offre non accompagnée d’une Caution de Soumission acceptable sera rejetée par la Commission Interne de Passation des Marchés compétente comme non conforme. La Caution de Soumission d’un groupement d’entreprises doit être établie au nom d’un membre du groupement soumettant l’offre.</w:t>
            </w:r>
          </w:p>
          <w:p w14:paraId="20C9D107" w14:textId="77777777" w:rsidR="00F2674E" w:rsidRPr="00062ED4" w:rsidRDefault="00F2674E" w:rsidP="00657476">
            <w:pPr>
              <w:numPr>
                <w:ilvl w:val="0"/>
                <w:numId w:val="23"/>
              </w:numPr>
              <w:tabs>
                <w:tab w:val="clear" w:pos="720"/>
                <w:tab w:val="num" w:pos="360"/>
                <w:tab w:val="left" w:pos="540"/>
              </w:tabs>
              <w:ind w:left="360" w:right="141"/>
              <w:rPr>
                <w:color w:val="0D0D0D" w:themeColor="text1" w:themeTint="F2"/>
                <w:szCs w:val="24"/>
              </w:rPr>
            </w:pPr>
            <w:r w:rsidRPr="00062ED4">
              <w:rPr>
                <w:color w:val="0D0D0D" w:themeColor="text1" w:themeTint="F2"/>
                <w:szCs w:val="24"/>
              </w:rPr>
              <w:t>Les Cautions de Soumission et les offres des soumissionnaires non retenus seront restituées dans un délai de quinze (15) jours, après la publication du résultat de l’attribution, à l’exception de l’exemplaire destiné à l’organisme chargé de la régulation des marchés publics. Les offres non retirées dans ce délai sont détruites, sans qu’il y ait lieu à réclamation.</w:t>
            </w:r>
          </w:p>
          <w:p w14:paraId="7964C930" w14:textId="77777777" w:rsidR="00F2674E" w:rsidRPr="00062ED4" w:rsidRDefault="00F2674E" w:rsidP="00657476">
            <w:pPr>
              <w:numPr>
                <w:ilvl w:val="0"/>
                <w:numId w:val="23"/>
              </w:numPr>
              <w:tabs>
                <w:tab w:val="clear" w:pos="720"/>
                <w:tab w:val="num" w:pos="360"/>
                <w:tab w:val="left" w:pos="540"/>
              </w:tabs>
              <w:ind w:left="360" w:right="141"/>
              <w:rPr>
                <w:color w:val="0D0D0D" w:themeColor="text1" w:themeTint="F2"/>
                <w:szCs w:val="24"/>
              </w:rPr>
            </w:pPr>
            <w:r w:rsidRPr="00062ED4">
              <w:rPr>
                <w:color w:val="0D0D0D" w:themeColor="text1" w:themeTint="F2"/>
                <w:szCs w:val="24"/>
              </w:rPr>
              <w:t>La Caution de Soumission de l’attributaire du Marché sera libérée dès que ce dernier aura signé le marché et fourni le Cautionnement définitif requis.</w:t>
            </w:r>
          </w:p>
          <w:p w14:paraId="2A8739DD" w14:textId="77777777" w:rsidR="00F2674E" w:rsidRPr="00062ED4" w:rsidRDefault="00F2674E" w:rsidP="00657476">
            <w:pPr>
              <w:numPr>
                <w:ilvl w:val="0"/>
                <w:numId w:val="23"/>
              </w:numPr>
              <w:tabs>
                <w:tab w:val="clear" w:pos="720"/>
                <w:tab w:val="num" w:pos="360"/>
                <w:tab w:val="left" w:pos="540"/>
              </w:tabs>
              <w:ind w:left="360" w:right="141"/>
              <w:rPr>
                <w:color w:val="0D0D0D" w:themeColor="text1" w:themeTint="F2"/>
                <w:szCs w:val="24"/>
              </w:rPr>
            </w:pPr>
            <w:r w:rsidRPr="00062ED4">
              <w:rPr>
                <w:color w:val="0D0D0D" w:themeColor="text1" w:themeTint="F2"/>
                <w:szCs w:val="24"/>
              </w:rPr>
              <w:t>La Caution de Soumission peut être saisie :</w:t>
            </w:r>
          </w:p>
          <w:p w14:paraId="20C39DD7" w14:textId="77777777" w:rsidR="00F2674E" w:rsidRPr="00062ED4" w:rsidRDefault="00F2674E" w:rsidP="00657476">
            <w:pPr>
              <w:numPr>
                <w:ilvl w:val="1"/>
                <w:numId w:val="23"/>
              </w:numPr>
              <w:tabs>
                <w:tab w:val="clear" w:pos="1440"/>
                <w:tab w:val="num" w:pos="1080"/>
              </w:tabs>
              <w:ind w:left="1080" w:right="141"/>
              <w:rPr>
                <w:color w:val="0D0D0D" w:themeColor="text1" w:themeTint="F2"/>
                <w:szCs w:val="24"/>
              </w:rPr>
            </w:pPr>
            <w:proofErr w:type="gramStart"/>
            <w:r w:rsidRPr="00062ED4">
              <w:rPr>
                <w:color w:val="0D0D0D" w:themeColor="text1" w:themeTint="F2"/>
                <w:szCs w:val="24"/>
              </w:rPr>
              <w:t>si</w:t>
            </w:r>
            <w:proofErr w:type="gramEnd"/>
            <w:r w:rsidRPr="00062ED4">
              <w:rPr>
                <w:color w:val="0D0D0D" w:themeColor="text1" w:themeTint="F2"/>
                <w:szCs w:val="24"/>
              </w:rPr>
              <w:t xml:space="preserve"> le Soumissionnaire retire son offre durant la période de validité, excepté dans le cas mentionné à l’Article 24.2 du RGAO</w:t>
            </w:r>
          </w:p>
          <w:p w14:paraId="0B8B10AF" w14:textId="77777777" w:rsidR="00F2674E" w:rsidRPr="00062ED4" w:rsidRDefault="00F2674E" w:rsidP="00657476">
            <w:pPr>
              <w:numPr>
                <w:ilvl w:val="1"/>
                <w:numId w:val="23"/>
              </w:numPr>
              <w:tabs>
                <w:tab w:val="clear" w:pos="1440"/>
                <w:tab w:val="num" w:pos="1080"/>
              </w:tabs>
              <w:ind w:left="1080" w:right="141"/>
              <w:rPr>
                <w:color w:val="0D0D0D" w:themeColor="text1" w:themeTint="F2"/>
                <w:szCs w:val="24"/>
              </w:rPr>
            </w:pPr>
            <w:proofErr w:type="gramStart"/>
            <w:r w:rsidRPr="00062ED4">
              <w:rPr>
                <w:color w:val="0D0D0D" w:themeColor="text1" w:themeTint="F2"/>
                <w:szCs w:val="24"/>
              </w:rPr>
              <w:t>si</w:t>
            </w:r>
            <w:proofErr w:type="gramEnd"/>
            <w:r w:rsidRPr="00062ED4">
              <w:rPr>
                <w:color w:val="0D0D0D" w:themeColor="text1" w:themeTint="F2"/>
                <w:szCs w:val="24"/>
              </w:rPr>
              <w:t xml:space="preserve">, dans les délais prévus à l’article 37 du RGAO, l’attributaire du Marché ne parvient pas : </w:t>
            </w:r>
          </w:p>
          <w:p w14:paraId="710BB94D" w14:textId="77777777" w:rsidR="00F2674E" w:rsidRPr="00062ED4" w:rsidRDefault="00F2674E" w:rsidP="00657476">
            <w:pPr>
              <w:pStyle w:val="Normalcentr1"/>
              <w:numPr>
                <w:ilvl w:val="2"/>
                <w:numId w:val="23"/>
              </w:numPr>
              <w:tabs>
                <w:tab w:val="clear" w:pos="540"/>
                <w:tab w:val="clear" w:pos="2160"/>
                <w:tab w:val="left" w:pos="1620"/>
              </w:tabs>
              <w:ind w:left="2340" w:right="141" w:hanging="720"/>
              <w:rPr>
                <w:color w:val="0D0D0D" w:themeColor="text1" w:themeTint="F2"/>
                <w:szCs w:val="24"/>
              </w:rPr>
            </w:pPr>
            <w:proofErr w:type="gramStart"/>
            <w:r w:rsidRPr="00062ED4">
              <w:rPr>
                <w:color w:val="0D0D0D" w:themeColor="text1" w:themeTint="F2"/>
                <w:szCs w:val="24"/>
              </w:rPr>
              <w:t>à</w:t>
            </w:r>
            <w:proofErr w:type="gramEnd"/>
            <w:r w:rsidRPr="00062ED4">
              <w:rPr>
                <w:color w:val="0D0D0D" w:themeColor="text1" w:themeTint="F2"/>
                <w:szCs w:val="24"/>
              </w:rPr>
              <w:t xml:space="preserve"> signer le marché, ou</w:t>
            </w:r>
          </w:p>
          <w:p w14:paraId="69D0B3DC" w14:textId="77777777" w:rsidR="00F2674E" w:rsidRPr="00062ED4" w:rsidRDefault="00F2674E" w:rsidP="00657476">
            <w:pPr>
              <w:pStyle w:val="Normalcentr1"/>
              <w:numPr>
                <w:ilvl w:val="2"/>
                <w:numId w:val="23"/>
              </w:numPr>
              <w:tabs>
                <w:tab w:val="clear" w:pos="540"/>
                <w:tab w:val="clear" w:pos="2160"/>
                <w:tab w:val="left" w:pos="1620"/>
              </w:tabs>
              <w:ind w:left="2340" w:right="141" w:hanging="720"/>
              <w:rPr>
                <w:color w:val="0D0D0D" w:themeColor="text1" w:themeTint="F2"/>
                <w:szCs w:val="24"/>
              </w:rPr>
            </w:pPr>
            <w:proofErr w:type="gramStart"/>
            <w:r w:rsidRPr="00062ED4">
              <w:rPr>
                <w:color w:val="0D0D0D" w:themeColor="text1" w:themeTint="F2"/>
                <w:szCs w:val="24"/>
              </w:rPr>
              <w:t>à</w:t>
            </w:r>
            <w:proofErr w:type="gramEnd"/>
            <w:r w:rsidRPr="00062ED4">
              <w:rPr>
                <w:color w:val="0D0D0D" w:themeColor="text1" w:themeTint="F2"/>
                <w:szCs w:val="24"/>
              </w:rPr>
              <w:t xml:space="preserve"> fournir le Cautionnement définitif requis.</w:t>
            </w:r>
          </w:p>
        </w:tc>
      </w:tr>
      <w:tr w:rsidR="001C330B" w:rsidRPr="00062ED4" w14:paraId="2D1B43A0" w14:textId="77777777" w:rsidTr="00657476">
        <w:trPr>
          <w:trHeight w:val="20"/>
        </w:trPr>
        <w:tc>
          <w:tcPr>
            <w:tcW w:w="1276" w:type="dxa"/>
            <w:shd w:val="clear" w:color="auto" w:fill="auto"/>
            <w:tcMar>
              <w:top w:w="0" w:type="dxa"/>
              <w:left w:w="0" w:type="dxa"/>
              <w:bottom w:w="0" w:type="dxa"/>
              <w:right w:w="0" w:type="dxa"/>
            </w:tcMar>
          </w:tcPr>
          <w:p w14:paraId="7FE96AB6" w14:textId="77777777" w:rsidR="00F2674E" w:rsidRPr="00062ED4" w:rsidRDefault="00F2674E" w:rsidP="00D12A2D">
            <w:pPr>
              <w:widowControl w:val="0"/>
              <w:ind w:left="141" w:right="42"/>
              <w:jc w:val="center"/>
              <w:rPr>
                <w:color w:val="0D0D0D" w:themeColor="text1" w:themeTint="F2"/>
                <w:szCs w:val="24"/>
              </w:rPr>
            </w:pPr>
          </w:p>
          <w:p w14:paraId="38AFD0DD" w14:textId="77777777" w:rsidR="00F2674E" w:rsidRPr="00062ED4" w:rsidRDefault="00F2674E" w:rsidP="00D12A2D">
            <w:pPr>
              <w:widowControl w:val="0"/>
              <w:ind w:left="141" w:right="42"/>
              <w:jc w:val="center"/>
              <w:rPr>
                <w:color w:val="0D0D0D" w:themeColor="text1" w:themeTint="F2"/>
                <w:szCs w:val="24"/>
              </w:rPr>
            </w:pPr>
            <w:r w:rsidRPr="00062ED4">
              <w:rPr>
                <w:color w:val="0D0D0D" w:themeColor="text1" w:themeTint="F2"/>
                <w:szCs w:val="24"/>
              </w:rPr>
              <w:t>20.1.</w:t>
            </w:r>
          </w:p>
        </w:tc>
        <w:tc>
          <w:tcPr>
            <w:tcW w:w="9497" w:type="dxa"/>
            <w:shd w:val="clear" w:color="auto" w:fill="auto"/>
            <w:tcMar>
              <w:top w:w="0" w:type="dxa"/>
              <w:left w:w="0" w:type="dxa"/>
              <w:bottom w:w="0" w:type="dxa"/>
              <w:right w:w="0" w:type="dxa"/>
            </w:tcMar>
          </w:tcPr>
          <w:p w14:paraId="4BEC74CB" w14:textId="77777777" w:rsidR="00F2674E" w:rsidRPr="00062ED4" w:rsidRDefault="00F2674E" w:rsidP="00657476">
            <w:pPr>
              <w:widowControl w:val="0"/>
              <w:ind w:right="141"/>
              <w:rPr>
                <w:color w:val="0D0D0D" w:themeColor="text1" w:themeTint="F2"/>
                <w:szCs w:val="24"/>
              </w:rPr>
            </w:pPr>
            <w:r w:rsidRPr="00062ED4">
              <w:rPr>
                <w:b/>
                <w:color w:val="0D0D0D" w:themeColor="text1" w:themeTint="F2"/>
                <w:szCs w:val="24"/>
              </w:rPr>
              <w:t>Nombre de copies de l’offre qui doivent être remplies et envoyées</w:t>
            </w:r>
            <w:r w:rsidRPr="00062ED4">
              <w:rPr>
                <w:color w:val="0D0D0D" w:themeColor="text1" w:themeTint="F2"/>
                <w:szCs w:val="24"/>
              </w:rPr>
              <w:t xml:space="preserve"> :</w:t>
            </w:r>
          </w:p>
          <w:p w14:paraId="494966AA" w14:textId="77777777" w:rsidR="00F2674E" w:rsidRPr="00062ED4" w:rsidRDefault="00F2674E" w:rsidP="00657476">
            <w:pPr>
              <w:numPr>
                <w:ilvl w:val="0"/>
                <w:numId w:val="24"/>
              </w:numPr>
              <w:tabs>
                <w:tab w:val="clear" w:pos="720"/>
                <w:tab w:val="num" w:pos="502"/>
                <w:tab w:val="left" w:pos="540"/>
              </w:tabs>
              <w:ind w:left="502" w:right="141"/>
              <w:rPr>
                <w:color w:val="0D0D0D" w:themeColor="text1" w:themeTint="F2"/>
                <w:szCs w:val="24"/>
              </w:rPr>
            </w:pPr>
            <w:r w:rsidRPr="00062ED4">
              <w:rPr>
                <w:color w:val="0D0D0D" w:themeColor="text1" w:themeTint="F2"/>
                <w:szCs w:val="24"/>
              </w:rPr>
              <w:t>Le Soumissionnaire préparera un original des documents constitutifs de l’offre en un (01) exemplaire (pour chacun des trois volumes) portant clairement l’indication “ORIGINAL”. De plus, le Soumissionnaire soumettra six (06) copies (pour chacun des trois volumes) portant l’indication “COPIE”. En cas de divergence entre l’original et les copies, l’original fera foi.</w:t>
            </w:r>
          </w:p>
          <w:p w14:paraId="7B9C0FE8" w14:textId="5336C116" w:rsidR="00F2674E" w:rsidRPr="00062ED4" w:rsidRDefault="00F2674E" w:rsidP="00657476">
            <w:pPr>
              <w:numPr>
                <w:ilvl w:val="0"/>
                <w:numId w:val="24"/>
              </w:numPr>
              <w:tabs>
                <w:tab w:val="clear" w:pos="720"/>
                <w:tab w:val="num" w:pos="502"/>
                <w:tab w:val="left" w:pos="540"/>
              </w:tabs>
              <w:ind w:left="502" w:right="141"/>
              <w:rPr>
                <w:color w:val="0D0D0D" w:themeColor="text1" w:themeTint="F2"/>
                <w:szCs w:val="24"/>
              </w:rPr>
            </w:pPr>
            <w:r w:rsidRPr="00062ED4">
              <w:rPr>
                <w:color w:val="0D0D0D" w:themeColor="text1" w:themeTint="F2"/>
                <w:szCs w:val="24"/>
              </w:rPr>
              <w:t>La présentation des offres devra tenir compte du principe de séparation des pièces administratives (volume 1) de l’offre technique (volume 2) et de l'offre financière (volume 3).</w:t>
            </w:r>
          </w:p>
        </w:tc>
      </w:tr>
      <w:tr w:rsidR="001C330B" w:rsidRPr="00062ED4" w14:paraId="53336F7D" w14:textId="77777777" w:rsidTr="00657476">
        <w:trPr>
          <w:trHeight w:val="20"/>
        </w:trPr>
        <w:tc>
          <w:tcPr>
            <w:tcW w:w="1276" w:type="dxa"/>
            <w:shd w:val="clear" w:color="auto" w:fill="auto"/>
            <w:tcMar>
              <w:top w:w="0" w:type="dxa"/>
              <w:left w:w="0" w:type="dxa"/>
              <w:bottom w:w="0" w:type="dxa"/>
              <w:right w:w="0" w:type="dxa"/>
            </w:tcMar>
          </w:tcPr>
          <w:p w14:paraId="09FE0CD9" w14:textId="77777777" w:rsidR="00F2674E" w:rsidRPr="00062ED4" w:rsidRDefault="00F2674E" w:rsidP="00D12A2D">
            <w:pPr>
              <w:widowControl w:val="0"/>
              <w:ind w:left="141" w:right="42"/>
              <w:jc w:val="center"/>
              <w:rPr>
                <w:color w:val="0D0D0D" w:themeColor="text1" w:themeTint="F2"/>
                <w:szCs w:val="24"/>
              </w:rPr>
            </w:pPr>
          </w:p>
          <w:p w14:paraId="723F8B63" w14:textId="77777777" w:rsidR="00F2674E" w:rsidRPr="00062ED4" w:rsidRDefault="00F2674E" w:rsidP="00D12A2D">
            <w:pPr>
              <w:widowControl w:val="0"/>
              <w:ind w:left="141" w:right="42"/>
              <w:jc w:val="center"/>
              <w:rPr>
                <w:color w:val="0D0D0D" w:themeColor="text1" w:themeTint="F2"/>
                <w:szCs w:val="24"/>
              </w:rPr>
            </w:pPr>
            <w:r w:rsidRPr="00062ED4">
              <w:rPr>
                <w:color w:val="0D0D0D" w:themeColor="text1" w:themeTint="F2"/>
                <w:szCs w:val="24"/>
              </w:rPr>
              <w:t>21.2.</w:t>
            </w:r>
          </w:p>
        </w:tc>
        <w:tc>
          <w:tcPr>
            <w:tcW w:w="9497" w:type="dxa"/>
            <w:shd w:val="clear" w:color="auto" w:fill="auto"/>
            <w:tcMar>
              <w:top w:w="0" w:type="dxa"/>
              <w:left w:w="0" w:type="dxa"/>
              <w:bottom w:w="0" w:type="dxa"/>
              <w:right w:w="0" w:type="dxa"/>
            </w:tcMar>
          </w:tcPr>
          <w:p w14:paraId="697418FC" w14:textId="77777777" w:rsidR="00F2674E" w:rsidRPr="00062ED4" w:rsidRDefault="00F2674E" w:rsidP="00657476">
            <w:pPr>
              <w:widowControl w:val="0"/>
              <w:ind w:left="247" w:right="141"/>
              <w:rPr>
                <w:color w:val="0D0D0D" w:themeColor="text1" w:themeTint="F2"/>
                <w:szCs w:val="24"/>
              </w:rPr>
            </w:pPr>
            <w:r w:rsidRPr="00062ED4">
              <w:rPr>
                <w:color w:val="0D0D0D" w:themeColor="text1" w:themeTint="F2"/>
                <w:szCs w:val="24"/>
              </w:rPr>
              <w:t xml:space="preserve">Adresse du Maître d’Ouvrage à utiliser pour l’envoi des </w:t>
            </w:r>
            <w:proofErr w:type="gramStart"/>
            <w:r w:rsidRPr="00062ED4">
              <w:rPr>
                <w:color w:val="0D0D0D" w:themeColor="text1" w:themeTint="F2"/>
                <w:szCs w:val="24"/>
              </w:rPr>
              <w:t>offres:</w:t>
            </w:r>
            <w:proofErr w:type="gramEnd"/>
            <w:r w:rsidRPr="00062ED4">
              <w:rPr>
                <w:color w:val="0D0D0D" w:themeColor="text1" w:themeTint="F2"/>
                <w:szCs w:val="24"/>
              </w:rPr>
              <w:t xml:space="preserve"> Les offres seront déposées contre récépissé sous plis fermés, à l’immeuble siège de la mairie de BATOURI à BATOURI, Tél. : 695 39 46 81/696 45 86 91/650 62 90 15/691 65 40 86.</w:t>
            </w:r>
          </w:p>
          <w:p w14:paraId="25EF70E3" w14:textId="77777777" w:rsidR="00F2674E" w:rsidRPr="00062ED4" w:rsidRDefault="00F2674E" w:rsidP="00657476">
            <w:pPr>
              <w:widowControl w:val="0"/>
              <w:ind w:left="247" w:right="141"/>
              <w:rPr>
                <w:color w:val="0D0D0D" w:themeColor="text1" w:themeTint="F2"/>
                <w:szCs w:val="24"/>
              </w:rPr>
            </w:pPr>
            <w:r w:rsidRPr="00062ED4">
              <w:rPr>
                <w:color w:val="0D0D0D" w:themeColor="text1" w:themeTint="F2"/>
                <w:szCs w:val="24"/>
              </w:rPr>
              <w:t>Les offres devront porter la mention :</w:t>
            </w:r>
          </w:p>
          <w:p w14:paraId="7E3E913F" w14:textId="77777777" w:rsidR="0048533B" w:rsidRPr="00062ED4" w:rsidRDefault="0048533B" w:rsidP="00657476">
            <w:pPr>
              <w:suppressAutoHyphens w:val="0"/>
              <w:overflowPunct/>
              <w:autoSpaceDE/>
              <w:autoSpaceDN/>
              <w:adjustRightInd/>
              <w:ind w:right="141"/>
              <w:jc w:val="center"/>
              <w:textAlignment w:val="auto"/>
              <w:rPr>
                <w:b/>
                <w:color w:val="0D0D0D" w:themeColor="text1" w:themeTint="F2"/>
                <w:szCs w:val="24"/>
              </w:rPr>
            </w:pPr>
            <w:r w:rsidRPr="00062ED4">
              <w:rPr>
                <w:b/>
                <w:color w:val="0D0D0D" w:themeColor="text1" w:themeTint="F2"/>
                <w:szCs w:val="24"/>
              </w:rPr>
              <w:t>APPEL D'OFFRES NATIONAL OUVERT</w:t>
            </w:r>
          </w:p>
          <w:p w14:paraId="41571F83" w14:textId="5988C4A6" w:rsidR="0048533B" w:rsidRPr="00062ED4" w:rsidRDefault="0048533B" w:rsidP="00657476">
            <w:pPr>
              <w:suppressAutoHyphens w:val="0"/>
              <w:overflowPunct/>
              <w:autoSpaceDE/>
              <w:autoSpaceDN/>
              <w:adjustRightInd/>
              <w:ind w:right="141"/>
              <w:jc w:val="center"/>
              <w:textAlignment w:val="auto"/>
              <w:rPr>
                <w:b/>
                <w:color w:val="0D0D0D" w:themeColor="text1" w:themeTint="F2"/>
                <w:szCs w:val="24"/>
              </w:rPr>
            </w:pPr>
            <w:r w:rsidRPr="00062ED4">
              <w:rPr>
                <w:color w:val="0D0D0D" w:themeColor="text1" w:themeTint="F2"/>
                <w:szCs w:val="24"/>
              </w:rPr>
              <w:t>N°_______/AONO/SIGAMP/CIPM/</w:t>
            </w:r>
            <w:r w:rsidR="003A7823" w:rsidRPr="00062ED4">
              <w:rPr>
                <w:color w:val="0D0D0D" w:themeColor="text1" w:themeTint="F2"/>
                <w:szCs w:val="24"/>
              </w:rPr>
              <w:t xml:space="preserve">C-BRI </w:t>
            </w:r>
            <w:r w:rsidR="003A7823">
              <w:rPr>
                <w:color w:val="0D0D0D" w:themeColor="text1" w:themeTint="F2"/>
                <w:szCs w:val="24"/>
              </w:rPr>
              <w:t>/</w:t>
            </w:r>
            <w:r w:rsidRPr="00062ED4">
              <w:rPr>
                <w:color w:val="0D0D0D" w:themeColor="text1" w:themeTint="F2"/>
                <w:szCs w:val="24"/>
              </w:rPr>
              <w:t>2025 DU_____________</w:t>
            </w:r>
            <w:r w:rsidRPr="00062ED4">
              <w:rPr>
                <w:b/>
                <w:color w:val="0D0D0D" w:themeColor="text1" w:themeTint="F2"/>
                <w:szCs w:val="24"/>
              </w:rPr>
              <w:t xml:space="preserve"> POUR </w:t>
            </w:r>
            <w:r w:rsidR="00F4397A">
              <w:rPr>
                <w:b/>
                <w:color w:val="0D0D0D" w:themeColor="text1" w:themeTint="F2"/>
                <w:szCs w:val="24"/>
              </w:rPr>
              <w:t>LES TRAVAUX D</w:t>
            </w:r>
            <w:r w:rsidRPr="00062ED4">
              <w:rPr>
                <w:b/>
                <w:color w:val="0D0D0D" w:themeColor="text1" w:themeTint="F2"/>
                <w:szCs w:val="24"/>
              </w:rPr>
              <w:t xml:space="preserve">’ENTRETIEN DE LA ROUTE COMMUNALE CARREFOUR AVIATION INTER R0201-CHEFFERIE 3EME DE NDAM EP YOKO BROUSSE-LIMITE COMMUNE (14 </w:t>
            </w:r>
            <w:r w:rsidRPr="00062ED4">
              <w:rPr>
                <w:b/>
                <w:color w:val="0D0D0D" w:themeColor="text1" w:themeTint="F2"/>
                <w:szCs w:val="24"/>
              </w:rPr>
              <w:lastRenderedPageBreak/>
              <w:t>KM), DANS LA COMMUNE DE BATOURI DEPARTEMENT DE LA KADEY, REGION DE L’EST</w:t>
            </w:r>
          </w:p>
          <w:p w14:paraId="0A8899F2" w14:textId="77777777" w:rsidR="00F2674E" w:rsidRPr="00062ED4" w:rsidRDefault="00F2674E" w:rsidP="00657476">
            <w:pPr>
              <w:widowControl w:val="0"/>
              <w:suppressAutoHyphens w:val="0"/>
              <w:overflowPunct/>
              <w:spacing w:before="61"/>
              <w:ind w:left="247" w:right="141"/>
              <w:jc w:val="center"/>
              <w:textAlignment w:val="auto"/>
              <w:rPr>
                <w:b/>
                <w:color w:val="0D0D0D" w:themeColor="text1" w:themeTint="F2"/>
                <w:szCs w:val="24"/>
              </w:rPr>
            </w:pPr>
            <w:r w:rsidRPr="00062ED4">
              <w:rPr>
                <w:b/>
                <w:color w:val="0D0D0D" w:themeColor="text1" w:themeTint="F2"/>
                <w:szCs w:val="24"/>
              </w:rPr>
              <w:t>FINANCEMENT : Budget du MINTP- Ligne Fonds Routier-Exercices 2025 et suivant.</w:t>
            </w:r>
          </w:p>
          <w:p w14:paraId="3586A052" w14:textId="77777777" w:rsidR="00F2674E" w:rsidRPr="00062ED4" w:rsidRDefault="00F2674E" w:rsidP="00657476">
            <w:pPr>
              <w:ind w:left="247" w:right="141"/>
              <w:jc w:val="center"/>
              <w:rPr>
                <w:b/>
                <w:color w:val="0D0D0D" w:themeColor="text1" w:themeTint="F2"/>
                <w:szCs w:val="24"/>
              </w:rPr>
            </w:pPr>
          </w:p>
          <w:p w14:paraId="08C1479A" w14:textId="77777777" w:rsidR="00F2674E" w:rsidRPr="00062ED4" w:rsidRDefault="00F2674E" w:rsidP="00657476">
            <w:pPr>
              <w:widowControl w:val="0"/>
              <w:ind w:left="247" w:right="141"/>
              <w:jc w:val="center"/>
              <w:rPr>
                <w:b/>
                <w:color w:val="0D0D0D" w:themeColor="text1" w:themeTint="F2"/>
                <w:szCs w:val="24"/>
              </w:rPr>
            </w:pPr>
            <w:r w:rsidRPr="00062ED4">
              <w:rPr>
                <w:b/>
                <w:color w:val="0D0D0D" w:themeColor="text1" w:themeTint="F2"/>
                <w:szCs w:val="24"/>
              </w:rPr>
              <w:t>A n’ouvrir qu’en séance de dépouillement ».</w:t>
            </w:r>
          </w:p>
          <w:p w14:paraId="79E4A24D" w14:textId="77777777" w:rsidR="00F2674E" w:rsidRPr="00062ED4" w:rsidRDefault="00F2674E" w:rsidP="00657476">
            <w:pPr>
              <w:widowControl w:val="0"/>
              <w:ind w:right="141"/>
              <w:jc w:val="center"/>
              <w:rPr>
                <w:b/>
                <w:color w:val="0D0D0D" w:themeColor="text1" w:themeTint="F2"/>
                <w:szCs w:val="24"/>
              </w:rPr>
            </w:pPr>
          </w:p>
        </w:tc>
      </w:tr>
      <w:tr w:rsidR="001C330B" w:rsidRPr="00062ED4" w14:paraId="1E3E5668" w14:textId="77777777" w:rsidTr="00657476">
        <w:trPr>
          <w:trHeight w:val="20"/>
        </w:trPr>
        <w:tc>
          <w:tcPr>
            <w:tcW w:w="1276" w:type="dxa"/>
            <w:shd w:val="clear" w:color="auto" w:fill="auto"/>
            <w:tcMar>
              <w:top w:w="0" w:type="dxa"/>
              <w:left w:w="0" w:type="dxa"/>
              <w:bottom w:w="0" w:type="dxa"/>
              <w:right w:w="0" w:type="dxa"/>
            </w:tcMar>
          </w:tcPr>
          <w:p w14:paraId="7748F0A3" w14:textId="77777777" w:rsidR="00F2674E" w:rsidRPr="00062ED4" w:rsidRDefault="00F2674E" w:rsidP="00D12A2D">
            <w:pPr>
              <w:widowControl w:val="0"/>
              <w:ind w:left="141" w:right="42"/>
              <w:jc w:val="center"/>
              <w:rPr>
                <w:color w:val="0D0D0D" w:themeColor="text1" w:themeTint="F2"/>
                <w:szCs w:val="24"/>
              </w:rPr>
            </w:pPr>
          </w:p>
          <w:p w14:paraId="4444A270" w14:textId="77777777" w:rsidR="00F2674E" w:rsidRPr="00062ED4" w:rsidRDefault="00F2674E" w:rsidP="00D12A2D">
            <w:pPr>
              <w:widowControl w:val="0"/>
              <w:ind w:left="141" w:right="42"/>
              <w:jc w:val="center"/>
              <w:rPr>
                <w:color w:val="0D0D0D" w:themeColor="text1" w:themeTint="F2"/>
                <w:szCs w:val="24"/>
              </w:rPr>
            </w:pPr>
            <w:r w:rsidRPr="00062ED4">
              <w:rPr>
                <w:color w:val="0D0D0D" w:themeColor="text1" w:themeTint="F2"/>
                <w:szCs w:val="24"/>
              </w:rPr>
              <w:t>22.1.</w:t>
            </w:r>
          </w:p>
        </w:tc>
        <w:tc>
          <w:tcPr>
            <w:tcW w:w="9497" w:type="dxa"/>
            <w:shd w:val="clear" w:color="auto" w:fill="auto"/>
            <w:tcMar>
              <w:top w:w="0" w:type="dxa"/>
              <w:left w:w="0" w:type="dxa"/>
              <w:bottom w:w="0" w:type="dxa"/>
              <w:right w:w="0" w:type="dxa"/>
            </w:tcMar>
          </w:tcPr>
          <w:p w14:paraId="7E349B4C" w14:textId="77777777" w:rsidR="00F2674E" w:rsidRPr="00062ED4" w:rsidRDefault="00F2674E" w:rsidP="00657476">
            <w:pPr>
              <w:widowControl w:val="0"/>
              <w:ind w:right="141"/>
              <w:rPr>
                <w:b/>
                <w:color w:val="0D0D0D" w:themeColor="text1" w:themeTint="F2"/>
                <w:szCs w:val="24"/>
              </w:rPr>
            </w:pPr>
            <w:r w:rsidRPr="00062ED4">
              <w:rPr>
                <w:b/>
                <w:color w:val="0D0D0D" w:themeColor="text1" w:themeTint="F2"/>
                <w:szCs w:val="24"/>
              </w:rPr>
              <w:t xml:space="preserve">Date et heure limites de dépôt des </w:t>
            </w:r>
            <w:proofErr w:type="gramStart"/>
            <w:r w:rsidRPr="00062ED4">
              <w:rPr>
                <w:b/>
                <w:color w:val="0D0D0D" w:themeColor="text1" w:themeTint="F2"/>
                <w:szCs w:val="24"/>
              </w:rPr>
              <w:t>offres:</w:t>
            </w:r>
            <w:proofErr w:type="gramEnd"/>
          </w:p>
          <w:p w14:paraId="4336B80F" w14:textId="77777777" w:rsidR="00F2674E" w:rsidRPr="00062ED4" w:rsidRDefault="00F2674E" w:rsidP="00657476">
            <w:pPr>
              <w:widowControl w:val="0"/>
              <w:ind w:right="141"/>
              <w:rPr>
                <w:color w:val="0D0D0D" w:themeColor="text1" w:themeTint="F2"/>
                <w:szCs w:val="24"/>
              </w:rPr>
            </w:pPr>
          </w:p>
          <w:p w14:paraId="253FDE42" w14:textId="6EED0CC9" w:rsidR="00F2674E" w:rsidRPr="00062ED4" w:rsidRDefault="00F2674E" w:rsidP="00657476">
            <w:pPr>
              <w:widowControl w:val="0"/>
              <w:ind w:right="141"/>
              <w:rPr>
                <w:color w:val="0D0D0D" w:themeColor="text1" w:themeTint="F2"/>
                <w:szCs w:val="24"/>
              </w:rPr>
            </w:pPr>
            <w:r w:rsidRPr="00062ED4">
              <w:rPr>
                <w:color w:val="0D0D0D" w:themeColor="text1" w:themeTint="F2"/>
                <w:szCs w:val="24"/>
              </w:rPr>
              <w:t xml:space="preserve">Les offres seront déposées au plus tard, le </w:t>
            </w:r>
            <w:r w:rsidRPr="00062ED4">
              <w:rPr>
                <w:b/>
                <w:color w:val="0D0D0D" w:themeColor="text1" w:themeTint="F2"/>
                <w:szCs w:val="24"/>
              </w:rPr>
              <w:t>____________________ dès 1</w:t>
            </w:r>
            <w:r w:rsidR="00A12AB4">
              <w:rPr>
                <w:b/>
                <w:color w:val="0D0D0D" w:themeColor="text1" w:themeTint="F2"/>
                <w:szCs w:val="24"/>
              </w:rPr>
              <w:t>0</w:t>
            </w:r>
            <w:r w:rsidRPr="00062ED4">
              <w:rPr>
                <w:b/>
                <w:color w:val="0D0D0D" w:themeColor="text1" w:themeTint="F2"/>
                <w:szCs w:val="24"/>
              </w:rPr>
              <w:t xml:space="preserve"> heures.</w:t>
            </w:r>
          </w:p>
        </w:tc>
      </w:tr>
      <w:tr w:rsidR="001C330B" w:rsidRPr="00062ED4" w14:paraId="7B65F376" w14:textId="77777777" w:rsidTr="00657476">
        <w:trPr>
          <w:trHeight w:val="20"/>
        </w:trPr>
        <w:tc>
          <w:tcPr>
            <w:tcW w:w="1276" w:type="dxa"/>
            <w:shd w:val="clear" w:color="auto" w:fill="auto"/>
            <w:tcMar>
              <w:top w:w="0" w:type="dxa"/>
              <w:left w:w="0" w:type="dxa"/>
              <w:bottom w:w="0" w:type="dxa"/>
              <w:right w:w="0" w:type="dxa"/>
            </w:tcMar>
          </w:tcPr>
          <w:p w14:paraId="588591BF" w14:textId="77777777" w:rsidR="00F2674E" w:rsidRPr="00062ED4" w:rsidRDefault="00F2674E" w:rsidP="00D12A2D">
            <w:pPr>
              <w:widowControl w:val="0"/>
              <w:ind w:left="141" w:right="42"/>
              <w:jc w:val="center"/>
              <w:rPr>
                <w:color w:val="0D0D0D" w:themeColor="text1" w:themeTint="F2"/>
                <w:szCs w:val="24"/>
              </w:rPr>
            </w:pPr>
          </w:p>
          <w:p w14:paraId="17352E8C" w14:textId="77777777" w:rsidR="00F2674E" w:rsidRPr="00062ED4" w:rsidRDefault="00F2674E" w:rsidP="00D12A2D">
            <w:pPr>
              <w:widowControl w:val="0"/>
              <w:ind w:left="141" w:right="42"/>
              <w:jc w:val="center"/>
              <w:rPr>
                <w:color w:val="0D0D0D" w:themeColor="text1" w:themeTint="F2"/>
                <w:szCs w:val="24"/>
              </w:rPr>
            </w:pPr>
            <w:r w:rsidRPr="00062ED4">
              <w:rPr>
                <w:color w:val="0D0D0D" w:themeColor="text1" w:themeTint="F2"/>
                <w:szCs w:val="24"/>
              </w:rPr>
              <w:t>25.1</w:t>
            </w:r>
          </w:p>
        </w:tc>
        <w:tc>
          <w:tcPr>
            <w:tcW w:w="9497" w:type="dxa"/>
            <w:shd w:val="clear" w:color="auto" w:fill="auto"/>
            <w:tcMar>
              <w:top w:w="0" w:type="dxa"/>
              <w:left w:w="0" w:type="dxa"/>
              <w:bottom w:w="0" w:type="dxa"/>
              <w:right w:w="0" w:type="dxa"/>
            </w:tcMar>
          </w:tcPr>
          <w:p w14:paraId="43964C47" w14:textId="77777777" w:rsidR="00F2674E" w:rsidRPr="00062ED4" w:rsidRDefault="00F2674E" w:rsidP="00657476">
            <w:pPr>
              <w:widowControl w:val="0"/>
              <w:ind w:right="141"/>
              <w:rPr>
                <w:b/>
                <w:color w:val="0D0D0D" w:themeColor="text1" w:themeTint="F2"/>
                <w:szCs w:val="24"/>
              </w:rPr>
            </w:pPr>
            <w:r w:rsidRPr="00062ED4">
              <w:rPr>
                <w:b/>
                <w:color w:val="0D0D0D" w:themeColor="text1" w:themeTint="F2"/>
                <w:szCs w:val="24"/>
              </w:rPr>
              <w:t xml:space="preserve">Lieu, date et heure de l’ouverture des </w:t>
            </w:r>
            <w:proofErr w:type="gramStart"/>
            <w:r w:rsidRPr="00062ED4">
              <w:rPr>
                <w:b/>
                <w:color w:val="0D0D0D" w:themeColor="text1" w:themeTint="F2"/>
                <w:szCs w:val="24"/>
              </w:rPr>
              <w:t>plis:</w:t>
            </w:r>
            <w:proofErr w:type="gramEnd"/>
          </w:p>
          <w:p w14:paraId="77F9113D" w14:textId="17107E39" w:rsidR="00F2674E" w:rsidRPr="00062ED4" w:rsidRDefault="00F2674E" w:rsidP="00657476">
            <w:pPr>
              <w:widowControl w:val="0"/>
              <w:ind w:right="141"/>
              <w:rPr>
                <w:bCs/>
                <w:color w:val="0D0D0D" w:themeColor="text1" w:themeTint="F2"/>
                <w:szCs w:val="24"/>
              </w:rPr>
            </w:pPr>
            <w:r w:rsidRPr="00062ED4">
              <w:rPr>
                <w:bCs/>
                <w:color w:val="0D0D0D" w:themeColor="text1" w:themeTint="F2"/>
                <w:szCs w:val="24"/>
              </w:rPr>
              <w:t xml:space="preserve">L’ouverture des plis aura lieu, le </w:t>
            </w:r>
            <w:r w:rsidRPr="00062ED4">
              <w:rPr>
                <w:b/>
                <w:bCs/>
                <w:color w:val="0D0D0D" w:themeColor="text1" w:themeTint="F2"/>
                <w:szCs w:val="24"/>
              </w:rPr>
              <w:t>________________ dès 1</w:t>
            </w:r>
            <w:r w:rsidR="00A12AB4">
              <w:rPr>
                <w:b/>
                <w:bCs/>
                <w:color w:val="0D0D0D" w:themeColor="text1" w:themeTint="F2"/>
                <w:szCs w:val="24"/>
              </w:rPr>
              <w:t>1</w:t>
            </w:r>
            <w:r w:rsidRPr="00062ED4">
              <w:rPr>
                <w:b/>
                <w:bCs/>
                <w:color w:val="0D0D0D" w:themeColor="text1" w:themeTint="F2"/>
                <w:szCs w:val="24"/>
              </w:rPr>
              <w:t xml:space="preserve"> </w:t>
            </w:r>
            <w:proofErr w:type="gramStart"/>
            <w:r w:rsidRPr="00062ED4">
              <w:rPr>
                <w:b/>
                <w:bCs/>
                <w:color w:val="0D0D0D" w:themeColor="text1" w:themeTint="F2"/>
                <w:szCs w:val="24"/>
              </w:rPr>
              <w:t>heures</w:t>
            </w:r>
            <w:r w:rsidRPr="00062ED4">
              <w:rPr>
                <w:bCs/>
                <w:color w:val="0D0D0D" w:themeColor="text1" w:themeTint="F2"/>
                <w:szCs w:val="24"/>
              </w:rPr>
              <w:t xml:space="preserve">  à</w:t>
            </w:r>
            <w:proofErr w:type="gramEnd"/>
            <w:r w:rsidRPr="00062ED4">
              <w:rPr>
                <w:bCs/>
                <w:color w:val="0D0D0D" w:themeColor="text1" w:themeTint="F2"/>
                <w:szCs w:val="24"/>
              </w:rPr>
              <w:t xml:space="preserve"> BATOURI en présence des soumissionnaires.</w:t>
            </w:r>
          </w:p>
          <w:p w14:paraId="29173C02" w14:textId="77777777" w:rsidR="00F2674E" w:rsidRPr="00062ED4" w:rsidRDefault="00F2674E" w:rsidP="00657476">
            <w:pPr>
              <w:widowControl w:val="0"/>
              <w:ind w:right="141"/>
              <w:rPr>
                <w:color w:val="0D0D0D" w:themeColor="text1" w:themeTint="F2"/>
                <w:szCs w:val="24"/>
              </w:rPr>
            </w:pPr>
            <w:r w:rsidRPr="00062ED4">
              <w:rPr>
                <w:bCs/>
                <w:color w:val="0D0D0D" w:themeColor="text1" w:themeTint="F2"/>
                <w:szCs w:val="24"/>
              </w:rPr>
              <w:t>Tous les soumissionnaires peuvent assister à cette séance d’ouverture ou s’y faire représenter par une seule personne dûment mandatée (même en cas de groupement) de leur choix ayant une parfaite connaissance du dossier.</w:t>
            </w:r>
          </w:p>
        </w:tc>
      </w:tr>
      <w:tr w:rsidR="001C330B" w:rsidRPr="00062ED4" w14:paraId="45C8C29B" w14:textId="77777777" w:rsidTr="00657476">
        <w:trPr>
          <w:trHeight w:val="20"/>
        </w:trPr>
        <w:tc>
          <w:tcPr>
            <w:tcW w:w="1276" w:type="dxa"/>
            <w:shd w:val="clear" w:color="auto" w:fill="auto"/>
            <w:tcMar>
              <w:top w:w="0" w:type="dxa"/>
              <w:left w:w="0" w:type="dxa"/>
              <w:bottom w:w="0" w:type="dxa"/>
              <w:right w:w="0" w:type="dxa"/>
            </w:tcMar>
          </w:tcPr>
          <w:p w14:paraId="1139F4CD" w14:textId="77777777" w:rsidR="00F2674E" w:rsidRPr="00062ED4" w:rsidRDefault="00F2674E" w:rsidP="00D12A2D">
            <w:pPr>
              <w:widowControl w:val="0"/>
              <w:ind w:left="141" w:right="42"/>
              <w:jc w:val="center"/>
              <w:rPr>
                <w:color w:val="0D0D0D" w:themeColor="text1" w:themeTint="F2"/>
                <w:szCs w:val="24"/>
              </w:rPr>
            </w:pPr>
          </w:p>
        </w:tc>
        <w:tc>
          <w:tcPr>
            <w:tcW w:w="9497" w:type="dxa"/>
            <w:shd w:val="clear" w:color="auto" w:fill="auto"/>
            <w:tcMar>
              <w:top w:w="0" w:type="dxa"/>
              <w:left w:w="0" w:type="dxa"/>
              <w:bottom w:w="0" w:type="dxa"/>
              <w:right w:w="0" w:type="dxa"/>
            </w:tcMar>
          </w:tcPr>
          <w:p w14:paraId="7771048E" w14:textId="77777777" w:rsidR="00F2674E" w:rsidRPr="00062ED4" w:rsidRDefault="00F2674E" w:rsidP="00657476">
            <w:pPr>
              <w:widowControl w:val="0"/>
              <w:ind w:right="141"/>
              <w:rPr>
                <w:color w:val="0D0D0D" w:themeColor="text1" w:themeTint="F2"/>
                <w:szCs w:val="24"/>
              </w:rPr>
            </w:pPr>
            <w:r w:rsidRPr="00062ED4">
              <w:rPr>
                <w:b/>
                <w:bCs/>
                <w:color w:val="0D0D0D" w:themeColor="text1" w:themeTint="F2"/>
                <w:szCs w:val="24"/>
              </w:rPr>
              <w:t>Evaluation et comparaison des offres</w:t>
            </w:r>
          </w:p>
        </w:tc>
      </w:tr>
      <w:tr w:rsidR="001C330B" w:rsidRPr="00062ED4" w14:paraId="6E2052D7" w14:textId="77777777" w:rsidTr="00657476">
        <w:trPr>
          <w:trHeight w:val="170"/>
        </w:trPr>
        <w:tc>
          <w:tcPr>
            <w:tcW w:w="1276" w:type="dxa"/>
            <w:shd w:val="clear" w:color="auto" w:fill="auto"/>
            <w:tcMar>
              <w:top w:w="0" w:type="dxa"/>
              <w:left w:w="0" w:type="dxa"/>
              <w:bottom w:w="0" w:type="dxa"/>
              <w:right w:w="0" w:type="dxa"/>
            </w:tcMar>
            <w:vAlign w:val="center"/>
          </w:tcPr>
          <w:p w14:paraId="13D78445" w14:textId="573FCAA0" w:rsidR="0043166F" w:rsidRPr="00062ED4" w:rsidRDefault="0043166F" w:rsidP="0043166F">
            <w:pPr>
              <w:widowControl w:val="0"/>
              <w:ind w:left="141" w:right="42"/>
              <w:jc w:val="left"/>
              <w:rPr>
                <w:color w:val="0D0D0D" w:themeColor="text1" w:themeTint="F2"/>
                <w:szCs w:val="24"/>
              </w:rPr>
            </w:pPr>
            <w:r w:rsidRPr="00062ED4">
              <w:rPr>
                <w:color w:val="0D0D0D" w:themeColor="text1" w:themeTint="F2"/>
                <w:szCs w:val="24"/>
              </w:rPr>
              <w:t>31.2.</w:t>
            </w:r>
          </w:p>
        </w:tc>
        <w:tc>
          <w:tcPr>
            <w:tcW w:w="9497" w:type="dxa"/>
            <w:shd w:val="clear" w:color="auto" w:fill="auto"/>
            <w:tcMar>
              <w:top w:w="0" w:type="dxa"/>
              <w:left w:w="0" w:type="dxa"/>
              <w:bottom w:w="0" w:type="dxa"/>
              <w:right w:w="0" w:type="dxa"/>
            </w:tcMar>
            <w:vAlign w:val="center"/>
          </w:tcPr>
          <w:p w14:paraId="19019E3D" w14:textId="737F4CAB" w:rsidR="0043166F" w:rsidRPr="00062ED4" w:rsidRDefault="0043166F" w:rsidP="00657476">
            <w:pPr>
              <w:widowControl w:val="0"/>
              <w:ind w:right="141"/>
              <w:jc w:val="left"/>
              <w:rPr>
                <w:color w:val="0D0D0D" w:themeColor="text1" w:themeTint="F2"/>
                <w:szCs w:val="24"/>
              </w:rPr>
            </w:pPr>
            <w:r w:rsidRPr="00062ED4">
              <w:rPr>
                <w:color w:val="0D0D0D" w:themeColor="text1" w:themeTint="F2"/>
                <w:szCs w:val="24"/>
              </w:rPr>
              <w:t>Monnaie retenue pour la conversion en une seule monnaie : sans objet</w:t>
            </w:r>
          </w:p>
        </w:tc>
      </w:tr>
      <w:tr w:rsidR="001C330B" w:rsidRPr="00062ED4" w14:paraId="58F0C20B" w14:textId="77777777" w:rsidTr="00657476">
        <w:trPr>
          <w:trHeight w:val="1691"/>
        </w:trPr>
        <w:tc>
          <w:tcPr>
            <w:tcW w:w="1276" w:type="dxa"/>
            <w:shd w:val="clear" w:color="auto" w:fill="auto"/>
            <w:tcMar>
              <w:top w:w="0" w:type="dxa"/>
              <w:left w:w="0" w:type="dxa"/>
              <w:bottom w:w="0" w:type="dxa"/>
              <w:right w:w="0" w:type="dxa"/>
            </w:tcMar>
          </w:tcPr>
          <w:p w14:paraId="1167B517" w14:textId="77777777" w:rsidR="00F2674E" w:rsidRPr="00062ED4" w:rsidRDefault="00F2674E" w:rsidP="00D12A2D">
            <w:pPr>
              <w:widowControl w:val="0"/>
              <w:ind w:left="141" w:right="42"/>
              <w:jc w:val="center"/>
              <w:rPr>
                <w:color w:val="0D0D0D" w:themeColor="text1" w:themeTint="F2"/>
                <w:szCs w:val="24"/>
              </w:rPr>
            </w:pPr>
          </w:p>
          <w:p w14:paraId="529AFFA2" w14:textId="77777777" w:rsidR="00F2674E" w:rsidRPr="00062ED4" w:rsidRDefault="00F2674E" w:rsidP="00D12A2D">
            <w:pPr>
              <w:widowControl w:val="0"/>
              <w:ind w:left="141" w:right="42"/>
              <w:jc w:val="center"/>
              <w:rPr>
                <w:color w:val="0D0D0D" w:themeColor="text1" w:themeTint="F2"/>
                <w:szCs w:val="24"/>
              </w:rPr>
            </w:pPr>
            <w:r w:rsidRPr="00062ED4">
              <w:rPr>
                <w:color w:val="0D0D0D" w:themeColor="text1" w:themeTint="F2"/>
                <w:szCs w:val="24"/>
              </w:rPr>
              <w:t>32.2(g).</w:t>
            </w:r>
          </w:p>
        </w:tc>
        <w:tc>
          <w:tcPr>
            <w:tcW w:w="9497" w:type="dxa"/>
            <w:shd w:val="clear" w:color="auto" w:fill="auto"/>
            <w:tcMar>
              <w:top w:w="0" w:type="dxa"/>
              <w:left w:w="0" w:type="dxa"/>
              <w:bottom w:w="0" w:type="dxa"/>
              <w:right w:w="0" w:type="dxa"/>
            </w:tcMar>
          </w:tcPr>
          <w:p w14:paraId="04D4F4ED" w14:textId="77777777" w:rsidR="00F2674E" w:rsidRPr="00062ED4" w:rsidRDefault="00F2674E" w:rsidP="00657476">
            <w:pPr>
              <w:numPr>
                <w:ilvl w:val="0"/>
                <w:numId w:val="26"/>
              </w:numPr>
              <w:tabs>
                <w:tab w:val="left" w:pos="540"/>
              </w:tabs>
              <w:ind w:right="141"/>
              <w:rPr>
                <w:color w:val="0D0D0D" w:themeColor="text1" w:themeTint="F2"/>
                <w:szCs w:val="24"/>
              </w:rPr>
            </w:pPr>
            <w:r w:rsidRPr="00062ED4">
              <w:rPr>
                <w:color w:val="0D0D0D" w:themeColor="text1" w:themeTint="F2"/>
                <w:szCs w:val="24"/>
              </w:rPr>
              <w:t>Avant d’effectuer l’évaluation détaillée des offres, la Commission des Marchés vérifiera que chaque offre est conforme pour l’essentiel aux conditions fixées dans le Dossier d’Appel d’offres.</w:t>
            </w:r>
          </w:p>
          <w:p w14:paraId="78C4D8DF" w14:textId="77777777" w:rsidR="00F2674E" w:rsidRPr="00062ED4" w:rsidRDefault="00F2674E" w:rsidP="00657476">
            <w:pPr>
              <w:numPr>
                <w:ilvl w:val="0"/>
                <w:numId w:val="26"/>
              </w:numPr>
              <w:tabs>
                <w:tab w:val="left" w:pos="540"/>
                <w:tab w:val="num" w:pos="1440"/>
              </w:tabs>
              <w:ind w:right="141"/>
              <w:rPr>
                <w:color w:val="0D0D0D" w:themeColor="text1" w:themeTint="F2"/>
                <w:szCs w:val="24"/>
              </w:rPr>
            </w:pPr>
            <w:r w:rsidRPr="00062ED4">
              <w:rPr>
                <w:color w:val="0D0D0D" w:themeColor="text1" w:themeTint="F2"/>
                <w:szCs w:val="24"/>
              </w:rPr>
              <w:t>Une offre conforme pour l’essentiel au Dossier d’Appel d’Offres est une offre qui respecte tous les termes, conditions, et spécifications du Dossier d’Appel d’Offres, sans divergence ni réserve importante.  Une divergence ou réserve importante est celle qui :</w:t>
            </w:r>
          </w:p>
          <w:p w14:paraId="32C0ECBB" w14:textId="77777777" w:rsidR="00F2674E" w:rsidRPr="00062ED4" w:rsidRDefault="00F2674E" w:rsidP="00657476">
            <w:pPr>
              <w:numPr>
                <w:ilvl w:val="0"/>
                <w:numId w:val="15"/>
              </w:numPr>
              <w:tabs>
                <w:tab w:val="left" w:pos="567"/>
                <w:tab w:val="left" w:pos="1418"/>
              </w:tabs>
              <w:ind w:left="1418" w:right="141" w:hanging="425"/>
              <w:rPr>
                <w:color w:val="0D0D0D" w:themeColor="text1" w:themeTint="F2"/>
                <w:szCs w:val="24"/>
              </w:rPr>
            </w:pPr>
            <w:proofErr w:type="gramStart"/>
            <w:r w:rsidRPr="00062ED4">
              <w:rPr>
                <w:color w:val="0D0D0D" w:themeColor="text1" w:themeTint="F2"/>
                <w:szCs w:val="24"/>
              </w:rPr>
              <w:t>affecte</w:t>
            </w:r>
            <w:proofErr w:type="gramEnd"/>
            <w:r w:rsidRPr="00062ED4">
              <w:rPr>
                <w:color w:val="0D0D0D" w:themeColor="text1" w:themeTint="F2"/>
                <w:szCs w:val="24"/>
              </w:rPr>
              <w:t xml:space="preserve"> sensiblement l’étendue, la qualité ou la réalisation des Travaux; </w:t>
            </w:r>
          </w:p>
          <w:p w14:paraId="2E469661" w14:textId="77777777" w:rsidR="00F2674E" w:rsidRPr="00062ED4" w:rsidRDefault="00F2674E" w:rsidP="00657476">
            <w:pPr>
              <w:numPr>
                <w:ilvl w:val="0"/>
                <w:numId w:val="15"/>
              </w:numPr>
              <w:tabs>
                <w:tab w:val="left" w:pos="567"/>
                <w:tab w:val="left" w:pos="1418"/>
              </w:tabs>
              <w:ind w:left="1418" w:right="141" w:hanging="425"/>
              <w:rPr>
                <w:color w:val="0D0D0D" w:themeColor="text1" w:themeTint="F2"/>
                <w:szCs w:val="24"/>
              </w:rPr>
            </w:pPr>
            <w:proofErr w:type="gramStart"/>
            <w:r w:rsidRPr="00062ED4">
              <w:rPr>
                <w:color w:val="0D0D0D" w:themeColor="text1" w:themeTint="F2"/>
                <w:szCs w:val="24"/>
              </w:rPr>
              <w:t>limite</w:t>
            </w:r>
            <w:proofErr w:type="gramEnd"/>
            <w:r w:rsidRPr="00062ED4">
              <w:rPr>
                <w:color w:val="0D0D0D" w:themeColor="text1" w:themeTint="F2"/>
                <w:szCs w:val="24"/>
              </w:rPr>
              <w:t xml:space="preserve"> sensiblement, en contradiction avec le Dossier d’Appel d’Offres, les droits du Maître d’Ouvrage ou les obligations de l’Administration au titre du Marché; ou </w:t>
            </w:r>
          </w:p>
          <w:p w14:paraId="6503D5E9" w14:textId="77777777" w:rsidR="00F2674E" w:rsidRPr="00062ED4" w:rsidRDefault="00F2674E" w:rsidP="00657476">
            <w:pPr>
              <w:numPr>
                <w:ilvl w:val="0"/>
                <w:numId w:val="15"/>
              </w:numPr>
              <w:tabs>
                <w:tab w:val="left" w:pos="567"/>
                <w:tab w:val="left" w:pos="1418"/>
              </w:tabs>
              <w:ind w:left="1418" w:right="141" w:hanging="425"/>
              <w:rPr>
                <w:color w:val="0D0D0D" w:themeColor="text1" w:themeTint="F2"/>
                <w:szCs w:val="24"/>
              </w:rPr>
            </w:pPr>
            <w:proofErr w:type="gramStart"/>
            <w:r w:rsidRPr="00062ED4">
              <w:rPr>
                <w:color w:val="0D0D0D" w:themeColor="text1" w:themeTint="F2"/>
                <w:szCs w:val="24"/>
              </w:rPr>
              <w:t>est</w:t>
            </w:r>
            <w:proofErr w:type="gramEnd"/>
            <w:r w:rsidRPr="00062ED4">
              <w:rPr>
                <w:color w:val="0D0D0D" w:themeColor="text1" w:themeTint="F2"/>
                <w:szCs w:val="24"/>
              </w:rPr>
              <w:t xml:space="preserve"> telle que sa correction affecterait injustement la compétitivité des autres soumissionnaires qui ont présenté des offres conformes pour l’essentiel au Dossier d’Appel d’Offres. </w:t>
            </w:r>
          </w:p>
          <w:p w14:paraId="5F324135" w14:textId="77777777" w:rsidR="00F2674E" w:rsidRPr="00062ED4" w:rsidRDefault="00F2674E" w:rsidP="00657476">
            <w:pPr>
              <w:numPr>
                <w:ilvl w:val="0"/>
                <w:numId w:val="26"/>
              </w:numPr>
              <w:tabs>
                <w:tab w:val="left" w:pos="540"/>
                <w:tab w:val="left" w:pos="1260"/>
              </w:tabs>
              <w:ind w:right="141"/>
              <w:rPr>
                <w:color w:val="0D0D0D" w:themeColor="text1" w:themeTint="F2"/>
                <w:szCs w:val="24"/>
              </w:rPr>
            </w:pPr>
            <w:r w:rsidRPr="00062ED4">
              <w:rPr>
                <w:color w:val="0D0D0D" w:themeColor="text1" w:themeTint="F2"/>
                <w:szCs w:val="24"/>
              </w:rPr>
              <w:t>La Commission des Marchés déterminera si l’offre est conforme pour l’essentiel aux dispositions du Dossier d’Appel d’offres en se basant sur son contenu sans avoir recours à des éléments de preuve intrinsèques.</w:t>
            </w:r>
          </w:p>
          <w:p w14:paraId="25FC67DF" w14:textId="77777777" w:rsidR="00F2674E" w:rsidRPr="00062ED4" w:rsidRDefault="00F2674E" w:rsidP="00657476">
            <w:pPr>
              <w:numPr>
                <w:ilvl w:val="0"/>
                <w:numId w:val="26"/>
              </w:numPr>
              <w:tabs>
                <w:tab w:val="left" w:pos="540"/>
                <w:tab w:val="left" w:pos="720"/>
                <w:tab w:val="left" w:pos="1260"/>
              </w:tabs>
              <w:ind w:right="141"/>
              <w:rPr>
                <w:color w:val="0D0D0D" w:themeColor="text1" w:themeTint="F2"/>
                <w:szCs w:val="24"/>
              </w:rPr>
            </w:pPr>
            <w:r w:rsidRPr="00062ED4">
              <w:rPr>
                <w:color w:val="0D0D0D" w:themeColor="text1" w:themeTint="F2"/>
                <w:szCs w:val="24"/>
              </w:rPr>
              <w:t>Si une soumission n’est pas conforme pour l’essentiel, elle sera rejetée par la Commission Ministérielle des Marchés et ne pourra être par la suite rendue conforme.</w:t>
            </w:r>
          </w:p>
          <w:p w14:paraId="5F2992C7" w14:textId="77777777" w:rsidR="00F2674E" w:rsidRPr="00062ED4" w:rsidRDefault="00F2674E" w:rsidP="00657476">
            <w:pPr>
              <w:numPr>
                <w:ilvl w:val="0"/>
                <w:numId w:val="26"/>
              </w:numPr>
              <w:tabs>
                <w:tab w:val="left" w:pos="540"/>
                <w:tab w:val="num" w:pos="1346"/>
              </w:tabs>
              <w:ind w:right="141"/>
              <w:rPr>
                <w:color w:val="0D0D0D" w:themeColor="text1" w:themeTint="F2"/>
                <w:szCs w:val="24"/>
              </w:rPr>
            </w:pPr>
            <w:r w:rsidRPr="00062ED4">
              <w:rPr>
                <w:color w:val="0D0D0D" w:themeColor="text1" w:themeTint="F2"/>
                <w:szCs w:val="24"/>
              </w:rPr>
              <w:t>A l’issue de l’ouverture des plis en un temps, les copies des offres reçues et paraphées sont confiées à une sous-commission d’analyse pour évaluation détaillée des offres suivant les trois étapes ci-après :</w:t>
            </w:r>
          </w:p>
        </w:tc>
      </w:tr>
      <w:tr w:rsidR="001C330B" w:rsidRPr="00062ED4" w14:paraId="76998E25" w14:textId="77777777" w:rsidTr="00657476">
        <w:trPr>
          <w:trHeight w:val="20"/>
        </w:trPr>
        <w:tc>
          <w:tcPr>
            <w:tcW w:w="1276" w:type="dxa"/>
            <w:shd w:val="clear" w:color="auto" w:fill="auto"/>
            <w:tcMar>
              <w:top w:w="0" w:type="dxa"/>
              <w:left w:w="0" w:type="dxa"/>
              <w:bottom w:w="0" w:type="dxa"/>
              <w:right w:w="0" w:type="dxa"/>
            </w:tcMar>
          </w:tcPr>
          <w:p w14:paraId="27511376" w14:textId="77777777" w:rsidR="00F2674E" w:rsidRPr="00062ED4" w:rsidRDefault="00F2674E" w:rsidP="00D12A2D">
            <w:pPr>
              <w:widowControl w:val="0"/>
              <w:ind w:left="141" w:right="42"/>
              <w:jc w:val="center"/>
              <w:rPr>
                <w:color w:val="0D0D0D" w:themeColor="text1" w:themeTint="F2"/>
                <w:szCs w:val="24"/>
              </w:rPr>
            </w:pPr>
          </w:p>
        </w:tc>
        <w:tc>
          <w:tcPr>
            <w:tcW w:w="9497" w:type="dxa"/>
            <w:shd w:val="clear" w:color="auto" w:fill="auto"/>
            <w:tcMar>
              <w:top w:w="0" w:type="dxa"/>
              <w:left w:w="0" w:type="dxa"/>
              <w:bottom w:w="0" w:type="dxa"/>
              <w:right w:w="0" w:type="dxa"/>
            </w:tcMar>
          </w:tcPr>
          <w:p w14:paraId="6C646C2F" w14:textId="77777777" w:rsidR="00F2674E" w:rsidRPr="00062ED4" w:rsidRDefault="00F2674E" w:rsidP="00657476">
            <w:pPr>
              <w:numPr>
                <w:ilvl w:val="0"/>
                <w:numId w:val="25"/>
              </w:numPr>
              <w:tabs>
                <w:tab w:val="clear" w:pos="720"/>
                <w:tab w:val="num" w:pos="567"/>
              </w:tabs>
              <w:ind w:right="141" w:hanging="436"/>
              <w:rPr>
                <w:b/>
                <w:color w:val="0D0D0D" w:themeColor="text1" w:themeTint="F2"/>
                <w:szCs w:val="24"/>
              </w:rPr>
            </w:pPr>
            <w:r w:rsidRPr="00062ED4">
              <w:rPr>
                <w:b/>
                <w:color w:val="0D0D0D" w:themeColor="text1" w:themeTint="F2"/>
                <w:szCs w:val="24"/>
                <w:u w:val="single"/>
              </w:rPr>
              <w:t>1</w:t>
            </w:r>
            <w:r w:rsidRPr="00062ED4">
              <w:rPr>
                <w:b/>
                <w:color w:val="0D0D0D" w:themeColor="text1" w:themeTint="F2"/>
                <w:szCs w:val="24"/>
                <w:u w:val="single"/>
                <w:vertAlign w:val="superscript"/>
              </w:rPr>
              <w:t>ère</w:t>
            </w:r>
            <w:r w:rsidRPr="00062ED4">
              <w:rPr>
                <w:b/>
                <w:color w:val="0D0D0D" w:themeColor="text1" w:themeTint="F2"/>
                <w:szCs w:val="24"/>
                <w:u w:val="single"/>
              </w:rPr>
              <w:t xml:space="preserve"> </w:t>
            </w:r>
            <w:proofErr w:type="gramStart"/>
            <w:r w:rsidRPr="00062ED4">
              <w:rPr>
                <w:b/>
                <w:color w:val="0D0D0D" w:themeColor="text1" w:themeTint="F2"/>
                <w:szCs w:val="24"/>
                <w:u w:val="single"/>
              </w:rPr>
              <w:t>étape</w:t>
            </w:r>
            <w:r w:rsidRPr="00062ED4">
              <w:rPr>
                <w:b/>
                <w:color w:val="0D0D0D" w:themeColor="text1" w:themeTint="F2"/>
                <w:szCs w:val="24"/>
              </w:rPr>
              <w:t>:</w:t>
            </w:r>
            <w:proofErr w:type="gramEnd"/>
            <w:r w:rsidRPr="00062ED4">
              <w:rPr>
                <w:b/>
                <w:color w:val="0D0D0D" w:themeColor="text1" w:themeTint="F2"/>
                <w:szCs w:val="24"/>
              </w:rPr>
              <w:t xml:space="preserve"> Examen de la conformité  des pièces administratives (Volume 1)</w:t>
            </w:r>
          </w:p>
          <w:p w14:paraId="63972A81" w14:textId="77777777" w:rsidR="00F2674E" w:rsidRPr="00062ED4" w:rsidRDefault="00F2674E" w:rsidP="00657476">
            <w:pPr>
              <w:pStyle w:val="Corpsdetexte"/>
              <w:numPr>
                <w:ilvl w:val="12"/>
                <w:numId w:val="0"/>
              </w:numPr>
              <w:shd w:val="clear" w:color="auto" w:fill="FFFFFF"/>
              <w:ind w:right="141" w:firstLine="708"/>
              <w:jc w:val="both"/>
              <w:rPr>
                <w:b/>
                <w:color w:val="0D0D0D" w:themeColor="text1" w:themeTint="F2"/>
                <w:szCs w:val="24"/>
              </w:rPr>
            </w:pPr>
            <w:r w:rsidRPr="00062ED4">
              <w:rPr>
                <w:b/>
                <w:color w:val="0D0D0D" w:themeColor="text1" w:themeTint="F2"/>
                <w:szCs w:val="24"/>
              </w:rPr>
              <w:t>Sous peine d’élimination, le Dossier Administratif doit être complet et contenir toutes les pièces authentiques et conformes énumérées à l’Article 13 du présent RPAO.</w:t>
            </w:r>
          </w:p>
          <w:p w14:paraId="39467234" w14:textId="77777777" w:rsidR="00F2674E" w:rsidRPr="00062ED4" w:rsidRDefault="00F2674E" w:rsidP="00657476">
            <w:pPr>
              <w:pStyle w:val="Corpsdetexte"/>
              <w:numPr>
                <w:ilvl w:val="12"/>
                <w:numId w:val="0"/>
              </w:numPr>
              <w:shd w:val="clear" w:color="auto" w:fill="FFFFFF"/>
              <w:ind w:right="141" w:firstLine="708"/>
              <w:jc w:val="both"/>
              <w:rPr>
                <w:b/>
                <w:color w:val="0D0D0D" w:themeColor="text1" w:themeTint="F2"/>
                <w:szCs w:val="24"/>
              </w:rPr>
            </w:pPr>
            <w:r w:rsidRPr="00062ED4">
              <w:rPr>
                <w:b/>
                <w:color w:val="0D0D0D" w:themeColor="text1" w:themeTint="F2"/>
                <w:szCs w:val="24"/>
              </w:rPr>
              <w:t>Toutes les pièces requises doivent être datées de moins de trois (03) mois à la date limite de remise des offres et être conformes aux modèles.</w:t>
            </w:r>
          </w:p>
          <w:p w14:paraId="5E97F879" w14:textId="77777777" w:rsidR="00F2674E" w:rsidRPr="00062ED4" w:rsidRDefault="00F2674E" w:rsidP="00657476">
            <w:pPr>
              <w:spacing w:after="60"/>
              <w:ind w:right="141" w:firstLine="720"/>
              <w:rPr>
                <w:color w:val="0D0D0D" w:themeColor="text1" w:themeTint="F2"/>
                <w:szCs w:val="24"/>
              </w:rPr>
            </w:pPr>
            <w:r w:rsidRPr="00062ED4">
              <w:rPr>
                <w:color w:val="0D0D0D" w:themeColor="text1" w:themeTint="F2"/>
                <w:szCs w:val="24"/>
              </w:rPr>
              <w:t>Toute fausse déclaration ou présentation de pièce falsifiée sont des motifs de rejet de l’offre avec préjudice des poursuites pénales éventuelles.</w:t>
            </w:r>
          </w:p>
          <w:p w14:paraId="07243405" w14:textId="77777777" w:rsidR="00F2674E" w:rsidRPr="00062ED4" w:rsidRDefault="00F2674E" w:rsidP="00657476">
            <w:pPr>
              <w:spacing w:after="60"/>
              <w:ind w:right="141" w:firstLine="720"/>
              <w:rPr>
                <w:color w:val="0D0D0D" w:themeColor="text1" w:themeTint="F2"/>
                <w:szCs w:val="24"/>
              </w:rPr>
            </w:pPr>
            <w:r w:rsidRPr="00062ED4">
              <w:rPr>
                <w:color w:val="0D0D0D" w:themeColor="text1" w:themeTint="F2"/>
                <w:szCs w:val="24"/>
              </w:rPr>
              <w:t>Seules les offres présentant un dossier administratif conforme seront évaluées techniquement.</w:t>
            </w:r>
          </w:p>
          <w:p w14:paraId="12EC532D" w14:textId="77777777" w:rsidR="00F2674E" w:rsidRPr="00062ED4" w:rsidRDefault="00F2674E" w:rsidP="00657476">
            <w:pPr>
              <w:numPr>
                <w:ilvl w:val="0"/>
                <w:numId w:val="25"/>
              </w:numPr>
              <w:ind w:right="141"/>
              <w:rPr>
                <w:b/>
                <w:color w:val="0D0D0D" w:themeColor="text1" w:themeTint="F2"/>
                <w:szCs w:val="24"/>
              </w:rPr>
            </w:pPr>
            <w:r w:rsidRPr="00062ED4">
              <w:rPr>
                <w:b/>
                <w:color w:val="0D0D0D" w:themeColor="text1" w:themeTint="F2"/>
                <w:szCs w:val="24"/>
                <w:u w:val="single"/>
              </w:rPr>
              <w:t>2</w:t>
            </w:r>
            <w:r w:rsidRPr="00062ED4">
              <w:rPr>
                <w:b/>
                <w:color w:val="0D0D0D" w:themeColor="text1" w:themeTint="F2"/>
                <w:szCs w:val="24"/>
                <w:u w:val="single"/>
                <w:vertAlign w:val="superscript"/>
              </w:rPr>
              <w:t>ème</w:t>
            </w:r>
            <w:r w:rsidRPr="00062ED4">
              <w:rPr>
                <w:b/>
                <w:color w:val="0D0D0D" w:themeColor="text1" w:themeTint="F2"/>
                <w:szCs w:val="24"/>
                <w:u w:val="single"/>
              </w:rPr>
              <w:t xml:space="preserve"> étape</w:t>
            </w:r>
            <w:r w:rsidRPr="00062ED4">
              <w:rPr>
                <w:b/>
                <w:color w:val="0D0D0D" w:themeColor="text1" w:themeTint="F2"/>
                <w:szCs w:val="24"/>
              </w:rPr>
              <w:t> : Evaluation de l’offre technique (Volume 2).</w:t>
            </w:r>
          </w:p>
          <w:p w14:paraId="0F3F9109" w14:textId="77777777" w:rsidR="00F2674E" w:rsidRPr="00062ED4" w:rsidRDefault="00F2674E" w:rsidP="00657476">
            <w:pPr>
              <w:widowControl w:val="0"/>
              <w:ind w:right="141"/>
              <w:rPr>
                <w:color w:val="0D0D0D" w:themeColor="text1" w:themeTint="F2"/>
                <w:szCs w:val="24"/>
              </w:rPr>
            </w:pPr>
            <w:r w:rsidRPr="00062ED4">
              <w:rPr>
                <w:color w:val="0D0D0D" w:themeColor="text1" w:themeTint="F2"/>
                <w:szCs w:val="24"/>
              </w:rPr>
              <w:t xml:space="preserve">Chaque offre pour être déclarée conforme techniquement doit avoir satisfait à tous les critères éliminatoires et obtenu </w:t>
            </w:r>
            <w:r w:rsidRPr="00062ED4">
              <w:rPr>
                <w:b/>
                <w:color w:val="0D0D0D" w:themeColor="text1" w:themeTint="F2"/>
                <w:szCs w:val="24"/>
              </w:rPr>
              <w:t>10 critères sur 14</w:t>
            </w:r>
            <w:r w:rsidRPr="00062ED4">
              <w:rPr>
                <w:color w:val="0D0D0D" w:themeColor="text1" w:themeTint="F2"/>
                <w:szCs w:val="24"/>
              </w:rPr>
              <w:t xml:space="preserve"> évalué conformément à l’article 6.1 du RPAO.</w:t>
            </w:r>
          </w:p>
          <w:p w14:paraId="14ABB5C7" w14:textId="77777777" w:rsidR="00F2674E" w:rsidRPr="00062ED4" w:rsidRDefault="00F2674E" w:rsidP="00657476">
            <w:pPr>
              <w:pStyle w:val="Retraitcorpsdetexte3"/>
              <w:numPr>
                <w:ilvl w:val="0"/>
                <w:numId w:val="27"/>
              </w:numPr>
              <w:tabs>
                <w:tab w:val="left" w:pos="708"/>
                <w:tab w:val="left" w:pos="1276"/>
                <w:tab w:val="left" w:pos="8505"/>
              </w:tabs>
              <w:overflowPunct/>
              <w:autoSpaceDE/>
              <w:adjustRightInd/>
              <w:ind w:left="567" w:right="141" w:hanging="142"/>
              <w:jc w:val="left"/>
              <w:rPr>
                <w:b/>
                <w:bCs/>
                <w:color w:val="0D0D0D" w:themeColor="text1" w:themeTint="F2"/>
                <w:sz w:val="24"/>
                <w:szCs w:val="24"/>
                <w:lang w:val="fr-FR"/>
              </w:rPr>
            </w:pPr>
            <w:r w:rsidRPr="00062ED4">
              <w:rPr>
                <w:b/>
                <w:bCs/>
                <w:color w:val="0D0D0D" w:themeColor="text1" w:themeTint="F2"/>
                <w:sz w:val="24"/>
                <w:szCs w:val="24"/>
                <w:u w:val="single"/>
                <w:lang w:val="fr-FR"/>
              </w:rPr>
              <w:t>3</w:t>
            </w:r>
            <w:r w:rsidRPr="00062ED4">
              <w:rPr>
                <w:b/>
                <w:bCs/>
                <w:color w:val="0D0D0D" w:themeColor="text1" w:themeTint="F2"/>
                <w:sz w:val="24"/>
                <w:szCs w:val="24"/>
                <w:u w:val="single"/>
                <w:vertAlign w:val="superscript"/>
                <w:lang w:val="fr-FR"/>
              </w:rPr>
              <w:t>ème</w:t>
            </w:r>
            <w:r w:rsidRPr="00062ED4">
              <w:rPr>
                <w:b/>
                <w:bCs/>
                <w:color w:val="0D0D0D" w:themeColor="text1" w:themeTint="F2"/>
                <w:sz w:val="24"/>
                <w:szCs w:val="24"/>
                <w:u w:val="single"/>
                <w:lang w:val="fr-FR"/>
              </w:rPr>
              <w:t xml:space="preserve"> étape </w:t>
            </w:r>
            <w:r w:rsidRPr="00062ED4">
              <w:rPr>
                <w:b/>
                <w:bCs/>
                <w:color w:val="0D0D0D" w:themeColor="text1" w:themeTint="F2"/>
                <w:sz w:val="24"/>
                <w:szCs w:val="24"/>
                <w:lang w:val="fr-FR"/>
              </w:rPr>
              <w:t>: Evaluation de l’offre financière (Volume 3)</w:t>
            </w:r>
          </w:p>
          <w:p w14:paraId="1A694CEA" w14:textId="77777777" w:rsidR="00F2674E" w:rsidRPr="00062ED4" w:rsidRDefault="00F2674E" w:rsidP="00657476">
            <w:pPr>
              <w:pStyle w:val="Corpsdetexte"/>
              <w:numPr>
                <w:ilvl w:val="12"/>
                <w:numId w:val="0"/>
              </w:numPr>
              <w:shd w:val="clear" w:color="auto" w:fill="FFFFFF"/>
              <w:ind w:right="141"/>
              <w:jc w:val="both"/>
              <w:rPr>
                <w:b/>
                <w:color w:val="0D0D0D" w:themeColor="text1" w:themeTint="F2"/>
                <w:szCs w:val="24"/>
              </w:rPr>
            </w:pPr>
            <w:r w:rsidRPr="00062ED4">
              <w:rPr>
                <w:b/>
                <w:color w:val="0D0D0D" w:themeColor="text1" w:themeTint="F2"/>
                <w:szCs w:val="24"/>
              </w:rPr>
              <w:t xml:space="preserve">Seules les offres des soumissionnaires ayant été retenus à l’issue de l’évaluation des offres </w:t>
            </w:r>
            <w:r w:rsidRPr="00062ED4">
              <w:rPr>
                <w:b/>
                <w:color w:val="0D0D0D" w:themeColor="text1" w:themeTint="F2"/>
                <w:szCs w:val="24"/>
              </w:rPr>
              <w:lastRenderedPageBreak/>
              <w:t>techniques seront évaluées.</w:t>
            </w:r>
          </w:p>
          <w:p w14:paraId="54B87AA2" w14:textId="77777777" w:rsidR="00F2674E" w:rsidRPr="00062ED4" w:rsidRDefault="00F2674E" w:rsidP="00657476">
            <w:pPr>
              <w:pStyle w:val="Corpsdetexte"/>
              <w:numPr>
                <w:ilvl w:val="12"/>
                <w:numId w:val="0"/>
              </w:numPr>
              <w:shd w:val="clear" w:color="auto" w:fill="FFFFFF"/>
              <w:ind w:right="141"/>
              <w:jc w:val="both"/>
              <w:rPr>
                <w:color w:val="0D0D0D" w:themeColor="text1" w:themeTint="F2"/>
                <w:szCs w:val="24"/>
              </w:rPr>
            </w:pPr>
            <w:r w:rsidRPr="00062ED4">
              <w:rPr>
                <w:b/>
                <w:color w:val="0D0D0D" w:themeColor="text1" w:themeTint="F2"/>
                <w:szCs w:val="24"/>
              </w:rPr>
              <w:t xml:space="preserve">En évaluant les offres, il est déterminé pour chaque offre le « montant évalué » de l’offre en rectifiant son montant proposé comme suit : </w:t>
            </w:r>
          </w:p>
          <w:p w14:paraId="44457996" w14:textId="77777777" w:rsidR="00F2674E" w:rsidRPr="00062ED4" w:rsidRDefault="00F2674E" w:rsidP="00657476">
            <w:pPr>
              <w:ind w:right="141"/>
              <w:rPr>
                <w:color w:val="0D0D0D" w:themeColor="text1" w:themeTint="F2"/>
                <w:szCs w:val="24"/>
              </w:rPr>
            </w:pPr>
            <w:r w:rsidRPr="00062ED4">
              <w:rPr>
                <w:color w:val="0D0D0D" w:themeColor="text1" w:themeTint="F2"/>
                <w:szCs w:val="24"/>
              </w:rPr>
              <w:t>Le montant figurant dans la soumission est corrigé conformément à la procédure détaillée à l’article 30 du RGAO concernant la correction des erreurs ;</w:t>
            </w:r>
          </w:p>
          <w:p w14:paraId="707293B6" w14:textId="62AC73D0" w:rsidR="00F2674E" w:rsidRPr="00062ED4" w:rsidRDefault="00F2674E" w:rsidP="00657476">
            <w:pPr>
              <w:widowControl w:val="0"/>
              <w:ind w:right="141"/>
              <w:rPr>
                <w:color w:val="0D0D0D" w:themeColor="text1" w:themeTint="F2"/>
                <w:szCs w:val="24"/>
              </w:rPr>
            </w:pPr>
            <w:r w:rsidRPr="00062ED4">
              <w:rPr>
                <w:color w:val="0D0D0D" w:themeColor="text1" w:themeTint="F2"/>
                <w:szCs w:val="24"/>
              </w:rPr>
              <w:t>Les prix proposés pour les postes où il n'est pas prévu des quantités ne feront pas partie du contrat.</w:t>
            </w:r>
          </w:p>
        </w:tc>
      </w:tr>
      <w:tr w:rsidR="001C330B" w:rsidRPr="00062ED4" w14:paraId="76AC7A73" w14:textId="77777777" w:rsidTr="00657476">
        <w:trPr>
          <w:trHeight w:val="250"/>
        </w:trPr>
        <w:tc>
          <w:tcPr>
            <w:tcW w:w="1276" w:type="dxa"/>
            <w:shd w:val="clear" w:color="auto" w:fill="auto"/>
            <w:tcMar>
              <w:top w:w="0" w:type="dxa"/>
              <w:left w:w="0" w:type="dxa"/>
              <w:bottom w:w="0" w:type="dxa"/>
              <w:right w:w="0" w:type="dxa"/>
            </w:tcMar>
          </w:tcPr>
          <w:p w14:paraId="7B72A3AF" w14:textId="77777777" w:rsidR="00F2674E" w:rsidRPr="00062ED4" w:rsidRDefault="00F2674E" w:rsidP="00A75EF5">
            <w:pPr>
              <w:widowControl w:val="0"/>
              <w:ind w:right="42"/>
              <w:rPr>
                <w:color w:val="0D0D0D" w:themeColor="text1" w:themeTint="F2"/>
                <w:szCs w:val="24"/>
              </w:rPr>
            </w:pPr>
          </w:p>
        </w:tc>
        <w:tc>
          <w:tcPr>
            <w:tcW w:w="9497" w:type="dxa"/>
            <w:shd w:val="clear" w:color="auto" w:fill="auto"/>
            <w:tcMar>
              <w:top w:w="0" w:type="dxa"/>
              <w:left w:w="0" w:type="dxa"/>
              <w:bottom w:w="0" w:type="dxa"/>
              <w:right w:w="0" w:type="dxa"/>
            </w:tcMar>
            <w:vAlign w:val="center"/>
          </w:tcPr>
          <w:p w14:paraId="77FE6D1A" w14:textId="77777777" w:rsidR="00F2674E" w:rsidRPr="00062ED4" w:rsidRDefault="00F2674E" w:rsidP="00657476">
            <w:pPr>
              <w:widowControl w:val="0"/>
              <w:ind w:right="141"/>
              <w:jc w:val="left"/>
              <w:rPr>
                <w:color w:val="0D0D0D" w:themeColor="text1" w:themeTint="F2"/>
                <w:szCs w:val="24"/>
              </w:rPr>
            </w:pPr>
            <w:r w:rsidRPr="00062ED4">
              <w:rPr>
                <w:b/>
                <w:bCs/>
                <w:color w:val="0D0D0D" w:themeColor="text1" w:themeTint="F2"/>
                <w:szCs w:val="24"/>
              </w:rPr>
              <w:t>Attribution du marché</w:t>
            </w:r>
          </w:p>
        </w:tc>
      </w:tr>
      <w:tr w:rsidR="001C330B" w:rsidRPr="00062ED4" w14:paraId="5677613C" w14:textId="77777777" w:rsidTr="00657476">
        <w:trPr>
          <w:trHeight w:val="447"/>
        </w:trPr>
        <w:tc>
          <w:tcPr>
            <w:tcW w:w="1276" w:type="dxa"/>
            <w:shd w:val="clear" w:color="auto" w:fill="auto"/>
            <w:tcMar>
              <w:top w:w="0" w:type="dxa"/>
              <w:left w:w="0" w:type="dxa"/>
              <w:bottom w:w="0" w:type="dxa"/>
              <w:right w:w="0" w:type="dxa"/>
            </w:tcMar>
          </w:tcPr>
          <w:p w14:paraId="793A4146" w14:textId="77777777" w:rsidR="00F2674E" w:rsidRPr="00062ED4" w:rsidRDefault="00F2674E" w:rsidP="00D12A2D">
            <w:pPr>
              <w:widowControl w:val="0"/>
              <w:ind w:left="141" w:right="42"/>
              <w:jc w:val="center"/>
              <w:rPr>
                <w:color w:val="0D0D0D" w:themeColor="text1" w:themeTint="F2"/>
                <w:szCs w:val="24"/>
              </w:rPr>
            </w:pPr>
            <w:r w:rsidRPr="00062ED4">
              <w:rPr>
                <w:color w:val="0D0D0D" w:themeColor="text1" w:themeTint="F2"/>
                <w:szCs w:val="24"/>
              </w:rPr>
              <w:t>34.1 et 34.2</w:t>
            </w:r>
          </w:p>
        </w:tc>
        <w:tc>
          <w:tcPr>
            <w:tcW w:w="9497" w:type="dxa"/>
            <w:shd w:val="clear" w:color="auto" w:fill="auto"/>
            <w:tcMar>
              <w:top w:w="0" w:type="dxa"/>
              <w:left w:w="0" w:type="dxa"/>
              <w:bottom w:w="0" w:type="dxa"/>
              <w:right w:w="0" w:type="dxa"/>
            </w:tcMar>
          </w:tcPr>
          <w:p w14:paraId="20401BCE" w14:textId="0145A4D5" w:rsidR="00F2674E" w:rsidRPr="00062ED4" w:rsidRDefault="00F2674E" w:rsidP="00657476">
            <w:pPr>
              <w:spacing w:after="120"/>
              <w:ind w:left="106" w:right="141"/>
              <w:rPr>
                <w:color w:val="0D0D0D" w:themeColor="text1" w:themeTint="F2"/>
                <w:szCs w:val="24"/>
              </w:rPr>
            </w:pPr>
            <w:r w:rsidRPr="00062ED4">
              <w:rPr>
                <w:color w:val="0D0D0D" w:themeColor="text1" w:themeTint="F2"/>
                <w:szCs w:val="24"/>
              </w:rPr>
              <w:t xml:space="preserve">Le marché sera attribué au soumissionnaire présentant l’offre évaluée la moins-disante et remplissant les </w:t>
            </w:r>
            <w:r w:rsidR="00A75EF5" w:rsidRPr="00062ED4">
              <w:rPr>
                <w:color w:val="0D0D0D" w:themeColor="text1" w:themeTint="F2"/>
                <w:szCs w:val="24"/>
              </w:rPr>
              <w:t>capacités techniques</w:t>
            </w:r>
            <w:r w:rsidRPr="00062ED4">
              <w:rPr>
                <w:color w:val="0D0D0D" w:themeColor="text1" w:themeTint="F2"/>
                <w:szCs w:val="24"/>
              </w:rPr>
              <w:t>, administratives et financières requises</w:t>
            </w:r>
          </w:p>
        </w:tc>
      </w:tr>
      <w:tr w:rsidR="001C330B" w:rsidRPr="00062ED4" w14:paraId="3C2C51F6" w14:textId="77777777" w:rsidTr="00657476">
        <w:trPr>
          <w:trHeight w:val="20"/>
        </w:trPr>
        <w:tc>
          <w:tcPr>
            <w:tcW w:w="1276" w:type="dxa"/>
            <w:shd w:val="clear" w:color="auto" w:fill="auto"/>
            <w:tcMar>
              <w:top w:w="0" w:type="dxa"/>
              <w:left w:w="0" w:type="dxa"/>
              <w:bottom w:w="0" w:type="dxa"/>
              <w:right w:w="0" w:type="dxa"/>
            </w:tcMar>
          </w:tcPr>
          <w:p w14:paraId="3CDA2BDD" w14:textId="77777777" w:rsidR="00F2674E" w:rsidRPr="00062ED4" w:rsidRDefault="00F2674E" w:rsidP="00D12A2D">
            <w:pPr>
              <w:widowControl w:val="0"/>
              <w:ind w:left="141" w:right="42"/>
              <w:jc w:val="center"/>
              <w:rPr>
                <w:color w:val="0D0D0D" w:themeColor="text1" w:themeTint="F2"/>
                <w:szCs w:val="24"/>
              </w:rPr>
            </w:pPr>
          </w:p>
        </w:tc>
        <w:tc>
          <w:tcPr>
            <w:tcW w:w="9497" w:type="dxa"/>
            <w:shd w:val="clear" w:color="auto" w:fill="auto"/>
            <w:tcMar>
              <w:top w:w="0" w:type="dxa"/>
              <w:left w:w="0" w:type="dxa"/>
              <w:bottom w:w="0" w:type="dxa"/>
              <w:right w:w="0" w:type="dxa"/>
            </w:tcMar>
          </w:tcPr>
          <w:p w14:paraId="18D19ACC" w14:textId="77777777" w:rsidR="00F2674E" w:rsidRPr="00062ED4" w:rsidRDefault="00F2674E" w:rsidP="00657476">
            <w:pPr>
              <w:widowControl w:val="0"/>
              <w:ind w:right="141"/>
              <w:rPr>
                <w:color w:val="0D0D0D" w:themeColor="text1" w:themeTint="F2"/>
                <w:szCs w:val="24"/>
              </w:rPr>
            </w:pPr>
            <w:r w:rsidRPr="00062ED4">
              <w:rPr>
                <w:b/>
                <w:bCs/>
                <w:color w:val="0D0D0D" w:themeColor="text1" w:themeTint="F2"/>
                <w:szCs w:val="24"/>
              </w:rPr>
              <w:t>Cautionnement définitif</w:t>
            </w:r>
          </w:p>
        </w:tc>
      </w:tr>
      <w:tr w:rsidR="001C330B" w:rsidRPr="00062ED4" w14:paraId="0337DC90" w14:textId="77777777" w:rsidTr="00657476">
        <w:trPr>
          <w:trHeight w:val="20"/>
        </w:trPr>
        <w:tc>
          <w:tcPr>
            <w:tcW w:w="1276" w:type="dxa"/>
            <w:shd w:val="clear" w:color="auto" w:fill="auto"/>
            <w:tcMar>
              <w:top w:w="0" w:type="dxa"/>
              <w:left w:w="0" w:type="dxa"/>
              <w:bottom w:w="0" w:type="dxa"/>
              <w:right w:w="0" w:type="dxa"/>
            </w:tcMar>
          </w:tcPr>
          <w:p w14:paraId="0B5119A5" w14:textId="77777777" w:rsidR="00F2674E" w:rsidRPr="00062ED4" w:rsidRDefault="00F2674E" w:rsidP="00D12A2D">
            <w:pPr>
              <w:widowControl w:val="0"/>
              <w:ind w:left="141" w:right="42"/>
              <w:jc w:val="center"/>
              <w:rPr>
                <w:color w:val="0D0D0D" w:themeColor="text1" w:themeTint="F2"/>
                <w:szCs w:val="24"/>
              </w:rPr>
            </w:pPr>
          </w:p>
          <w:p w14:paraId="41518929" w14:textId="77777777" w:rsidR="00F2674E" w:rsidRPr="00062ED4" w:rsidRDefault="00F2674E" w:rsidP="00D12A2D">
            <w:pPr>
              <w:widowControl w:val="0"/>
              <w:ind w:left="141" w:right="42"/>
              <w:jc w:val="center"/>
              <w:rPr>
                <w:color w:val="0D0D0D" w:themeColor="text1" w:themeTint="F2"/>
                <w:szCs w:val="24"/>
              </w:rPr>
            </w:pPr>
            <w:r w:rsidRPr="00062ED4">
              <w:rPr>
                <w:color w:val="0D0D0D" w:themeColor="text1" w:themeTint="F2"/>
                <w:szCs w:val="24"/>
              </w:rPr>
              <w:t>39.1 et</w:t>
            </w:r>
          </w:p>
          <w:p w14:paraId="7007C8E7" w14:textId="77777777" w:rsidR="00F2674E" w:rsidRPr="00062ED4" w:rsidRDefault="00F2674E" w:rsidP="00D12A2D">
            <w:pPr>
              <w:widowControl w:val="0"/>
              <w:ind w:left="141" w:right="42"/>
              <w:jc w:val="center"/>
              <w:rPr>
                <w:color w:val="0D0D0D" w:themeColor="text1" w:themeTint="F2"/>
                <w:szCs w:val="24"/>
              </w:rPr>
            </w:pPr>
            <w:r w:rsidRPr="00062ED4">
              <w:rPr>
                <w:color w:val="0D0D0D" w:themeColor="text1" w:themeTint="F2"/>
                <w:szCs w:val="24"/>
              </w:rPr>
              <w:t>39.2</w:t>
            </w:r>
          </w:p>
        </w:tc>
        <w:tc>
          <w:tcPr>
            <w:tcW w:w="9497" w:type="dxa"/>
            <w:shd w:val="clear" w:color="auto" w:fill="auto"/>
            <w:tcMar>
              <w:top w:w="0" w:type="dxa"/>
              <w:left w:w="0" w:type="dxa"/>
              <w:bottom w:w="0" w:type="dxa"/>
              <w:right w:w="0" w:type="dxa"/>
            </w:tcMar>
          </w:tcPr>
          <w:p w14:paraId="75B32C0B" w14:textId="77777777" w:rsidR="00F2674E" w:rsidRPr="00062ED4" w:rsidRDefault="00F2674E" w:rsidP="00657476">
            <w:pPr>
              <w:widowControl w:val="0"/>
              <w:ind w:right="141"/>
              <w:rPr>
                <w:color w:val="0D0D0D" w:themeColor="text1" w:themeTint="F2"/>
                <w:szCs w:val="24"/>
              </w:rPr>
            </w:pPr>
            <w:r w:rsidRPr="00062ED4">
              <w:rPr>
                <w:color w:val="0D0D0D" w:themeColor="text1" w:themeTint="F2"/>
                <w:szCs w:val="24"/>
              </w:rPr>
              <w:t>Le cautionnement définitif garantira l’exécution intégrale des travaux et sera constitué suivant le modèle annexé au présent DAO, dans un délai de vingt (20) jours à compter de la date de notification du marché. Il sera conservé par le Chef de Service. Le cautionnement provisoire de soumission est restitué dès constitution de ce cautionnement définitif.</w:t>
            </w:r>
          </w:p>
          <w:p w14:paraId="75AD9203" w14:textId="77777777" w:rsidR="00F2674E" w:rsidRPr="00062ED4" w:rsidRDefault="00F2674E" w:rsidP="00657476">
            <w:pPr>
              <w:widowControl w:val="0"/>
              <w:ind w:right="141"/>
              <w:rPr>
                <w:color w:val="0D0D0D" w:themeColor="text1" w:themeTint="F2"/>
                <w:szCs w:val="24"/>
              </w:rPr>
            </w:pPr>
            <w:r w:rsidRPr="00062ED4">
              <w:rPr>
                <w:color w:val="0D0D0D" w:themeColor="text1" w:themeTint="F2"/>
                <w:szCs w:val="24"/>
              </w:rPr>
              <w:t>Son montant est fixé à cinq pour cent (5%) du montant toutes taxes comprises du marché.</w:t>
            </w:r>
          </w:p>
          <w:p w14:paraId="638F157A" w14:textId="3B75EAE7" w:rsidR="00F2674E" w:rsidRPr="00062ED4" w:rsidRDefault="00F2674E" w:rsidP="00657476">
            <w:pPr>
              <w:widowControl w:val="0"/>
              <w:ind w:right="141"/>
              <w:rPr>
                <w:color w:val="0D0D0D" w:themeColor="text1" w:themeTint="F2"/>
                <w:szCs w:val="24"/>
              </w:rPr>
            </w:pPr>
            <w:r w:rsidRPr="00062ED4">
              <w:rPr>
                <w:color w:val="0D0D0D" w:themeColor="text1" w:themeTint="F2"/>
                <w:szCs w:val="24"/>
              </w:rPr>
              <w:t>Le cautionnement définitif peut être remplacé par une caution personnelle et solidaire d’un établissement bancaire de premier ordre installé sur le territoire camerounais et agréé par le Ministre en charge des Finances.</w:t>
            </w:r>
          </w:p>
        </w:tc>
      </w:tr>
    </w:tbl>
    <w:p w14:paraId="3CC5F433" w14:textId="77777777" w:rsidR="00F2674E" w:rsidRPr="00062ED4" w:rsidRDefault="00F2674E" w:rsidP="00992CDD">
      <w:pPr>
        <w:tabs>
          <w:tab w:val="left" w:pos="3036"/>
        </w:tabs>
        <w:rPr>
          <w:b/>
          <w:bCs/>
          <w:color w:val="0D0D0D" w:themeColor="text1" w:themeTint="F2"/>
          <w:szCs w:val="24"/>
        </w:rPr>
      </w:pPr>
    </w:p>
    <w:p w14:paraId="4D0A25C1" w14:textId="77777777" w:rsidR="00D00207" w:rsidRPr="00062ED4" w:rsidRDefault="00D00207" w:rsidP="00992CDD">
      <w:pPr>
        <w:tabs>
          <w:tab w:val="left" w:pos="3036"/>
        </w:tabs>
        <w:rPr>
          <w:b/>
          <w:bCs/>
          <w:color w:val="0D0D0D" w:themeColor="text1" w:themeTint="F2"/>
          <w:szCs w:val="24"/>
        </w:rPr>
      </w:pPr>
    </w:p>
    <w:p w14:paraId="423D1C4E" w14:textId="77777777" w:rsidR="00D00207" w:rsidRPr="00062ED4" w:rsidRDefault="00D00207" w:rsidP="00992CDD">
      <w:pPr>
        <w:tabs>
          <w:tab w:val="left" w:pos="3036"/>
        </w:tabs>
        <w:rPr>
          <w:b/>
          <w:bCs/>
          <w:color w:val="0D0D0D" w:themeColor="text1" w:themeTint="F2"/>
          <w:szCs w:val="24"/>
        </w:rPr>
      </w:pPr>
    </w:p>
    <w:p w14:paraId="03C681A7" w14:textId="77777777" w:rsidR="00992CDD" w:rsidRPr="00062ED4" w:rsidRDefault="00992CDD" w:rsidP="00026063">
      <w:pPr>
        <w:tabs>
          <w:tab w:val="left" w:pos="3036"/>
        </w:tabs>
        <w:jc w:val="center"/>
        <w:rPr>
          <w:b/>
          <w:bCs/>
          <w:color w:val="0D0D0D" w:themeColor="text1" w:themeTint="F2"/>
          <w:szCs w:val="24"/>
        </w:rPr>
      </w:pPr>
    </w:p>
    <w:p w14:paraId="5AB2F250" w14:textId="77777777" w:rsidR="00026063" w:rsidRPr="00062ED4" w:rsidRDefault="00026063" w:rsidP="00992CDD">
      <w:pPr>
        <w:tabs>
          <w:tab w:val="left" w:pos="9356"/>
        </w:tabs>
        <w:rPr>
          <w:color w:val="0D0D0D" w:themeColor="text1" w:themeTint="F2"/>
          <w:szCs w:val="24"/>
        </w:rPr>
      </w:pPr>
    </w:p>
    <w:p w14:paraId="0739D4EF" w14:textId="77777777" w:rsidR="00177956" w:rsidRPr="00062ED4" w:rsidRDefault="00177956" w:rsidP="00992CDD">
      <w:pPr>
        <w:tabs>
          <w:tab w:val="left" w:pos="9356"/>
        </w:tabs>
        <w:rPr>
          <w:color w:val="0D0D0D" w:themeColor="text1" w:themeTint="F2"/>
          <w:szCs w:val="24"/>
        </w:rPr>
      </w:pPr>
    </w:p>
    <w:p w14:paraId="39194532" w14:textId="77777777" w:rsidR="00177956" w:rsidRPr="00062ED4" w:rsidRDefault="00177956" w:rsidP="00992CDD">
      <w:pPr>
        <w:tabs>
          <w:tab w:val="left" w:pos="9356"/>
        </w:tabs>
        <w:rPr>
          <w:color w:val="0D0D0D" w:themeColor="text1" w:themeTint="F2"/>
          <w:szCs w:val="24"/>
        </w:rPr>
      </w:pPr>
    </w:p>
    <w:p w14:paraId="6FE14AAB" w14:textId="77777777" w:rsidR="00177956" w:rsidRPr="00062ED4" w:rsidRDefault="00177956" w:rsidP="00992CDD">
      <w:pPr>
        <w:tabs>
          <w:tab w:val="left" w:pos="9356"/>
        </w:tabs>
        <w:rPr>
          <w:color w:val="0D0D0D" w:themeColor="text1" w:themeTint="F2"/>
          <w:szCs w:val="24"/>
        </w:rPr>
      </w:pPr>
    </w:p>
    <w:p w14:paraId="13DF8D7E" w14:textId="77777777" w:rsidR="00177956" w:rsidRPr="00062ED4" w:rsidRDefault="00177956" w:rsidP="00992CDD">
      <w:pPr>
        <w:tabs>
          <w:tab w:val="left" w:pos="9356"/>
        </w:tabs>
        <w:rPr>
          <w:color w:val="0D0D0D" w:themeColor="text1" w:themeTint="F2"/>
          <w:szCs w:val="24"/>
        </w:rPr>
      </w:pPr>
    </w:p>
    <w:p w14:paraId="7D076D88" w14:textId="77777777" w:rsidR="00177956" w:rsidRPr="00062ED4" w:rsidRDefault="00177956" w:rsidP="00992CDD">
      <w:pPr>
        <w:tabs>
          <w:tab w:val="left" w:pos="9356"/>
        </w:tabs>
        <w:rPr>
          <w:color w:val="0D0D0D" w:themeColor="text1" w:themeTint="F2"/>
          <w:szCs w:val="24"/>
        </w:rPr>
      </w:pPr>
    </w:p>
    <w:p w14:paraId="64B2F303" w14:textId="77777777" w:rsidR="00177956" w:rsidRPr="00062ED4" w:rsidRDefault="00177956" w:rsidP="00992CDD">
      <w:pPr>
        <w:tabs>
          <w:tab w:val="left" w:pos="9356"/>
        </w:tabs>
        <w:rPr>
          <w:color w:val="0D0D0D" w:themeColor="text1" w:themeTint="F2"/>
          <w:szCs w:val="24"/>
        </w:rPr>
      </w:pPr>
    </w:p>
    <w:p w14:paraId="020C7043" w14:textId="77777777" w:rsidR="00177956" w:rsidRPr="00062ED4" w:rsidRDefault="00177956" w:rsidP="00992CDD">
      <w:pPr>
        <w:tabs>
          <w:tab w:val="left" w:pos="9356"/>
        </w:tabs>
        <w:rPr>
          <w:color w:val="0D0D0D" w:themeColor="text1" w:themeTint="F2"/>
          <w:szCs w:val="24"/>
        </w:rPr>
      </w:pPr>
    </w:p>
    <w:p w14:paraId="2E694BA9" w14:textId="77777777" w:rsidR="00177956" w:rsidRPr="00062ED4" w:rsidRDefault="00177956" w:rsidP="00992CDD">
      <w:pPr>
        <w:tabs>
          <w:tab w:val="left" w:pos="9356"/>
        </w:tabs>
        <w:rPr>
          <w:color w:val="0D0D0D" w:themeColor="text1" w:themeTint="F2"/>
          <w:szCs w:val="24"/>
        </w:rPr>
      </w:pPr>
    </w:p>
    <w:p w14:paraId="41E42B8B" w14:textId="77777777" w:rsidR="00177956" w:rsidRPr="00062ED4" w:rsidRDefault="00177956" w:rsidP="00992CDD">
      <w:pPr>
        <w:tabs>
          <w:tab w:val="left" w:pos="9356"/>
        </w:tabs>
        <w:rPr>
          <w:color w:val="0D0D0D" w:themeColor="text1" w:themeTint="F2"/>
          <w:szCs w:val="24"/>
        </w:rPr>
      </w:pPr>
    </w:p>
    <w:p w14:paraId="38EC867D" w14:textId="77777777" w:rsidR="00177956" w:rsidRPr="00062ED4" w:rsidRDefault="00177956" w:rsidP="00992CDD">
      <w:pPr>
        <w:tabs>
          <w:tab w:val="left" w:pos="9356"/>
        </w:tabs>
        <w:rPr>
          <w:color w:val="0D0D0D" w:themeColor="text1" w:themeTint="F2"/>
          <w:szCs w:val="24"/>
        </w:rPr>
      </w:pPr>
    </w:p>
    <w:p w14:paraId="6CDB67C0" w14:textId="77777777" w:rsidR="00177956" w:rsidRPr="00062ED4" w:rsidRDefault="00177956" w:rsidP="00992CDD">
      <w:pPr>
        <w:tabs>
          <w:tab w:val="left" w:pos="9356"/>
        </w:tabs>
        <w:rPr>
          <w:color w:val="0D0D0D" w:themeColor="text1" w:themeTint="F2"/>
          <w:szCs w:val="24"/>
        </w:rPr>
      </w:pPr>
    </w:p>
    <w:p w14:paraId="79580D78" w14:textId="77777777" w:rsidR="00177956" w:rsidRPr="00062ED4" w:rsidRDefault="00177956" w:rsidP="00992CDD">
      <w:pPr>
        <w:tabs>
          <w:tab w:val="left" w:pos="9356"/>
        </w:tabs>
        <w:rPr>
          <w:color w:val="0D0D0D" w:themeColor="text1" w:themeTint="F2"/>
          <w:szCs w:val="24"/>
        </w:rPr>
      </w:pPr>
    </w:p>
    <w:p w14:paraId="09EB21F7" w14:textId="77777777" w:rsidR="00177956" w:rsidRPr="00062ED4" w:rsidRDefault="00177956" w:rsidP="00992CDD">
      <w:pPr>
        <w:tabs>
          <w:tab w:val="left" w:pos="9356"/>
        </w:tabs>
        <w:rPr>
          <w:color w:val="0D0D0D" w:themeColor="text1" w:themeTint="F2"/>
          <w:szCs w:val="24"/>
        </w:rPr>
      </w:pPr>
    </w:p>
    <w:p w14:paraId="5E2B3CB5" w14:textId="77777777" w:rsidR="00177956" w:rsidRPr="00062ED4" w:rsidRDefault="00177956" w:rsidP="00992CDD">
      <w:pPr>
        <w:tabs>
          <w:tab w:val="left" w:pos="9356"/>
        </w:tabs>
        <w:rPr>
          <w:color w:val="0D0D0D" w:themeColor="text1" w:themeTint="F2"/>
          <w:szCs w:val="24"/>
        </w:rPr>
      </w:pPr>
    </w:p>
    <w:p w14:paraId="09BFE8A8" w14:textId="77777777" w:rsidR="00177956" w:rsidRPr="00062ED4" w:rsidRDefault="00177956" w:rsidP="00992CDD">
      <w:pPr>
        <w:tabs>
          <w:tab w:val="left" w:pos="9356"/>
        </w:tabs>
        <w:rPr>
          <w:color w:val="0D0D0D" w:themeColor="text1" w:themeTint="F2"/>
          <w:szCs w:val="24"/>
        </w:rPr>
      </w:pPr>
    </w:p>
    <w:p w14:paraId="07485BAF" w14:textId="77777777" w:rsidR="00177956" w:rsidRPr="00062ED4" w:rsidRDefault="00177956" w:rsidP="00992CDD">
      <w:pPr>
        <w:tabs>
          <w:tab w:val="left" w:pos="9356"/>
        </w:tabs>
        <w:rPr>
          <w:color w:val="0D0D0D" w:themeColor="text1" w:themeTint="F2"/>
          <w:szCs w:val="24"/>
        </w:rPr>
      </w:pPr>
    </w:p>
    <w:p w14:paraId="479BADAE" w14:textId="77777777" w:rsidR="00177956" w:rsidRPr="00062ED4" w:rsidRDefault="00177956" w:rsidP="00992CDD">
      <w:pPr>
        <w:tabs>
          <w:tab w:val="left" w:pos="9356"/>
        </w:tabs>
        <w:rPr>
          <w:color w:val="0D0D0D" w:themeColor="text1" w:themeTint="F2"/>
          <w:szCs w:val="24"/>
        </w:rPr>
      </w:pPr>
    </w:p>
    <w:p w14:paraId="78CDC3FB" w14:textId="77777777" w:rsidR="00177956" w:rsidRPr="00062ED4" w:rsidRDefault="00177956" w:rsidP="00992CDD">
      <w:pPr>
        <w:tabs>
          <w:tab w:val="left" w:pos="9356"/>
        </w:tabs>
        <w:rPr>
          <w:color w:val="0D0D0D" w:themeColor="text1" w:themeTint="F2"/>
          <w:szCs w:val="24"/>
        </w:rPr>
      </w:pPr>
    </w:p>
    <w:p w14:paraId="3D01A65A" w14:textId="77777777" w:rsidR="00177956" w:rsidRPr="00062ED4" w:rsidRDefault="00177956" w:rsidP="00992CDD">
      <w:pPr>
        <w:tabs>
          <w:tab w:val="left" w:pos="9356"/>
        </w:tabs>
        <w:rPr>
          <w:color w:val="0D0D0D" w:themeColor="text1" w:themeTint="F2"/>
          <w:szCs w:val="24"/>
        </w:rPr>
      </w:pPr>
    </w:p>
    <w:p w14:paraId="5607B9A7" w14:textId="77777777" w:rsidR="00177956" w:rsidRPr="00062ED4" w:rsidRDefault="00177956" w:rsidP="00992CDD">
      <w:pPr>
        <w:tabs>
          <w:tab w:val="left" w:pos="9356"/>
        </w:tabs>
        <w:rPr>
          <w:color w:val="0D0D0D" w:themeColor="text1" w:themeTint="F2"/>
          <w:szCs w:val="24"/>
        </w:rPr>
      </w:pPr>
    </w:p>
    <w:p w14:paraId="60F5694C" w14:textId="77777777" w:rsidR="00177956" w:rsidRPr="00062ED4" w:rsidRDefault="00177956" w:rsidP="00992CDD">
      <w:pPr>
        <w:tabs>
          <w:tab w:val="left" w:pos="9356"/>
        </w:tabs>
        <w:rPr>
          <w:color w:val="0D0D0D" w:themeColor="text1" w:themeTint="F2"/>
          <w:szCs w:val="24"/>
        </w:rPr>
      </w:pPr>
    </w:p>
    <w:p w14:paraId="358FEBFD" w14:textId="77777777" w:rsidR="00177956" w:rsidRPr="00062ED4" w:rsidRDefault="00177956" w:rsidP="00992CDD">
      <w:pPr>
        <w:tabs>
          <w:tab w:val="left" w:pos="9356"/>
        </w:tabs>
        <w:rPr>
          <w:color w:val="0D0D0D" w:themeColor="text1" w:themeTint="F2"/>
          <w:szCs w:val="24"/>
        </w:rPr>
      </w:pPr>
    </w:p>
    <w:p w14:paraId="25DA9627" w14:textId="77777777" w:rsidR="00177956" w:rsidRPr="00062ED4" w:rsidRDefault="00177956" w:rsidP="00992CDD">
      <w:pPr>
        <w:tabs>
          <w:tab w:val="left" w:pos="9356"/>
        </w:tabs>
        <w:rPr>
          <w:color w:val="0D0D0D" w:themeColor="text1" w:themeTint="F2"/>
          <w:szCs w:val="24"/>
        </w:rPr>
      </w:pPr>
    </w:p>
    <w:p w14:paraId="37C1AF82" w14:textId="77777777" w:rsidR="00177956" w:rsidRPr="00062ED4" w:rsidRDefault="00177956" w:rsidP="00992CDD">
      <w:pPr>
        <w:tabs>
          <w:tab w:val="left" w:pos="9356"/>
        </w:tabs>
        <w:rPr>
          <w:color w:val="0D0D0D" w:themeColor="text1" w:themeTint="F2"/>
          <w:szCs w:val="24"/>
        </w:rPr>
      </w:pPr>
    </w:p>
    <w:p w14:paraId="15C087BC" w14:textId="77777777" w:rsidR="00177956" w:rsidRPr="00062ED4" w:rsidRDefault="00177956" w:rsidP="00992CDD">
      <w:pPr>
        <w:tabs>
          <w:tab w:val="left" w:pos="9356"/>
        </w:tabs>
        <w:rPr>
          <w:color w:val="0D0D0D" w:themeColor="text1" w:themeTint="F2"/>
          <w:szCs w:val="24"/>
        </w:rPr>
      </w:pPr>
    </w:p>
    <w:p w14:paraId="3F09E5D7" w14:textId="77777777" w:rsidR="00177956" w:rsidRPr="00062ED4" w:rsidRDefault="00177956" w:rsidP="00992CDD">
      <w:pPr>
        <w:tabs>
          <w:tab w:val="left" w:pos="9356"/>
        </w:tabs>
        <w:rPr>
          <w:color w:val="0D0D0D" w:themeColor="text1" w:themeTint="F2"/>
          <w:szCs w:val="24"/>
        </w:rPr>
      </w:pPr>
    </w:p>
    <w:p w14:paraId="50204FCA" w14:textId="77777777" w:rsidR="00177956" w:rsidRPr="00062ED4" w:rsidRDefault="00177956" w:rsidP="00992CDD">
      <w:pPr>
        <w:tabs>
          <w:tab w:val="left" w:pos="9356"/>
        </w:tabs>
        <w:rPr>
          <w:color w:val="0D0D0D" w:themeColor="text1" w:themeTint="F2"/>
          <w:szCs w:val="24"/>
        </w:rPr>
      </w:pPr>
    </w:p>
    <w:p w14:paraId="6242D2B6" w14:textId="77777777" w:rsidR="009A27BF" w:rsidRPr="00062ED4" w:rsidRDefault="009A27BF" w:rsidP="00992CDD">
      <w:pPr>
        <w:tabs>
          <w:tab w:val="left" w:pos="9356"/>
        </w:tabs>
        <w:rPr>
          <w:color w:val="0D0D0D" w:themeColor="text1" w:themeTint="F2"/>
          <w:szCs w:val="24"/>
        </w:rPr>
      </w:pPr>
    </w:p>
    <w:p w14:paraId="0C74980F" w14:textId="77777777" w:rsidR="009A27BF" w:rsidRPr="00062ED4" w:rsidRDefault="009A27BF" w:rsidP="00992CDD">
      <w:pPr>
        <w:tabs>
          <w:tab w:val="left" w:pos="9356"/>
        </w:tabs>
        <w:rPr>
          <w:color w:val="0D0D0D" w:themeColor="text1" w:themeTint="F2"/>
          <w:szCs w:val="24"/>
        </w:rPr>
      </w:pPr>
    </w:p>
    <w:p w14:paraId="6CE5C567" w14:textId="77777777" w:rsidR="009A27BF" w:rsidRPr="00062ED4" w:rsidRDefault="009A27BF" w:rsidP="00992CDD">
      <w:pPr>
        <w:tabs>
          <w:tab w:val="left" w:pos="9356"/>
        </w:tabs>
        <w:rPr>
          <w:color w:val="0D0D0D" w:themeColor="text1" w:themeTint="F2"/>
          <w:szCs w:val="24"/>
        </w:rPr>
      </w:pPr>
    </w:p>
    <w:p w14:paraId="4944B719" w14:textId="77777777" w:rsidR="009A27BF" w:rsidRPr="00062ED4" w:rsidRDefault="009A27BF" w:rsidP="00992CDD">
      <w:pPr>
        <w:tabs>
          <w:tab w:val="left" w:pos="9356"/>
        </w:tabs>
        <w:rPr>
          <w:color w:val="0D0D0D" w:themeColor="text1" w:themeTint="F2"/>
          <w:szCs w:val="24"/>
        </w:rPr>
      </w:pPr>
    </w:p>
    <w:p w14:paraId="30914505" w14:textId="77777777" w:rsidR="009A27BF" w:rsidRPr="00062ED4" w:rsidRDefault="009A27BF" w:rsidP="00992CDD">
      <w:pPr>
        <w:tabs>
          <w:tab w:val="left" w:pos="9356"/>
        </w:tabs>
        <w:rPr>
          <w:color w:val="0D0D0D" w:themeColor="text1" w:themeTint="F2"/>
          <w:szCs w:val="24"/>
        </w:rPr>
      </w:pPr>
    </w:p>
    <w:p w14:paraId="518A782B" w14:textId="77777777" w:rsidR="009A27BF" w:rsidRPr="00062ED4" w:rsidRDefault="009A27BF" w:rsidP="00992CDD">
      <w:pPr>
        <w:tabs>
          <w:tab w:val="left" w:pos="9356"/>
        </w:tabs>
        <w:rPr>
          <w:color w:val="0D0D0D" w:themeColor="text1" w:themeTint="F2"/>
          <w:szCs w:val="24"/>
        </w:rPr>
      </w:pPr>
    </w:p>
    <w:p w14:paraId="15FD7E44" w14:textId="77777777" w:rsidR="009A27BF" w:rsidRPr="00062ED4" w:rsidRDefault="009A27BF" w:rsidP="00992CDD">
      <w:pPr>
        <w:tabs>
          <w:tab w:val="left" w:pos="9356"/>
        </w:tabs>
        <w:rPr>
          <w:color w:val="0D0D0D" w:themeColor="text1" w:themeTint="F2"/>
          <w:szCs w:val="24"/>
        </w:rPr>
      </w:pPr>
    </w:p>
    <w:p w14:paraId="4797925C" w14:textId="77777777" w:rsidR="009A27BF" w:rsidRPr="00062ED4" w:rsidRDefault="009A27BF" w:rsidP="00992CDD">
      <w:pPr>
        <w:tabs>
          <w:tab w:val="left" w:pos="9356"/>
        </w:tabs>
        <w:rPr>
          <w:color w:val="0D0D0D" w:themeColor="text1" w:themeTint="F2"/>
          <w:szCs w:val="24"/>
        </w:rPr>
      </w:pPr>
    </w:p>
    <w:p w14:paraId="75179A1C" w14:textId="77777777" w:rsidR="009A27BF" w:rsidRDefault="009A27BF" w:rsidP="00992CDD">
      <w:pPr>
        <w:tabs>
          <w:tab w:val="left" w:pos="9356"/>
        </w:tabs>
        <w:rPr>
          <w:color w:val="0D0D0D" w:themeColor="text1" w:themeTint="F2"/>
          <w:szCs w:val="24"/>
        </w:rPr>
      </w:pPr>
    </w:p>
    <w:p w14:paraId="2404FEA5" w14:textId="77777777" w:rsidR="00657476" w:rsidRDefault="00657476" w:rsidP="00992CDD">
      <w:pPr>
        <w:tabs>
          <w:tab w:val="left" w:pos="9356"/>
        </w:tabs>
        <w:rPr>
          <w:color w:val="0D0D0D" w:themeColor="text1" w:themeTint="F2"/>
          <w:szCs w:val="24"/>
        </w:rPr>
      </w:pPr>
    </w:p>
    <w:p w14:paraId="0487C5AB" w14:textId="77777777" w:rsidR="00657476" w:rsidRDefault="00657476" w:rsidP="00992CDD">
      <w:pPr>
        <w:tabs>
          <w:tab w:val="left" w:pos="9356"/>
        </w:tabs>
        <w:rPr>
          <w:color w:val="0D0D0D" w:themeColor="text1" w:themeTint="F2"/>
          <w:szCs w:val="24"/>
        </w:rPr>
      </w:pPr>
    </w:p>
    <w:p w14:paraId="6FE24270" w14:textId="77777777" w:rsidR="00657476" w:rsidRDefault="00657476" w:rsidP="00992CDD">
      <w:pPr>
        <w:tabs>
          <w:tab w:val="left" w:pos="9356"/>
        </w:tabs>
        <w:rPr>
          <w:color w:val="0D0D0D" w:themeColor="text1" w:themeTint="F2"/>
          <w:szCs w:val="24"/>
        </w:rPr>
      </w:pPr>
    </w:p>
    <w:p w14:paraId="0232F507" w14:textId="77777777" w:rsidR="00657476" w:rsidRDefault="00657476" w:rsidP="00992CDD">
      <w:pPr>
        <w:tabs>
          <w:tab w:val="left" w:pos="9356"/>
        </w:tabs>
        <w:rPr>
          <w:color w:val="0D0D0D" w:themeColor="text1" w:themeTint="F2"/>
          <w:szCs w:val="24"/>
        </w:rPr>
      </w:pPr>
    </w:p>
    <w:p w14:paraId="1CC05662" w14:textId="77777777" w:rsidR="00657476" w:rsidRDefault="00657476" w:rsidP="00992CDD">
      <w:pPr>
        <w:tabs>
          <w:tab w:val="left" w:pos="9356"/>
        </w:tabs>
        <w:rPr>
          <w:color w:val="0D0D0D" w:themeColor="text1" w:themeTint="F2"/>
          <w:szCs w:val="24"/>
        </w:rPr>
      </w:pPr>
    </w:p>
    <w:p w14:paraId="420544A0" w14:textId="77777777" w:rsidR="00657476" w:rsidRDefault="00657476" w:rsidP="00992CDD">
      <w:pPr>
        <w:tabs>
          <w:tab w:val="left" w:pos="9356"/>
        </w:tabs>
        <w:rPr>
          <w:color w:val="0D0D0D" w:themeColor="text1" w:themeTint="F2"/>
          <w:szCs w:val="24"/>
        </w:rPr>
      </w:pPr>
    </w:p>
    <w:p w14:paraId="65B08F97" w14:textId="77777777" w:rsidR="00657476" w:rsidRDefault="00657476" w:rsidP="00992CDD">
      <w:pPr>
        <w:tabs>
          <w:tab w:val="left" w:pos="9356"/>
        </w:tabs>
        <w:rPr>
          <w:color w:val="0D0D0D" w:themeColor="text1" w:themeTint="F2"/>
          <w:szCs w:val="24"/>
        </w:rPr>
      </w:pPr>
    </w:p>
    <w:p w14:paraId="1D7C95C9" w14:textId="77777777" w:rsidR="00657476" w:rsidRDefault="00657476" w:rsidP="00992CDD">
      <w:pPr>
        <w:tabs>
          <w:tab w:val="left" w:pos="9356"/>
        </w:tabs>
        <w:rPr>
          <w:color w:val="0D0D0D" w:themeColor="text1" w:themeTint="F2"/>
          <w:szCs w:val="24"/>
        </w:rPr>
      </w:pPr>
    </w:p>
    <w:p w14:paraId="24B13283" w14:textId="77777777" w:rsidR="00657476" w:rsidRDefault="00657476" w:rsidP="00992CDD">
      <w:pPr>
        <w:tabs>
          <w:tab w:val="left" w:pos="9356"/>
        </w:tabs>
        <w:rPr>
          <w:color w:val="0D0D0D" w:themeColor="text1" w:themeTint="F2"/>
          <w:szCs w:val="24"/>
        </w:rPr>
      </w:pPr>
    </w:p>
    <w:p w14:paraId="34845DAC" w14:textId="77777777" w:rsidR="00657476" w:rsidRDefault="00657476" w:rsidP="00992CDD">
      <w:pPr>
        <w:tabs>
          <w:tab w:val="left" w:pos="9356"/>
        </w:tabs>
        <w:rPr>
          <w:color w:val="0D0D0D" w:themeColor="text1" w:themeTint="F2"/>
          <w:szCs w:val="24"/>
        </w:rPr>
      </w:pPr>
    </w:p>
    <w:p w14:paraId="0A243617" w14:textId="77777777" w:rsidR="00657476" w:rsidRDefault="00657476" w:rsidP="00992CDD">
      <w:pPr>
        <w:tabs>
          <w:tab w:val="left" w:pos="9356"/>
        </w:tabs>
        <w:rPr>
          <w:color w:val="0D0D0D" w:themeColor="text1" w:themeTint="F2"/>
          <w:szCs w:val="24"/>
        </w:rPr>
      </w:pPr>
    </w:p>
    <w:p w14:paraId="4FE62A4B" w14:textId="77777777" w:rsidR="00657476" w:rsidRPr="00062ED4" w:rsidRDefault="00657476" w:rsidP="00992CDD">
      <w:pPr>
        <w:tabs>
          <w:tab w:val="left" w:pos="9356"/>
        </w:tabs>
        <w:rPr>
          <w:color w:val="0D0D0D" w:themeColor="text1" w:themeTint="F2"/>
          <w:szCs w:val="24"/>
        </w:rPr>
      </w:pPr>
    </w:p>
    <w:p w14:paraId="3DF52029" w14:textId="77777777" w:rsidR="009A27BF" w:rsidRPr="00062ED4" w:rsidRDefault="009A27BF" w:rsidP="00992CDD">
      <w:pPr>
        <w:tabs>
          <w:tab w:val="left" w:pos="9356"/>
        </w:tabs>
        <w:rPr>
          <w:color w:val="0D0D0D" w:themeColor="text1" w:themeTint="F2"/>
          <w:szCs w:val="24"/>
        </w:rPr>
      </w:pPr>
    </w:p>
    <w:p w14:paraId="3F3E5676" w14:textId="33D46854" w:rsidR="009A27BF" w:rsidRPr="00062ED4" w:rsidRDefault="00244945" w:rsidP="00BE14E5">
      <w:pPr>
        <w:tabs>
          <w:tab w:val="left" w:pos="9356"/>
        </w:tabs>
        <w:ind w:left="-142"/>
        <w:rPr>
          <w:color w:val="0D0D0D" w:themeColor="text1" w:themeTint="F2"/>
          <w:szCs w:val="24"/>
        </w:rPr>
      </w:pPr>
      <w:r>
        <w:rPr>
          <w:b/>
          <w:bCs/>
          <w:color w:val="0D0D0D" w:themeColor="text1" w:themeTint="F2"/>
          <w:szCs w:val="24"/>
        </w:rPr>
        <w:pict w14:anchorId="282BCFEC">
          <v:shape id="_x0000_i1029" type="#_x0000_t161" style="width:522pt;height:108pt" adj="5665" fillcolor="black">
            <v:fill r:id="rId9" o:title=""/>
            <v:stroke r:id="rId9" o:title=""/>
            <v:shadow color="#868686"/>
            <v:textpath style="font-family:&quot;Impact&quot;;font-size:40pt;v-text-kern:t" trim="t" fitpath="t" xscale="f" string="PIECE N°4 : CAHIER DES CLAUSES ADMINISTRATIVES&#10; PARTICULIERES (CCAP)"/>
          </v:shape>
        </w:pict>
      </w:r>
    </w:p>
    <w:p w14:paraId="56E44825" w14:textId="77777777" w:rsidR="009A27BF" w:rsidRDefault="009A27BF" w:rsidP="00992CDD">
      <w:pPr>
        <w:tabs>
          <w:tab w:val="left" w:pos="9356"/>
        </w:tabs>
        <w:rPr>
          <w:color w:val="0D0D0D" w:themeColor="text1" w:themeTint="F2"/>
          <w:szCs w:val="24"/>
        </w:rPr>
      </w:pPr>
    </w:p>
    <w:p w14:paraId="6515DB3B" w14:textId="77777777" w:rsidR="00B83758" w:rsidRDefault="00B83758" w:rsidP="00992CDD">
      <w:pPr>
        <w:tabs>
          <w:tab w:val="left" w:pos="9356"/>
        </w:tabs>
        <w:rPr>
          <w:color w:val="0D0D0D" w:themeColor="text1" w:themeTint="F2"/>
          <w:szCs w:val="24"/>
        </w:rPr>
      </w:pPr>
    </w:p>
    <w:p w14:paraId="124CD5A1" w14:textId="77777777" w:rsidR="00B83758" w:rsidRDefault="00B83758" w:rsidP="00992CDD">
      <w:pPr>
        <w:tabs>
          <w:tab w:val="left" w:pos="9356"/>
        </w:tabs>
        <w:rPr>
          <w:color w:val="0D0D0D" w:themeColor="text1" w:themeTint="F2"/>
          <w:szCs w:val="24"/>
        </w:rPr>
      </w:pPr>
    </w:p>
    <w:p w14:paraId="7078E4E9" w14:textId="77777777" w:rsidR="00B83758" w:rsidRDefault="00B83758" w:rsidP="00992CDD">
      <w:pPr>
        <w:tabs>
          <w:tab w:val="left" w:pos="9356"/>
        </w:tabs>
        <w:rPr>
          <w:color w:val="0D0D0D" w:themeColor="text1" w:themeTint="F2"/>
          <w:szCs w:val="24"/>
        </w:rPr>
      </w:pPr>
    </w:p>
    <w:p w14:paraId="40F85A61" w14:textId="77777777" w:rsidR="00B83758" w:rsidRDefault="00B83758" w:rsidP="00992CDD">
      <w:pPr>
        <w:tabs>
          <w:tab w:val="left" w:pos="9356"/>
        </w:tabs>
        <w:rPr>
          <w:color w:val="0D0D0D" w:themeColor="text1" w:themeTint="F2"/>
          <w:szCs w:val="24"/>
        </w:rPr>
      </w:pPr>
    </w:p>
    <w:p w14:paraId="07031F01" w14:textId="77777777" w:rsidR="00B83758" w:rsidRPr="00062ED4" w:rsidRDefault="00B83758" w:rsidP="00992CDD">
      <w:pPr>
        <w:tabs>
          <w:tab w:val="left" w:pos="9356"/>
        </w:tabs>
        <w:rPr>
          <w:color w:val="0D0D0D" w:themeColor="text1" w:themeTint="F2"/>
          <w:szCs w:val="24"/>
        </w:rPr>
      </w:pPr>
    </w:p>
    <w:p w14:paraId="138977B6" w14:textId="77777777" w:rsidR="00177956" w:rsidRPr="00062ED4" w:rsidRDefault="00177956" w:rsidP="00992CDD">
      <w:pPr>
        <w:tabs>
          <w:tab w:val="left" w:pos="9356"/>
        </w:tabs>
        <w:rPr>
          <w:color w:val="0D0D0D" w:themeColor="text1" w:themeTint="F2"/>
          <w:szCs w:val="24"/>
        </w:rPr>
      </w:pPr>
    </w:p>
    <w:p w14:paraId="68ACC426" w14:textId="77777777" w:rsidR="00177956" w:rsidRPr="00062ED4" w:rsidRDefault="00177956" w:rsidP="00992CDD">
      <w:pPr>
        <w:tabs>
          <w:tab w:val="left" w:pos="9356"/>
        </w:tabs>
        <w:rPr>
          <w:color w:val="0D0D0D" w:themeColor="text1" w:themeTint="F2"/>
          <w:szCs w:val="24"/>
        </w:rPr>
      </w:pPr>
    </w:p>
    <w:p w14:paraId="2DBDA1FF" w14:textId="6EC70647" w:rsidR="00177956" w:rsidRPr="00062ED4" w:rsidRDefault="00177956" w:rsidP="00A06EE2">
      <w:pPr>
        <w:tabs>
          <w:tab w:val="left" w:pos="9356"/>
        </w:tabs>
        <w:ind w:left="-284"/>
        <w:rPr>
          <w:b/>
          <w:bCs/>
          <w:color w:val="0D0D0D" w:themeColor="text1" w:themeTint="F2"/>
          <w:szCs w:val="24"/>
        </w:rPr>
      </w:pPr>
    </w:p>
    <w:p w14:paraId="63A98C47" w14:textId="77777777" w:rsidR="00A06EE2" w:rsidRPr="00062ED4" w:rsidRDefault="00A06EE2" w:rsidP="00A06EE2">
      <w:pPr>
        <w:rPr>
          <w:color w:val="0D0D0D" w:themeColor="text1" w:themeTint="F2"/>
          <w:szCs w:val="24"/>
        </w:rPr>
      </w:pPr>
    </w:p>
    <w:p w14:paraId="52CCE9F5" w14:textId="77777777" w:rsidR="00A06EE2" w:rsidRPr="00062ED4" w:rsidRDefault="00A06EE2" w:rsidP="00A06EE2">
      <w:pPr>
        <w:rPr>
          <w:color w:val="0D0D0D" w:themeColor="text1" w:themeTint="F2"/>
          <w:szCs w:val="24"/>
        </w:rPr>
      </w:pPr>
    </w:p>
    <w:p w14:paraId="3AEF1788" w14:textId="77777777" w:rsidR="00A06EE2" w:rsidRDefault="00A06EE2" w:rsidP="00A06EE2">
      <w:pPr>
        <w:rPr>
          <w:color w:val="0D0D0D" w:themeColor="text1" w:themeTint="F2"/>
          <w:szCs w:val="24"/>
        </w:rPr>
      </w:pPr>
    </w:p>
    <w:p w14:paraId="1DB1999E" w14:textId="77777777" w:rsidR="00B83758" w:rsidRDefault="00B83758" w:rsidP="00A06EE2">
      <w:pPr>
        <w:rPr>
          <w:color w:val="0D0D0D" w:themeColor="text1" w:themeTint="F2"/>
          <w:szCs w:val="24"/>
        </w:rPr>
      </w:pPr>
    </w:p>
    <w:p w14:paraId="750DECE5" w14:textId="77777777" w:rsidR="00B83758" w:rsidRDefault="00B83758" w:rsidP="00A06EE2">
      <w:pPr>
        <w:rPr>
          <w:color w:val="0D0D0D" w:themeColor="text1" w:themeTint="F2"/>
          <w:szCs w:val="24"/>
        </w:rPr>
      </w:pPr>
    </w:p>
    <w:p w14:paraId="431B1D45" w14:textId="77777777" w:rsidR="00B83758" w:rsidRDefault="00B83758" w:rsidP="00A06EE2">
      <w:pPr>
        <w:rPr>
          <w:color w:val="0D0D0D" w:themeColor="text1" w:themeTint="F2"/>
          <w:szCs w:val="24"/>
        </w:rPr>
      </w:pPr>
    </w:p>
    <w:p w14:paraId="3C96DDA2" w14:textId="77777777" w:rsidR="00B83758" w:rsidRDefault="00B83758" w:rsidP="00A06EE2">
      <w:pPr>
        <w:rPr>
          <w:color w:val="0D0D0D" w:themeColor="text1" w:themeTint="F2"/>
          <w:szCs w:val="24"/>
        </w:rPr>
      </w:pPr>
    </w:p>
    <w:p w14:paraId="50907905" w14:textId="77777777" w:rsidR="00B83758" w:rsidRDefault="00B83758" w:rsidP="00A06EE2">
      <w:pPr>
        <w:rPr>
          <w:color w:val="0D0D0D" w:themeColor="text1" w:themeTint="F2"/>
          <w:szCs w:val="24"/>
        </w:rPr>
      </w:pPr>
    </w:p>
    <w:p w14:paraId="253A6F96" w14:textId="77777777" w:rsidR="00B83758" w:rsidRPr="00062ED4" w:rsidRDefault="00B83758" w:rsidP="00A06EE2">
      <w:pPr>
        <w:rPr>
          <w:b/>
          <w:bCs/>
          <w:color w:val="0D0D0D" w:themeColor="text1" w:themeTint="F2"/>
          <w:szCs w:val="24"/>
        </w:rPr>
      </w:pPr>
    </w:p>
    <w:p w14:paraId="55E6F458" w14:textId="1838BE12" w:rsidR="00A06EE2" w:rsidRPr="00062ED4" w:rsidRDefault="00A06EE2" w:rsidP="00A06EE2">
      <w:pPr>
        <w:tabs>
          <w:tab w:val="left" w:pos="2856"/>
        </w:tabs>
        <w:rPr>
          <w:color w:val="0D0D0D" w:themeColor="text1" w:themeTint="F2"/>
          <w:szCs w:val="24"/>
        </w:rPr>
      </w:pPr>
      <w:r w:rsidRPr="00062ED4">
        <w:rPr>
          <w:color w:val="0D0D0D" w:themeColor="text1" w:themeTint="F2"/>
          <w:szCs w:val="24"/>
        </w:rPr>
        <w:tab/>
      </w:r>
    </w:p>
    <w:p w14:paraId="667F65E3" w14:textId="77777777" w:rsidR="00A06EE2" w:rsidRPr="00062ED4" w:rsidRDefault="00A06EE2" w:rsidP="00A06EE2">
      <w:pPr>
        <w:tabs>
          <w:tab w:val="left" w:pos="2856"/>
        </w:tabs>
        <w:rPr>
          <w:color w:val="0D0D0D" w:themeColor="text1" w:themeTint="F2"/>
          <w:szCs w:val="24"/>
        </w:rPr>
      </w:pPr>
    </w:p>
    <w:p w14:paraId="54DAFBCA" w14:textId="77777777" w:rsidR="00A06EE2" w:rsidRPr="00062ED4" w:rsidRDefault="00A06EE2" w:rsidP="00A06EE2">
      <w:pPr>
        <w:tabs>
          <w:tab w:val="left" w:pos="2856"/>
        </w:tabs>
        <w:rPr>
          <w:color w:val="0D0D0D" w:themeColor="text1" w:themeTint="F2"/>
          <w:szCs w:val="24"/>
        </w:rPr>
      </w:pPr>
    </w:p>
    <w:p w14:paraId="70D40FA9" w14:textId="77777777" w:rsidR="00A06EE2" w:rsidRPr="00062ED4" w:rsidRDefault="00A06EE2" w:rsidP="00A06EE2">
      <w:pPr>
        <w:tabs>
          <w:tab w:val="left" w:pos="2856"/>
        </w:tabs>
        <w:rPr>
          <w:color w:val="0D0D0D" w:themeColor="text1" w:themeTint="F2"/>
          <w:szCs w:val="24"/>
        </w:rPr>
      </w:pPr>
    </w:p>
    <w:p w14:paraId="7D6DBEEA" w14:textId="77777777" w:rsidR="00A06EE2" w:rsidRPr="00062ED4" w:rsidRDefault="00A06EE2" w:rsidP="00A06EE2">
      <w:pPr>
        <w:tabs>
          <w:tab w:val="left" w:pos="2856"/>
        </w:tabs>
        <w:rPr>
          <w:color w:val="0D0D0D" w:themeColor="text1" w:themeTint="F2"/>
          <w:szCs w:val="24"/>
        </w:rPr>
      </w:pPr>
    </w:p>
    <w:p w14:paraId="5F3C730D" w14:textId="77777777" w:rsidR="00A06EE2" w:rsidRPr="00062ED4" w:rsidRDefault="00A06EE2" w:rsidP="00A06EE2">
      <w:pPr>
        <w:tabs>
          <w:tab w:val="left" w:pos="2856"/>
        </w:tabs>
        <w:rPr>
          <w:color w:val="0D0D0D" w:themeColor="text1" w:themeTint="F2"/>
          <w:szCs w:val="24"/>
        </w:rPr>
      </w:pPr>
    </w:p>
    <w:p w14:paraId="58FC2C65" w14:textId="77777777" w:rsidR="00A06EE2" w:rsidRPr="00062ED4" w:rsidRDefault="00A06EE2" w:rsidP="00A06EE2">
      <w:pPr>
        <w:tabs>
          <w:tab w:val="left" w:pos="2856"/>
        </w:tabs>
        <w:rPr>
          <w:color w:val="0D0D0D" w:themeColor="text1" w:themeTint="F2"/>
          <w:szCs w:val="24"/>
        </w:rPr>
      </w:pPr>
    </w:p>
    <w:p w14:paraId="79B59082" w14:textId="77777777" w:rsidR="00A06EE2" w:rsidRPr="00062ED4" w:rsidRDefault="00A06EE2" w:rsidP="00A06EE2">
      <w:pPr>
        <w:tabs>
          <w:tab w:val="left" w:pos="2856"/>
        </w:tabs>
        <w:rPr>
          <w:color w:val="0D0D0D" w:themeColor="text1" w:themeTint="F2"/>
          <w:szCs w:val="24"/>
        </w:rPr>
      </w:pPr>
    </w:p>
    <w:p w14:paraId="502A2DD1" w14:textId="77777777" w:rsidR="00A06EE2" w:rsidRPr="00062ED4" w:rsidRDefault="00A06EE2" w:rsidP="00A06EE2">
      <w:pPr>
        <w:tabs>
          <w:tab w:val="left" w:pos="2856"/>
        </w:tabs>
        <w:rPr>
          <w:color w:val="0D0D0D" w:themeColor="text1" w:themeTint="F2"/>
          <w:szCs w:val="24"/>
        </w:rPr>
      </w:pPr>
    </w:p>
    <w:p w14:paraId="5A2512C7" w14:textId="77777777" w:rsidR="00A06EE2" w:rsidRPr="00062ED4" w:rsidRDefault="00A06EE2" w:rsidP="00A06EE2">
      <w:pPr>
        <w:pStyle w:val="Corpsdetexte"/>
        <w:numPr>
          <w:ilvl w:val="12"/>
          <w:numId w:val="0"/>
        </w:numPr>
        <w:shd w:val="clear" w:color="auto" w:fill="FFFFFF"/>
        <w:ind w:firstLine="708"/>
        <w:jc w:val="both"/>
        <w:rPr>
          <w:b/>
          <w:color w:val="0D0D0D" w:themeColor="text1" w:themeTint="F2"/>
          <w:szCs w:val="24"/>
        </w:rPr>
        <w:sectPr w:rsidR="00A06EE2" w:rsidRPr="00062ED4" w:rsidSect="00A06EE2">
          <w:footerReference w:type="default" r:id="rId12"/>
          <w:pgSz w:w="11906" w:h="16838"/>
          <w:pgMar w:top="851" w:right="851" w:bottom="1134" w:left="1134" w:header="709" w:footer="709" w:gutter="0"/>
          <w:cols w:space="708"/>
          <w:vAlign w:val="center"/>
          <w:docGrid w:linePitch="360"/>
        </w:sectPr>
      </w:pPr>
    </w:p>
    <w:tbl>
      <w:tblPr>
        <w:tblStyle w:val="Grilledutableau"/>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B363DD" w:rsidRPr="00062ED4" w14:paraId="7D0A38FB" w14:textId="77777777" w:rsidTr="00491860">
        <w:trPr>
          <w:trHeight w:val="20"/>
        </w:trPr>
        <w:tc>
          <w:tcPr>
            <w:tcW w:w="10456" w:type="dxa"/>
            <w:vAlign w:val="center"/>
          </w:tcPr>
          <w:p w14:paraId="4F517835" w14:textId="0962239F" w:rsidR="00B363DD" w:rsidRPr="00062ED4" w:rsidRDefault="00B363DD" w:rsidP="00B363DD">
            <w:pPr>
              <w:pStyle w:val="Corpsdetexte"/>
              <w:numPr>
                <w:ilvl w:val="12"/>
                <w:numId w:val="0"/>
              </w:numPr>
              <w:shd w:val="clear" w:color="auto" w:fill="FFFFFF"/>
              <w:ind w:left="35"/>
              <w:rPr>
                <w:b/>
                <w:bCs/>
                <w:color w:val="0D0D0D" w:themeColor="text1" w:themeTint="F2"/>
                <w:sz w:val="24"/>
                <w:szCs w:val="24"/>
              </w:rPr>
            </w:pPr>
            <w:r w:rsidRPr="00062ED4">
              <w:rPr>
                <w:b/>
                <w:bCs/>
                <w:color w:val="0D0D0D" w:themeColor="text1" w:themeTint="F2"/>
                <w:sz w:val="24"/>
                <w:szCs w:val="24"/>
              </w:rPr>
              <w:lastRenderedPageBreak/>
              <w:t>CHAPITRE I : DISPOSITIONS GENERALES</w:t>
            </w:r>
          </w:p>
        </w:tc>
      </w:tr>
      <w:tr w:rsidR="00B363DD" w:rsidRPr="00062ED4" w14:paraId="5046F875" w14:textId="77777777" w:rsidTr="00491860">
        <w:trPr>
          <w:trHeight w:val="20"/>
        </w:trPr>
        <w:tc>
          <w:tcPr>
            <w:tcW w:w="10456" w:type="dxa"/>
            <w:vAlign w:val="center"/>
          </w:tcPr>
          <w:p w14:paraId="05FF888D" w14:textId="5AFCD465"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1 : OBJET DU MARCHÉ……………………………………………………</w:t>
            </w:r>
            <w:proofErr w:type="gramStart"/>
            <w:r w:rsidRPr="00062ED4">
              <w:rPr>
                <w:bCs/>
                <w:color w:val="0D0D0D" w:themeColor="text1" w:themeTint="F2"/>
                <w:sz w:val="24"/>
                <w:szCs w:val="24"/>
              </w:rPr>
              <w:t>…….</w:t>
            </w:r>
            <w:proofErr w:type="gramEnd"/>
            <w:r w:rsidRPr="00062ED4">
              <w:rPr>
                <w:bCs/>
                <w:color w:val="0D0D0D" w:themeColor="text1" w:themeTint="F2"/>
                <w:sz w:val="24"/>
                <w:szCs w:val="24"/>
              </w:rPr>
              <w:t>.</w:t>
            </w:r>
          </w:p>
        </w:tc>
      </w:tr>
      <w:tr w:rsidR="00B363DD" w:rsidRPr="00062ED4" w14:paraId="46D356FD" w14:textId="77777777" w:rsidTr="00491860">
        <w:trPr>
          <w:trHeight w:val="20"/>
        </w:trPr>
        <w:tc>
          <w:tcPr>
            <w:tcW w:w="10456" w:type="dxa"/>
            <w:vAlign w:val="center"/>
          </w:tcPr>
          <w:p w14:paraId="705C6A11" w14:textId="194EF4BB"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2 : PROCEDURE DE PASSATION DU MARCHÉ…………………………</w:t>
            </w:r>
            <w:proofErr w:type="gramStart"/>
            <w:r w:rsidRPr="00062ED4">
              <w:rPr>
                <w:bCs/>
                <w:color w:val="0D0D0D" w:themeColor="text1" w:themeTint="F2"/>
                <w:sz w:val="24"/>
                <w:szCs w:val="24"/>
              </w:rPr>
              <w:t>…….</w:t>
            </w:r>
            <w:proofErr w:type="gramEnd"/>
          </w:p>
        </w:tc>
      </w:tr>
      <w:tr w:rsidR="00B363DD" w:rsidRPr="00062ED4" w14:paraId="5FFC32CA" w14:textId="77777777" w:rsidTr="00491860">
        <w:trPr>
          <w:trHeight w:val="20"/>
        </w:trPr>
        <w:tc>
          <w:tcPr>
            <w:tcW w:w="10456" w:type="dxa"/>
            <w:vAlign w:val="center"/>
          </w:tcPr>
          <w:p w14:paraId="0BDFFEF9" w14:textId="51899D12"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3 : DEFINITIONS ET ATTRIBUTIONS……………………………………</w:t>
            </w:r>
            <w:proofErr w:type="gramStart"/>
            <w:r w:rsidRPr="00062ED4">
              <w:rPr>
                <w:bCs/>
                <w:color w:val="0D0D0D" w:themeColor="text1" w:themeTint="F2"/>
                <w:sz w:val="24"/>
                <w:szCs w:val="24"/>
              </w:rPr>
              <w:t>…….</w:t>
            </w:r>
            <w:proofErr w:type="gramEnd"/>
            <w:r w:rsidRPr="00062ED4">
              <w:rPr>
                <w:bCs/>
                <w:color w:val="0D0D0D" w:themeColor="text1" w:themeTint="F2"/>
                <w:sz w:val="24"/>
                <w:szCs w:val="24"/>
              </w:rPr>
              <w:t>.</w:t>
            </w:r>
          </w:p>
          <w:p w14:paraId="2B4554F3" w14:textId="77777777"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3.1 DEFINITIONS GENERALES</w:t>
            </w:r>
          </w:p>
          <w:p w14:paraId="1DD8B47D" w14:textId="77777777"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3.2 NANTISSEMENT</w:t>
            </w:r>
          </w:p>
          <w:p w14:paraId="1590C200" w14:textId="7EB68327"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3.3 ATTRIBUTIONS DU MAITRE D’ŒUVRE</w:t>
            </w:r>
          </w:p>
        </w:tc>
      </w:tr>
      <w:tr w:rsidR="00B363DD" w:rsidRPr="00062ED4" w14:paraId="405787E4" w14:textId="77777777" w:rsidTr="00491860">
        <w:trPr>
          <w:trHeight w:val="20"/>
        </w:trPr>
        <w:tc>
          <w:tcPr>
            <w:tcW w:w="10456" w:type="dxa"/>
            <w:vAlign w:val="center"/>
          </w:tcPr>
          <w:p w14:paraId="1EB89953" w14:textId="770476D6"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ARTICLE 4 : LANGUE, LOIS ET REGLEMENTATIONS APPLICABLES</w:t>
            </w:r>
            <w:proofErr w:type="gramStart"/>
            <w:r w:rsidRPr="00062ED4">
              <w:rPr>
                <w:bCs/>
                <w:color w:val="0D0D0D" w:themeColor="text1" w:themeTint="F2"/>
                <w:sz w:val="24"/>
                <w:szCs w:val="24"/>
              </w:rPr>
              <w:t>…….</w:t>
            </w:r>
            <w:proofErr w:type="gramEnd"/>
            <w:r w:rsidRPr="00062ED4">
              <w:rPr>
                <w:bCs/>
                <w:color w:val="0D0D0D" w:themeColor="text1" w:themeTint="F2"/>
                <w:sz w:val="24"/>
                <w:szCs w:val="24"/>
              </w:rPr>
              <w:t>…………..</w:t>
            </w:r>
          </w:p>
        </w:tc>
      </w:tr>
      <w:tr w:rsidR="00B363DD" w:rsidRPr="00062ED4" w14:paraId="4A2175A8" w14:textId="77777777" w:rsidTr="00491860">
        <w:trPr>
          <w:trHeight w:val="20"/>
        </w:trPr>
        <w:tc>
          <w:tcPr>
            <w:tcW w:w="10456" w:type="dxa"/>
            <w:vAlign w:val="center"/>
          </w:tcPr>
          <w:p w14:paraId="00FB6DD4" w14:textId="54D1ABFE"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ARTICLE 5 : PIECES CONSTITUTIVES DU MARCHE………………………………</w:t>
            </w:r>
            <w:proofErr w:type="gramStart"/>
            <w:r w:rsidRPr="00062ED4">
              <w:rPr>
                <w:bCs/>
                <w:color w:val="0D0D0D" w:themeColor="text1" w:themeTint="F2"/>
                <w:sz w:val="24"/>
                <w:szCs w:val="24"/>
              </w:rPr>
              <w:t>…….</w:t>
            </w:r>
            <w:proofErr w:type="gramEnd"/>
          </w:p>
        </w:tc>
      </w:tr>
      <w:tr w:rsidR="00B363DD" w:rsidRPr="00062ED4" w14:paraId="305DF0DF" w14:textId="77777777" w:rsidTr="00491860">
        <w:trPr>
          <w:trHeight w:val="20"/>
        </w:trPr>
        <w:tc>
          <w:tcPr>
            <w:tcW w:w="10456" w:type="dxa"/>
            <w:vAlign w:val="center"/>
          </w:tcPr>
          <w:p w14:paraId="28223E67" w14:textId="5DFDF749"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ARTICLE 6 : TEXTES GENERAUX APPLICABLES…………………………………</w:t>
            </w:r>
            <w:proofErr w:type="gramStart"/>
            <w:r w:rsidRPr="00062ED4">
              <w:rPr>
                <w:bCs/>
                <w:color w:val="0D0D0D" w:themeColor="text1" w:themeTint="F2"/>
                <w:sz w:val="24"/>
                <w:szCs w:val="24"/>
              </w:rPr>
              <w:t>…….</w:t>
            </w:r>
            <w:proofErr w:type="gramEnd"/>
            <w:r w:rsidRPr="00062ED4">
              <w:rPr>
                <w:bCs/>
                <w:color w:val="0D0D0D" w:themeColor="text1" w:themeTint="F2"/>
                <w:sz w:val="24"/>
                <w:szCs w:val="24"/>
              </w:rPr>
              <w:t>.</w:t>
            </w:r>
          </w:p>
        </w:tc>
      </w:tr>
      <w:tr w:rsidR="00B363DD" w:rsidRPr="00062ED4" w14:paraId="17FB6562" w14:textId="77777777" w:rsidTr="00491860">
        <w:trPr>
          <w:trHeight w:val="20"/>
        </w:trPr>
        <w:tc>
          <w:tcPr>
            <w:tcW w:w="10456" w:type="dxa"/>
            <w:vAlign w:val="center"/>
          </w:tcPr>
          <w:p w14:paraId="7888F9A2" w14:textId="30A18101"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ARTICLE 7 : COMMUNICATION……………………………………………………………</w:t>
            </w:r>
          </w:p>
          <w:p w14:paraId="39DDC3FF" w14:textId="77777777"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7.1 : DOMICILE DU COCONTRACTANT</w:t>
            </w:r>
          </w:p>
          <w:p w14:paraId="67A86B08" w14:textId="022F7673"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7.2 : CORRESPONDANCES</w:t>
            </w:r>
          </w:p>
        </w:tc>
      </w:tr>
      <w:tr w:rsidR="00B363DD" w:rsidRPr="00062ED4" w14:paraId="6C65DB53" w14:textId="77777777" w:rsidTr="00491860">
        <w:trPr>
          <w:trHeight w:val="20"/>
        </w:trPr>
        <w:tc>
          <w:tcPr>
            <w:tcW w:w="10456" w:type="dxa"/>
            <w:vAlign w:val="center"/>
          </w:tcPr>
          <w:p w14:paraId="73118FF8" w14:textId="782CAE0E"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ARTICLE 8 : ORDRES DE SERVICE…………………………………………………………</w:t>
            </w:r>
          </w:p>
        </w:tc>
      </w:tr>
      <w:tr w:rsidR="00B363DD" w:rsidRPr="00062ED4" w14:paraId="50248B5A" w14:textId="77777777" w:rsidTr="00491860">
        <w:trPr>
          <w:trHeight w:val="20"/>
        </w:trPr>
        <w:tc>
          <w:tcPr>
            <w:tcW w:w="10456" w:type="dxa"/>
            <w:vAlign w:val="center"/>
          </w:tcPr>
          <w:p w14:paraId="2BA0A9CA" w14:textId="2BF883F9"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ARTICLE 9 : MARCHES A TRANCHES CONDITIONNELLES…………………………</w:t>
            </w:r>
          </w:p>
        </w:tc>
      </w:tr>
      <w:tr w:rsidR="00B363DD" w:rsidRPr="00062ED4" w14:paraId="32B18F6D" w14:textId="77777777" w:rsidTr="00491860">
        <w:trPr>
          <w:trHeight w:val="20"/>
        </w:trPr>
        <w:tc>
          <w:tcPr>
            <w:tcW w:w="10456" w:type="dxa"/>
            <w:vAlign w:val="center"/>
          </w:tcPr>
          <w:p w14:paraId="055B67D8" w14:textId="222F189D"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ARTICLE 10 : MATERIEL ET PERSONNEL DU COCONTRACTANT……………………</w:t>
            </w:r>
          </w:p>
        </w:tc>
      </w:tr>
      <w:tr w:rsidR="00B363DD" w:rsidRPr="00062ED4" w14:paraId="6FB7D67F" w14:textId="77777777" w:rsidTr="00491860">
        <w:trPr>
          <w:trHeight w:val="20"/>
        </w:trPr>
        <w:tc>
          <w:tcPr>
            <w:tcW w:w="10456" w:type="dxa"/>
            <w:vAlign w:val="center"/>
          </w:tcPr>
          <w:p w14:paraId="48A6170D" w14:textId="77777777"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10.1</w:t>
            </w:r>
            <w:r w:rsidRPr="00062ED4">
              <w:rPr>
                <w:bCs/>
                <w:color w:val="0D0D0D" w:themeColor="text1" w:themeTint="F2"/>
                <w:sz w:val="24"/>
                <w:szCs w:val="24"/>
              </w:rPr>
              <w:tab/>
              <w:t>MATERIEL ET PERSONNEL A METTRE EN PLACE</w:t>
            </w:r>
          </w:p>
          <w:p w14:paraId="26CF2218" w14:textId="77777777"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10.2</w:t>
            </w:r>
            <w:r w:rsidRPr="00062ED4">
              <w:rPr>
                <w:bCs/>
                <w:color w:val="0D0D0D" w:themeColor="text1" w:themeTint="F2"/>
                <w:sz w:val="24"/>
                <w:szCs w:val="24"/>
              </w:rPr>
              <w:tab/>
              <w:t>REMPLACEMENT DU PERSONNEL D'ENCADREMENT</w:t>
            </w:r>
          </w:p>
          <w:p w14:paraId="49F095A7" w14:textId="6657D25D"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10.3</w:t>
            </w:r>
            <w:r w:rsidRPr="00062ED4">
              <w:rPr>
                <w:bCs/>
                <w:color w:val="0D0D0D" w:themeColor="text1" w:themeTint="F2"/>
                <w:sz w:val="24"/>
                <w:szCs w:val="24"/>
              </w:rPr>
              <w:tab/>
              <w:t>REPRESENTANT DU COCONTRACTANT</w:t>
            </w:r>
          </w:p>
        </w:tc>
      </w:tr>
      <w:tr w:rsidR="00B363DD" w:rsidRPr="00062ED4" w14:paraId="14275A72" w14:textId="77777777" w:rsidTr="00491860">
        <w:trPr>
          <w:trHeight w:val="20"/>
        </w:trPr>
        <w:tc>
          <w:tcPr>
            <w:tcW w:w="10456" w:type="dxa"/>
            <w:vAlign w:val="center"/>
          </w:tcPr>
          <w:p w14:paraId="04F9BB2B" w14:textId="6EE5AD8C" w:rsidR="00B363DD" w:rsidRPr="00062ED4" w:rsidRDefault="00B363DD" w:rsidP="00B363DD">
            <w:pPr>
              <w:pStyle w:val="Corpsdetexte"/>
              <w:numPr>
                <w:ilvl w:val="12"/>
                <w:numId w:val="0"/>
              </w:numPr>
              <w:shd w:val="clear" w:color="auto" w:fill="FFFFFF"/>
              <w:ind w:left="35"/>
              <w:rPr>
                <w:b/>
                <w:bCs/>
                <w:color w:val="0D0D0D" w:themeColor="text1" w:themeTint="F2"/>
                <w:sz w:val="24"/>
                <w:szCs w:val="24"/>
              </w:rPr>
            </w:pPr>
            <w:r w:rsidRPr="00062ED4">
              <w:rPr>
                <w:b/>
                <w:bCs/>
                <w:color w:val="0D0D0D" w:themeColor="text1" w:themeTint="F2"/>
                <w:sz w:val="24"/>
                <w:szCs w:val="24"/>
              </w:rPr>
              <w:t>CHAPITRE II -</w:t>
            </w:r>
            <w:r w:rsidRPr="00062ED4">
              <w:rPr>
                <w:b/>
                <w:bCs/>
                <w:color w:val="0D0D0D" w:themeColor="text1" w:themeTint="F2"/>
                <w:sz w:val="24"/>
                <w:szCs w:val="24"/>
              </w:rPr>
              <w:tab/>
              <w:t>CLAUSES FINANCIERES</w:t>
            </w:r>
          </w:p>
        </w:tc>
      </w:tr>
      <w:tr w:rsidR="00B363DD" w:rsidRPr="00062ED4" w14:paraId="04EEE5AA" w14:textId="77777777" w:rsidTr="00491860">
        <w:trPr>
          <w:trHeight w:val="20"/>
        </w:trPr>
        <w:tc>
          <w:tcPr>
            <w:tcW w:w="10456" w:type="dxa"/>
            <w:vAlign w:val="center"/>
          </w:tcPr>
          <w:p w14:paraId="7C3FCEAA" w14:textId="7B8686A3"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11 : GARANTIES ET CAUTIONS………………………………………………...</w:t>
            </w:r>
          </w:p>
          <w:p w14:paraId="36E844DF" w14:textId="77777777"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11.1</w:t>
            </w:r>
            <w:r w:rsidRPr="00062ED4">
              <w:rPr>
                <w:bCs/>
                <w:color w:val="0D0D0D" w:themeColor="text1" w:themeTint="F2"/>
                <w:sz w:val="24"/>
                <w:szCs w:val="24"/>
              </w:rPr>
              <w:tab/>
              <w:t>CAUTIONNEMENT DEFINITIF</w:t>
            </w:r>
          </w:p>
          <w:p w14:paraId="07A6F542" w14:textId="77777777"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11.2</w:t>
            </w:r>
            <w:r w:rsidRPr="00062ED4">
              <w:rPr>
                <w:bCs/>
                <w:color w:val="0D0D0D" w:themeColor="text1" w:themeTint="F2"/>
                <w:sz w:val="24"/>
                <w:szCs w:val="24"/>
              </w:rPr>
              <w:tab/>
              <w:t>CAUTIONNEMENT DE GARANTIE</w:t>
            </w:r>
          </w:p>
          <w:p w14:paraId="2B1B9B14" w14:textId="77777777"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11.3 CAUTIONNEMENT D’AVANCE DE DEMARRAGE</w:t>
            </w:r>
          </w:p>
          <w:p w14:paraId="5D190749" w14:textId="77777777"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11.3 CAUTIONNEMENT D’AVANCE SUR MATERIELS</w:t>
            </w:r>
          </w:p>
          <w:p w14:paraId="6EF07790" w14:textId="00B05500"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COCONTRACTANT</w:t>
            </w:r>
          </w:p>
        </w:tc>
      </w:tr>
      <w:tr w:rsidR="00B363DD" w:rsidRPr="00062ED4" w14:paraId="550057B2" w14:textId="77777777" w:rsidTr="00491860">
        <w:trPr>
          <w:trHeight w:val="20"/>
        </w:trPr>
        <w:tc>
          <w:tcPr>
            <w:tcW w:w="10456" w:type="dxa"/>
            <w:vAlign w:val="center"/>
          </w:tcPr>
          <w:p w14:paraId="169C513F" w14:textId="4F520612"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12 : MONTANT DU MARCHÉ……………………………………………………</w:t>
            </w:r>
          </w:p>
        </w:tc>
      </w:tr>
      <w:tr w:rsidR="00B363DD" w:rsidRPr="00062ED4" w14:paraId="4F33B259" w14:textId="77777777" w:rsidTr="00491860">
        <w:trPr>
          <w:trHeight w:val="20"/>
        </w:trPr>
        <w:tc>
          <w:tcPr>
            <w:tcW w:w="10456" w:type="dxa"/>
            <w:vAlign w:val="center"/>
          </w:tcPr>
          <w:p w14:paraId="30E75ECE" w14:textId="494598EC"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13 : LIEU ET MODE DE PAIEMENT………………………………………</w:t>
            </w:r>
            <w:proofErr w:type="gramStart"/>
            <w:r w:rsidRPr="00062ED4">
              <w:rPr>
                <w:bCs/>
                <w:color w:val="0D0D0D" w:themeColor="text1" w:themeTint="F2"/>
                <w:sz w:val="24"/>
                <w:szCs w:val="24"/>
              </w:rPr>
              <w:t>…….</w:t>
            </w:r>
            <w:proofErr w:type="gramEnd"/>
          </w:p>
        </w:tc>
      </w:tr>
      <w:tr w:rsidR="00B363DD" w:rsidRPr="00062ED4" w14:paraId="55FD53DD" w14:textId="77777777" w:rsidTr="00491860">
        <w:trPr>
          <w:trHeight w:val="20"/>
        </w:trPr>
        <w:tc>
          <w:tcPr>
            <w:tcW w:w="10456" w:type="dxa"/>
            <w:vAlign w:val="center"/>
          </w:tcPr>
          <w:p w14:paraId="72871F59" w14:textId="6830277F"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14 : CONSISTANCE ET VARIATION DES PRIX……………………………….</w:t>
            </w:r>
          </w:p>
          <w:p w14:paraId="44CA7FE9" w14:textId="77777777"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14.1</w:t>
            </w:r>
            <w:r w:rsidRPr="00062ED4">
              <w:rPr>
                <w:bCs/>
                <w:color w:val="0D0D0D" w:themeColor="text1" w:themeTint="F2"/>
                <w:sz w:val="24"/>
                <w:szCs w:val="24"/>
              </w:rPr>
              <w:tab/>
              <w:t>CONSISTANCE DES PRIX</w:t>
            </w:r>
          </w:p>
          <w:p w14:paraId="2799DABF" w14:textId="77777777"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14.2 SOUS-DETAIL DES PRIX</w:t>
            </w:r>
          </w:p>
          <w:p w14:paraId="18DA988F" w14:textId="503BE8AE"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14.3 VARIATION DES PRIX</w:t>
            </w:r>
          </w:p>
        </w:tc>
      </w:tr>
      <w:tr w:rsidR="00B363DD" w:rsidRPr="00062ED4" w14:paraId="5082C14D" w14:textId="77777777" w:rsidTr="00491860">
        <w:trPr>
          <w:trHeight w:val="20"/>
        </w:trPr>
        <w:tc>
          <w:tcPr>
            <w:tcW w:w="10456" w:type="dxa"/>
            <w:vAlign w:val="center"/>
          </w:tcPr>
          <w:p w14:paraId="4D7621C0" w14:textId="5296D9D4"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15 : FORMULE DE REVISION DES PRIX………………………………………</w:t>
            </w:r>
          </w:p>
        </w:tc>
      </w:tr>
      <w:tr w:rsidR="00B363DD" w:rsidRPr="00062ED4" w14:paraId="712AA1A0" w14:textId="77777777" w:rsidTr="00491860">
        <w:trPr>
          <w:trHeight w:val="20"/>
        </w:trPr>
        <w:tc>
          <w:tcPr>
            <w:tcW w:w="10456" w:type="dxa"/>
            <w:vAlign w:val="center"/>
          </w:tcPr>
          <w:p w14:paraId="3824D034" w14:textId="49E30905"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16 : FORMULE D’ACTUALISATION DES PRIX…………………………</w:t>
            </w:r>
            <w:proofErr w:type="gramStart"/>
            <w:r w:rsidRPr="00062ED4">
              <w:rPr>
                <w:bCs/>
                <w:color w:val="0D0D0D" w:themeColor="text1" w:themeTint="F2"/>
                <w:sz w:val="24"/>
                <w:szCs w:val="24"/>
              </w:rPr>
              <w:t>…….</w:t>
            </w:r>
            <w:proofErr w:type="gramEnd"/>
          </w:p>
        </w:tc>
      </w:tr>
      <w:tr w:rsidR="00B363DD" w:rsidRPr="00062ED4" w14:paraId="6D08B92F" w14:textId="77777777" w:rsidTr="00491860">
        <w:trPr>
          <w:trHeight w:val="20"/>
        </w:trPr>
        <w:tc>
          <w:tcPr>
            <w:tcW w:w="10456" w:type="dxa"/>
            <w:vAlign w:val="center"/>
          </w:tcPr>
          <w:p w14:paraId="41F78768" w14:textId="53F70B97"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17 : TRAVAUX EN REGIE D’ENTREPRISE………………………………</w:t>
            </w:r>
            <w:proofErr w:type="gramStart"/>
            <w:r w:rsidRPr="00062ED4">
              <w:rPr>
                <w:bCs/>
                <w:color w:val="0D0D0D" w:themeColor="text1" w:themeTint="F2"/>
                <w:sz w:val="24"/>
                <w:szCs w:val="24"/>
              </w:rPr>
              <w:t>…….</w:t>
            </w:r>
            <w:proofErr w:type="gramEnd"/>
          </w:p>
        </w:tc>
      </w:tr>
      <w:tr w:rsidR="00B363DD" w:rsidRPr="00062ED4" w14:paraId="3462A610" w14:textId="77777777" w:rsidTr="00491860">
        <w:trPr>
          <w:trHeight w:val="20"/>
        </w:trPr>
        <w:tc>
          <w:tcPr>
            <w:tcW w:w="10456" w:type="dxa"/>
            <w:vAlign w:val="center"/>
          </w:tcPr>
          <w:p w14:paraId="1ADED0F9" w14:textId="6B5BFDB4"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18 : VALORISATION DES TRAVAUX…………………………………</w:t>
            </w:r>
            <w:proofErr w:type="gramStart"/>
            <w:r w:rsidRPr="00062ED4">
              <w:rPr>
                <w:bCs/>
                <w:color w:val="0D0D0D" w:themeColor="text1" w:themeTint="F2"/>
                <w:sz w:val="24"/>
                <w:szCs w:val="24"/>
              </w:rPr>
              <w:t>…….</w:t>
            </w:r>
            <w:proofErr w:type="gramEnd"/>
            <w:r w:rsidRPr="00062ED4">
              <w:rPr>
                <w:bCs/>
                <w:color w:val="0D0D0D" w:themeColor="text1" w:themeTint="F2"/>
                <w:sz w:val="24"/>
                <w:szCs w:val="24"/>
              </w:rPr>
              <w:t>.</w:t>
            </w:r>
          </w:p>
        </w:tc>
      </w:tr>
      <w:tr w:rsidR="00B363DD" w:rsidRPr="00062ED4" w14:paraId="50615E5F" w14:textId="77777777" w:rsidTr="00491860">
        <w:trPr>
          <w:trHeight w:val="20"/>
        </w:trPr>
        <w:tc>
          <w:tcPr>
            <w:tcW w:w="10456" w:type="dxa"/>
            <w:vAlign w:val="center"/>
          </w:tcPr>
          <w:p w14:paraId="28B13C3F" w14:textId="0E66EA01"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19 : VALORISATION DES APPROVISIONNEMENTS…………………………</w:t>
            </w:r>
          </w:p>
        </w:tc>
      </w:tr>
      <w:tr w:rsidR="00B363DD" w:rsidRPr="00062ED4" w14:paraId="0722F6EC" w14:textId="77777777" w:rsidTr="00491860">
        <w:trPr>
          <w:trHeight w:val="20"/>
        </w:trPr>
        <w:tc>
          <w:tcPr>
            <w:tcW w:w="10456" w:type="dxa"/>
            <w:vAlign w:val="center"/>
          </w:tcPr>
          <w:p w14:paraId="58178819" w14:textId="06A7EB2C"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20 : AVANCES DE DEMARRAGE……………………………………………….</w:t>
            </w:r>
          </w:p>
          <w:p w14:paraId="19CCFF0D" w14:textId="77777777"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20.1</w:t>
            </w:r>
            <w:r w:rsidRPr="00062ED4">
              <w:rPr>
                <w:bCs/>
                <w:color w:val="0D0D0D" w:themeColor="text1" w:themeTint="F2"/>
                <w:sz w:val="24"/>
                <w:szCs w:val="24"/>
              </w:rPr>
              <w:tab/>
              <w:t>AVANCE DE DEMARRAGE</w:t>
            </w:r>
          </w:p>
          <w:p w14:paraId="28FDB298" w14:textId="78AC2AE7"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20.2</w:t>
            </w:r>
            <w:r w:rsidRPr="00062ED4">
              <w:rPr>
                <w:bCs/>
                <w:color w:val="0D0D0D" w:themeColor="text1" w:themeTint="F2"/>
                <w:sz w:val="24"/>
                <w:szCs w:val="24"/>
              </w:rPr>
              <w:tab/>
              <w:t>AVANCE SUR MATERIELS</w:t>
            </w:r>
          </w:p>
        </w:tc>
      </w:tr>
      <w:tr w:rsidR="00B363DD" w:rsidRPr="00062ED4" w14:paraId="116F0B67" w14:textId="77777777" w:rsidTr="00491860">
        <w:trPr>
          <w:trHeight w:val="20"/>
        </w:trPr>
        <w:tc>
          <w:tcPr>
            <w:tcW w:w="10456" w:type="dxa"/>
            <w:vAlign w:val="center"/>
          </w:tcPr>
          <w:p w14:paraId="571D29C3" w14:textId="0F11CE92"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21 : REGLEMENT DES TRAVAUX………………………………………………</w:t>
            </w:r>
          </w:p>
          <w:p w14:paraId="651731AB" w14:textId="77777777"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21.1</w:t>
            </w:r>
            <w:r w:rsidRPr="00062ED4">
              <w:rPr>
                <w:bCs/>
                <w:color w:val="0D0D0D" w:themeColor="text1" w:themeTint="F2"/>
                <w:sz w:val="24"/>
                <w:szCs w:val="24"/>
              </w:rPr>
              <w:tab/>
              <w:t>DECOMPTE D’AVANCE DE DEMARRAGE</w:t>
            </w:r>
          </w:p>
          <w:p w14:paraId="45D96575" w14:textId="77777777"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21.2</w:t>
            </w:r>
            <w:r w:rsidRPr="00062ED4">
              <w:rPr>
                <w:bCs/>
                <w:color w:val="0D0D0D" w:themeColor="text1" w:themeTint="F2"/>
                <w:sz w:val="24"/>
                <w:szCs w:val="24"/>
              </w:rPr>
              <w:tab/>
              <w:t>CONSTATATION DES TRAVAUX EXECUTES</w:t>
            </w:r>
          </w:p>
          <w:p w14:paraId="40160867" w14:textId="77777777"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21.3</w:t>
            </w:r>
            <w:r w:rsidRPr="00062ED4">
              <w:rPr>
                <w:bCs/>
                <w:color w:val="0D0D0D" w:themeColor="text1" w:themeTint="F2"/>
                <w:sz w:val="24"/>
                <w:szCs w:val="24"/>
              </w:rPr>
              <w:tab/>
              <w:t>DECOMPTE MENSUEL</w:t>
            </w:r>
          </w:p>
          <w:p w14:paraId="1FC40605" w14:textId="35F150EF"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21.4 REGLEMENT DES TRAVAUX EN REGIE D’ENTREPRISE</w:t>
            </w:r>
          </w:p>
        </w:tc>
      </w:tr>
      <w:tr w:rsidR="00B363DD" w:rsidRPr="00062ED4" w14:paraId="60C74CDA" w14:textId="77777777" w:rsidTr="00491860">
        <w:trPr>
          <w:trHeight w:val="20"/>
        </w:trPr>
        <w:tc>
          <w:tcPr>
            <w:tcW w:w="10456" w:type="dxa"/>
            <w:vAlign w:val="center"/>
          </w:tcPr>
          <w:p w14:paraId="1B7E5523" w14:textId="7A4E1BBC"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22 : INTERETS MORATOIRES…………………………………………………...</w:t>
            </w:r>
          </w:p>
        </w:tc>
      </w:tr>
      <w:tr w:rsidR="00B363DD" w:rsidRPr="00062ED4" w14:paraId="78AD7C5A" w14:textId="77777777" w:rsidTr="00491860">
        <w:trPr>
          <w:trHeight w:val="20"/>
        </w:trPr>
        <w:tc>
          <w:tcPr>
            <w:tcW w:w="10456" w:type="dxa"/>
            <w:vAlign w:val="center"/>
          </w:tcPr>
          <w:p w14:paraId="2304FF09" w14:textId="6FC18FA7"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23 : PENALITES DE RETARD……………………………………………………</w:t>
            </w:r>
          </w:p>
        </w:tc>
      </w:tr>
      <w:tr w:rsidR="00B363DD" w:rsidRPr="00062ED4" w14:paraId="3F67DA62" w14:textId="77777777" w:rsidTr="00491860">
        <w:trPr>
          <w:trHeight w:val="20"/>
        </w:trPr>
        <w:tc>
          <w:tcPr>
            <w:tcW w:w="10456" w:type="dxa"/>
            <w:vAlign w:val="center"/>
          </w:tcPr>
          <w:p w14:paraId="30C7C5B9" w14:textId="4F043CA4"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24 : REGLEMENT EN CAS DE GROUPEMENT D’ENTREPRISES……………</w:t>
            </w:r>
          </w:p>
        </w:tc>
      </w:tr>
      <w:tr w:rsidR="00B363DD" w:rsidRPr="00062ED4" w14:paraId="72DD7839" w14:textId="77777777" w:rsidTr="00491860">
        <w:trPr>
          <w:trHeight w:val="20"/>
        </w:trPr>
        <w:tc>
          <w:tcPr>
            <w:tcW w:w="10456" w:type="dxa"/>
            <w:vAlign w:val="center"/>
          </w:tcPr>
          <w:p w14:paraId="637C2BFF" w14:textId="53DF6C0F"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25 : DECOMPTE FINAL………………………………………………………...</w:t>
            </w:r>
          </w:p>
        </w:tc>
      </w:tr>
      <w:tr w:rsidR="00B363DD" w:rsidRPr="00062ED4" w14:paraId="79237308" w14:textId="77777777" w:rsidTr="00491860">
        <w:trPr>
          <w:trHeight w:val="20"/>
        </w:trPr>
        <w:tc>
          <w:tcPr>
            <w:tcW w:w="10456" w:type="dxa"/>
            <w:vAlign w:val="center"/>
          </w:tcPr>
          <w:p w14:paraId="7523B37A" w14:textId="540F2FFE"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26 : DECOMPTE GENERAL ET DEFINITIF………………………………</w:t>
            </w:r>
            <w:proofErr w:type="gramStart"/>
            <w:r w:rsidRPr="00062ED4">
              <w:rPr>
                <w:bCs/>
                <w:color w:val="0D0D0D" w:themeColor="text1" w:themeTint="F2"/>
                <w:sz w:val="24"/>
                <w:szCs w:val="24"/>
              </w:rPr>
              <w:t>…….</w:t>
            </w:r>
            <w:proofErr w:type="gramEnd"/>
          </w:p>
        </w:tc>
      </w:tr>
      <w:tr w:rsidR="00B363DD" w:rsidRPr="00062ED4" w14:paraId="6051C92F" w14:textId="77777777" w:rsidTr="00491860">
        <w:trPr>
          <w:trHeight w:val="20"/>
        </w:trPr>
        <w:tc>
          <w:tcPr>
            <w:tcW w:w="10456" w:type="dxa"/>
            <w:vAlign w:val="center"/>
          </w:tcPr>
          <w:p w14:paraId="764FE687" w14:textId="69C96E1C"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27 : REGIME FISCAL ET DOUANIER……………………………………</w:t>
            </w:r>
            <w:proofErr w:type="gramStart"/>
            <w:r w:rsidRPr="00062ED4">
              <w:rPr>
                <w:bCs/>
                <w:color w:val="0D0D0D" w:themeColor="text1" w:themeTint="F2"/>
                <w:sz w:val="24"/>
                <w:szCs w:val="24"/>
              </w:rPr>
              <w:t>…….</w:t>
            </w:r>
            <w:proofErr w:type="gramEnd"/>
            <w:r w:rsidRPr="00062ED4">
              <w:rPr>
                <w:bCs/>
                <w:color w:val="0D0D0D" w:themeColor="text1" w:themeTint="F2"/>
                <w:sz w:val="24"/>
                <w:szCs w:val="24"/>
              </w:rPr>
              <w:t>.</w:t>
            </w:r>
          </w:p>
        </w:tc>
      </w:tr>
      <w:tr w:rsidR="00B363DD" w:rsidRPr="00062ED4" w14:paraId="002D7AAE" w14:textId="77777777" w:rsidTr="00491860">
        <w:trPr>
          <w:trHeight w:val="20"/>
        </w:trPr>
        <w:tc>
          <w:tcPr>
            <w:tcW w:w="10456" w:type="dxa"/>
            <w:vAlign w:val="center"/>
          </w:tcPr>
          <w:p w14:paraId="55857E2A" w14:textId="60830936"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28 : TIMBRE ET ENREGISTREMENT DU MARCHE……………………</w:t>
            </w:r>
            <w:proofErr w:type="gramStart"/>
            <w:r w:rsidRPr="00062ED4">
              <w:rPr>
                <w:bCs/>
                <w:color w:val="0D0D0D" w:themeColor="text1" w:themeTint="F2"/>
                <w:sz w:val="24"/>
                <w:szCs w:val="24"/>
              </w:rPr>
              <w:t>…….</w:t>
            </w:r>
            <w:proofErr w:type="gramEnd"/>
          </w:p>
        </w:tc>
      </w:tr>
      <w:tr w:rsidR="00B363DD" w:rsidRPr="00062ED4" w14:paraId="3166B524" w14:textId="77777777" w:rsidTr="00491860">
        <w:trPr>
          <w:trHeight w:val="20"/>
        </w:trPr>
        <w:tc>
          <w:tcPr>
            <w:tcW w:w="10456" w:type="dxa"/>
            <w:vAlign w:val="center"/>
          </w:tcPr>
          <w:p w14:paraId="5470B6CA" w14:textId="4E9FA2B4" w:rsidR="00B363DD" w:rsidRPr="00062ED4" w:rsidRDefault="00B363DD" w:rsidP="00B363DD">
            <w:pPr>
              <w:pStyle w:val="Corpsdetexte"/>
              <w:numPr>
                <w:ilvl w:val="12"/>
                <w:numId w:val="0"/>
              </w:numPr>
              <w:shd w:val="clear" w:color="auto" w:fill="FFFFFF"/>
              <w:ind w:left="35"/>
              <w:rPr>
                <w:b/>
                <w:bCs/>
                <w:color w:val="0D0D0D" w:themeColor="text1" w:themeTint="F2"/>
                <w:sz w:val="24"/>
                <w:szCs w:val="24"/>
              </w:rPr>
            </w:pPr>
            <w:r w:rsidRPr="00062ED4">
              <w:rPr>
                <w:b/>
                <w:bCs/>
                <w:color w:val="0D0D0D" w:themeColor="text1" w:themeTint="F2"/>
                <w:sz w:val="24"/>
                <w:szCs w:val="24"/>
              </w:rPr>
              <w:t>CHAPITRE III : EXECUTION DES TRAVAUX</w:t>
            </w:r>
          </w:p>
        </w:tc>
      </w:tr>
      <w:tr w:rsidR="00B363DD" w:rsidRPr="00062ED4" w14:paraId="44607592" w14:textId="77777777" w:rsidTr="00491860">
        <w:trPr>
          <w:trHeight w:val="20"/>
        </w:trPr>
        <w:tc>
          <w:tcPr>
            <w:tcW w:w="10456" w:type="dxa"/>
            <w:vAlign w:val="center"/>
          </w:tcPr>
          <w:p w14:paraId="1F1B8FDE" w14:textId="5F7649D6"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29 : CONSISTANCE DES TRAVAUX……………………………………………</w:t>
            </w:r>
          </w:p>
        </w:tc>
      </w:tr>
      <w:tr w:rsidR="00B363DD" w:rsidRPr="00062ED4" w14:paraId="24D2855C" w14:textId="77777777" w:rsidTr="00491860">
        <w:trPr>
          <w:trHeight w:val="20"/>
        </w:trPr>
        <w:tc>
          <w:tcPr>
            <w:tcW w:w="10456" w:type="dxa"/>
            <w:vAlign w:val="center"/>
          </w:tcPr>
          <w:p w14:paraId="462767BF" w14:textId="72C2BF99"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30 : OBLIGATIONS DU MAITRE D’OUVRAGE…………………………</w:t>
            </w:r>
            <w:proofErr w:type="gramStart"/>
            <w:r w:rsidRPr="00062ED4">
              <w:rPr>
                <w:bCs/>
                <w:color w:val="0D0D0D" w:themeColor="text1" w:themeTint="F2"/>
                <w:sz w:val="24"/>
                <w:szCs w:val="24"/>
              </w:rPr>
              <w:t>…….</w:t>
            </w:r>
            <w:proofErr w:type="gramEnd"/>
            <w:r w:rsidRPr="00062ED4">
              <w:rPr>
                <w:bCs/>
                <w:color w:val="0D0D0D" w:themeColor="text1" w:themeTint="F2"/>
                <w:sz w:val="24"/>
                <w:szCs w:val="24"/>
              </w:rPr>
              <w:t>.</w:t>
            </w:r>
          </w:p>
        </w:tc>
      </w:tr>
      <w:tr w:rsidR="00B363DD" w:rsidRPr="00062ED4" w14:paraId="1B4A4FF5" w14:textId="77777777" w:rsidTr="00491860">
        <w:trPr>
          <w:trHeight w:val="20"/>
        </w:trPr>
        <w:tc>
          <w:tcPr>
            <w:tcW w:w="10456" w:type="dxa"/>
            <w:vAlign w:val="center"/>
          </w:tcPr>
          <w:p w14:paraId="575B4619" w14:textId="34DD3070"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lastRenderedPageBreak/>
              <w:t>ARTICLE 31 : DELAI D’EXECUTION DU MARCHE…………………………………</w:t>
            </w:r>
          </w:p>
        </w:tc>
      </w:tr>
      <w:tr w:rsidR="00B363DD" w:rsidRPr="00062ED4" w14:paraId="4EFE2A18" w14:textId="77777777" w:rsidTr="00491860">
        <w:trPr>
          <w:trHeight w:val="20"/>
        </w:trPr>
        <w:tc>
          <w:tcPr>
            <w:tcW w:w="10456" w:type="dxa"/>
            <w:vAlign w:val="center"/>
          </w:tcPr>
          <w:p w14:paraId="0FA0097F" w14:textId="446B7EF9"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32 : ROLE ET RESPONSABILITE DE L’ENTREPRENEUR……………………</w:t>
            </w:r>
          </w:p>
        </w:tc>
      </w:tr>
      <w:tr w:rsidR="00B363DD" w:rsidRPr="00062ED4" w14:paraId="2E7219C7" w14:textId="77777777" w:rsidTr="00491860">
        <w:trPr>
          <w:trHeight w:val="20"/>
        </w:trPr>
        <w:tc>
          <w:tcPr>
            <w:tcW w:w="10456" w:type="dxa"/>
            <w:vAlign w:val="center"/>
          </w:tcPr>
          <w:p w14:paraId="5AA87B59" w14:textId="4C80B855"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33 : MISE A DISPOSITION DES DOCUMENTS ET DU SITE…………………</w:t>
            </w:r>
          </w:p>
        </w:tc>
      </w:tr>
      <w:tr w:rsidR="00B363DD" w:rsidRPr="00062ED4" w14:paraId="686240BE" w14:textId="77777777" w:rsidTr="00491860">
        <w:trPr>
          <w:trHeight w:val="20"/>
        </w:trPr>
        <w:tc>
          <w:tcPr>
            <w:tcW w:w="10456" w:type="dxa"/>
            <w:vAlign w:val="center"/>
          </w:tcPr>
          <w:p w14:paraId="082B5F4F" w14:textId="596F67DF"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34 : ASSURANCES DES OUVRAGES ET RESPONSABILITES CIVILES……</w:t>
            </w:r>
          </w:p>
        </w:tc>
      </w:tr>
      <w:tr w:rsidR="00B363DD" w:rsidRPr="00062ED4" w14:paraId="52F4C600" w14:textId="77777777" w:rsidTr="00491860">
        <w:trPr>
          <w:trHeight w:val="20"/>
        </w:trPr>
        <w:tc>
          <w:tcPr>
            <w:tcW w:w="10456" w:type="dxa"/>
            <w:vAlign w:val="center"/>
          </w:tcPr>
          <w:p w14:paraId="3AEA1BD4" w14:textId="683C0859"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35 : PIECES A FOURNIR PAR LE COCONTRACTANT…………………</w:t>
            </w:r>
            <w:proofErr w:type="gramStart"/>
            <w:r w:rsidRPr="00062ED4">
              <w:rPr>
                <w:bCs/>
                <w:color w:val="0D0D0D" w:themeColor="text1" w:themeTint="F2"/>
                <w:sz w:val="24"/>
                <w:szCs w:val="24"/>
              </w:rPr>
              <w:t>…….</w:t>
            </w:r>
            <w:proofErr w:type="gramEnd"/>
          </w:p>
        </w:tc>
      </w:tr>
      <w:tr w:rsidR="00B363DD" w:rsidRPr="00062ED4" w14:paraId="25129F0E" w14:textId="77777777" w:rsidTr="00491860">
        <w:trPr>
          <w:trHeight w:val="20"/>
        </w:trPr>
        <w:tc>
          <w:tcPr>
            <w:tcW w:w="10456" w:type="dxa"/>
            <w:vAlign w:val="center"/>
          </w:tcPr>
          <w:p w14:paraId="17287F85" w14:textId="32950884"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36 : ORGANISATION ET SECURITE DES CHANTIERS……………………</w:t>
            </w:r>
          </w:p>
        </w:tc>
      </w:tr>
      <w:tr w:rsidR="00B363DD" w:rsidRPr="00062ED4" w14:paraId="716AFD4A" w14:textId="77777777" w:rsidTr="00491860">
        <w:trPr>
          <w:trHeight w:val="20"/>
        </w:trPr>
        <w:tc>
          <w:tcPr>
            <w:tcW w:w="10456" w:type="dxa"/>
            <w:vAlign w:val="center"/>
          </w:tcPr>
          <w:p w14:paraId="0970BE63" w14:textId="5358BD48"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37 : IMPLANTATION DES OUVRAGES…………………………………</w:t>
            </w:r>
            <w:proofErr w:type="gramStart"/>
            <w:r w:rsidRPr="00062ED4">
              <w:rPr>
                <w:bCs/>
                <w:color w:val="0D0D0D" w:themeColor="text1" w:themeTint="F2"/>
                <w:sz w:val="24"/>
                <w:szCs w:val="24"/>
              </w:rPr>
              <w:t>…….</w:t>
            </w:r>
            <w:proofErr w:type="gramEnd"/>
            <w:r w:rsidRPr="00062ED4">
              <w:rPr>
                <w:bCs/>
                <w:color w:val="0D0D0D" w:themeColor="text1" w:themeTint="F2"/>
                <w:sz w:val="24"/>
                <w:szCs w:val="24"/>
              </w:rPr>
              <w:t>.</w:t>
            </w:r>
          </w:p>
        </w:tc>
      </w:tr>
      <w:tr w:rsidR="00B363DD" w:rsidRPr="00062ED4" w14:paraId="68155E16" w14:textId="77777777" w:rsidTr="00491860">
        <w:trPr>
          <w:trHeight w:val="20"/>
        </w:trPr>
        <w:tc>
          <w:tcPr>
            <w:tcW w:w="10456" w:type="dxa"/>
            <w:vAlign w:val="center"/>
          </w:tcPr>
          <w:p w14:paraId="2C9714FA" w14:textId="6B534E44"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38 : SOUS-TRAITANCE…………………………………………………………………………</w:t>
            </w:r>
            <w:proofErr w:type="gramStart"/>
            <w:r w:rsidRPr="00062ED4">
              <w:rPr>
                <w:bCs/>
                <w:color w:val="0D0D0D" w:themeColor="text1" w:themeTint="F2"/>
                <w:sz w:val="24"/>
                <w:szCs w:val="24"/>
              </w:rPr>
              <w:t>…….</w:t>
            </w:r>
            <w:proofErr w:type="gramEnd"/>
          </w:p>
        </w:tc>
      </w:tr>
      <w:tr w:rsidR="00B363DD" w:rsidRPr="00062ED4" w14:paraId="3A100D8B" w14:textId="77777777" w:rsidTr="00491860">
        <w:trPr>
          <w:trHeight w:val="20"/>
        </w:trPr>
        <w:tc>
          <w:tcPr>
            <w:tcW w:w="10456" w:type="dxa"/>
            <w:vAlign w:val="center"/>
          </w:tcPr>
          <w:p w14:paraId="7E62FBEB" w14:textId="4B1C6E96"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39 : LABORATOIRE DE CHANTIER ET ESSAIS…………………………</w:t>
            </w:r>
            <w:proofErr w:type="gramStart"/>
            <w:r w:rsidRPr="00062ED4">
              <w:rPr>
                <w:bCs/>
                <w:color w:val="0D0D0D" w:themeColor="text1" w:themeTint="F2"/>
                <w:sz w:val="24"/>
                <w:szCs w:val="24"/>
              </w:rPr>
              <w:t>…….</w:t>
            </w:r>
            <w:proofErr w:type="gramEnd"/>
          </w:p>
        </w:tc>
      </w:tr>
      <w:tr w:rsidR="00B363DD" w:rsidRPr="00062ED4" w14:paraId="08295F09" w14:textId="77777777" w:rsidTr="00491860">
        <w:trPr>
          <w:trHeight w:val="20"/>
        </w:trPr>
        <w:tc>
          <w:tcPr>
            <w:tcW w:w="10456" w:type="dxa"/>
            <w:vAlign w:val="center"/>
          </w:tcPr>
          <w:p w14:paraId="2B717466" w14:textId="3C7C950A"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40 : JOURNAL ET REUNIONS DE CHANTIER…………………………………</w:t>
            </w:r>
          </w:p>
        </w:tc>
      </w:tr>
      <w:tr w:rsidR="00B363DD" w:rsidRPr="00062ED4" w14:paraId="1CB5F5E7" w14:textId="77777777" w:rsidTr="00491860">
        <w:trPr>
          <w:trHeight w:val="20"/>
        </w:trPr>
        <w:tc>
          <w:tcPr>
            <w:tcW w:w="10456" w:type="dxa"/>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tblGrid>
            <w:tr w:rsidR="00B363DD" w:rsidRPr="00062ED4" w14:paraId="63E26A7F" w14:textId="77777777" w:rsidTr="00FA3A46">
              <w:tc>
                <w:tcPr>
                  <w:tcW w:w="3000" w:type="dxa"/>
                  <w:tcBorders>
                    <w:top w:val="nil"/>
                    <w:left w:val="nil"/>
                    <w:bottom w:val="nil"/>
                    <w:right w:val="nil"/>
                  </w:tcBorders>
                  <w:vAlign w:val="center"/>
                  <w:hideMark/>
                </w:tcPr>
                <w:p w14:paraId="1D568582" w14:textId="6F44687F" w:rsidR="00B363DD" w:rsidRPr="00062ED4" w:rsidRDefault="00B363DD" w:rsidP="00B363DD">
                  <w:pPr>
                    <w:pStyle w:val="Corpsdetexte"/>
                    <w:numPr>
                      <w:ilvl w:val="12"/>
                      <w:numId w:val="0"/>
                    </w:numPr>
                    <w:shd w:val="clear" w:color="auto" w:fill="FFFFFF"/>
                    <w:ind w:left="35"/>
                    <w:rPr>
                      <w:bCs/>
                      <w:color w:val="0D0D0D" w:themeColor="text1" w:themeTint="F2"/>
                      <w:szCs w:val="24"/>
                    </w:rPr>
                  </w:pPr>
                </w:p>
              </w:tc>
              <w:tc>
                <w:tcPr>
                  <w:tcW w:w="3000" w:type="dxa"/>
                  <w:tcBorders>
                    <w:top w:val="nil"/>
                    <w:left w:val="nil"/>
                    <w:bottom w:val="nil"/>
                    <w:right w:val="nil"/>
                  </w:tcBorders>
                  <w:vAlign w:val="center"/>
                  <w:hideMark/>
                </w:tcPr>
                <w:p w14:paraId="1B4C944F" w14:textId="4A7E92C2" w:rsidR="00B363DD" w:rsidRPr="00062ED4" w:rsidRDefault="00B363DD" w:rsidP="00B363DD">
                  <w:pPr>
                    <w:pStyle w:val="Corpsdetexte"/>
                    <w:numPr>
                      <w:ilvl w:val="12"/>
                      <w:numId w:val="0"/>
                    </w:numPr>
                    <w:shd w:val="clear" w:color="auto" w:fill="FFFFFF"/>
                    <w:ind w:left="35"/>
                    <w:rPr>
                      <w:bCs/>
                      <w:color w:val="0D0D0D" w:themeColor="text1" w:themeTint="F2"/>
                      <w:szCs w:val="24"/>
                    </w:rPr>
                  </w:pPr>
                </w:p>
              </w:tc>
            </w:tr>
          </w:tbl>
          <w:p w14:paraId="4E5B150F" w14:textId="0AE1D7AE"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41 : UTILISATION DES EXPLOSIFS………………………………………</w:t>
            </w:r>
            <w:proofErr w:type="gramStart"/>
            <w:r w:rsidRPr="00062ED4">
              <w:rPr>
                <w:bCs/>
                <w:color w:val="0D0D0D" w:themeColor="text1" w:themeTint="F2"/>
                <w:sz w:val="24"/>
                <w:szCs w:val="24"/>
              </w:rPr>
              <w:t>…….</w:t>
            </w:r>
            <w:proofErr w:type="gramEnd"/>
          </w:p>
        </w:tc>
      </w:tr>
      <w:tr w:rsidR="00B363DD" w:rsidRPr="00062ED4" w14:paraId="4A467CCA" w14:textId="77777777" w:rsidTr="00491860">
        <w:trPr>
          <w:trHeight w:val="20"/>
        </w:trPr>
        <w:tc>
          <w:tcPr>
            <w:tcW w:w="10456" w:type="dxa"/>
            <w:vAlign w:val="center"/>
          </w:tcPr>
          <w:p w14:paraId="022D66A2" w14:textId="33110C6F" w:rsidR="00B363DD" w:rsidRPr="00062ED4" w:rsidRDefault="00B363DD" w:rsidP="00B363DD">
            <w:pPr>
              <w:pStyle w:val="Corpsdetexte"/>
              <w:numPr>
                <w:ilvl w:val="12"/>
                <w:numId w:val="0"/>
              </w:numPr>
              <w:shd w:val="clear" w:color="auto" w:fill="FFFFFF"/>
              <w:rPr>
                <w:b/>
                <w:bCs/>
                <w:color w:val="0D0D0D" w:themeColor="text1" w:themeTint="F2"/>
                <w:sz w:val="24"/>
                <w:szCs w:val="24"/>
              </w:rPr>
            </w:pPr>
            <w:r w:rsidRPr="00062ED4">
              <w:rPr>
                <w:b/>
                <w:bCs/>
                <w:color w:val="0D0D0D" w:themeColor="text1" w:themeTint="F2"/>
                <w:sz w:val="24"/>
                <w:szCs w:val="24"/>
              </w:rPr>
              <w:t>CHAPITRE IV : DE LA RECEPTION DE TRAVAUX</w:t>
            </w:r>
          </w:p>
        </w:tc>
      </w:tr>
      <w:tr w:rsidR="00B363DD" w:rsidRPr="00062ED4" w14:paraId="18C66044" w14:textId="77777777" w:rsidTr="00491860">
        <w:trPr>
          <w:trHeight w:val="20"/>
        </w:trPr>
        <w:tc>
          <w:tcPr>
            <w:tcW w:w="10456" w:type="dxa"/>
            <w:vAlign w:val="center"/>
          </w:tcPr>
          <w:p w14:paraId="5E0E9CBC" w14:textId="7E780C9F"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ARTICLE 42 : RECEPTION PROVISOIRE…………………………………………………...</w:t>
            </w:r>
          </w:p>
        </w:tc>
      </w:tr>
      <w:tr w:rsidR="00B363DD" w:rsidRPr="00062ED4" w14:paraId="4E580376" w14:textId="77777777" w:rsidTr="00491860">
        <w:trPr>
          <w:trHeight w:val="20"/>
        </w:trPr>
        <w:tc>
          <w:tcPr>
            <w:tcW w:w="10456" w:type="dxa"/>
            <w:vAlign w:val="center"/>
          </w:tcPr>
          <w:p w14:paraId="625ABBA6" w14:textId="7CA3573F"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42.1</w:t>
            </w:r>
            <w:r w:rsidRPr="00062ED4">
              <w:rPr>
                <w:bCs/>
                <w:color w:val="0D0D0D" w:themeColor="text1" w:themeTint="F2"/>
                <w:sz w:val="24"/>
                <w:szCs w:val="24"/>
              </w:rPr>
              <w:tab/>
              <w:t>OPERATIONS PREALABLES A LA RECEPTION…………………………………</w:t>
            </w:r>
          </w:p>
        </w:tc>
      </w:tr>
      <w:tr w:rsidR="00B363DD" w:rsidRPr="00062ED4" w14:paraId="6F184A96" w14:textId="77777777" w:rsidTr="00491860">
        <w:trPr>
          <w:trHeight w:val="20"/>
        </w:trPr>
        <w:tc>
          <w:tcPr>
            <w:tcW w:w="10456" w:type="dxa"/>
            <w:vAlign w:val="center"/>
          </w:tcPr>
          <w:p w14:paraId="09C5CF57" w14:textId="16042A70"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42.2</w:t>
            </w:r>
            <w:r w:rsidRPr="00062ED4">
              <w:rPr>
                <w:bCs/>
                <w:color w:val="0D0D0D" w:themeColor="text1" w:themeTint="F2"/>
                <w:sz w:val="24"/>
                <w:szCs w:val="24"/>
              </w:rPr>
              <w:tab/>
              <w:t>COMMISSION DE RECEPTION PROVISOIRE………………………………</w:t>
            </w:r>
            <w:proofErr w:type="gramStart"/>
            <w:r w:rsidRPr="00062ED4">
              <w:rPr>
                <w:bCs/>
                <w:color w:val="0D0D0D" w:themeColor="text1" w:themeTint="F2"/>
                <w:sz w:val="24"/>
                <w:szCs w:val="24"/>
              </w:rPr>
              <w:t>…….</w:t>
            </w:r>
            <w:proofErr w:type="gramEnd"/>
          </w:p>
        </w:tc>
      </w:tr>
      <w:tr w:rsidR="00B363DD" w:rsidRPr="00062ED4" w14:paraId="6466E823" w14:textId="77777777" w:rsidTr="00491860">
        <w:trPr>
          <w:trHeight w:val="20"/>
        </w:trPr>
        <w:tc>
          <w:tcPr>
            <w:tcW w:w="10456" w:type="dxa"/>
            <w:vAlign w:val="center"/>
          </w:tcPr>
          <w:p w14:paraId="7ED49D52" w14:textId="4863B17E"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42.3</w:t>
            </w:r>
            <w:r w:rsidRPr="00062ED4">
              <w:rPr>
                <w:bCs/>
                <w:color w:val="0D0D0D" w:themeColor="text1" w:themeTint="F2"/>
                <w:sz w:val="24"/>
                <w:szCs w:val="24"/>
              </w:rPr>
              <w:tab/>
              <w:t>RECEPTION PARTIELLE……………………………………………………………</w:t>
            </w:r>
          </w:p>
        </w:tc>
      </w:tr>
      <w:tr w:rsidR="00B363DD" w:rsidRPr="00062ED4" w14:paraId="3D9BE5F0" w14:textId="77777777" w:rsidTr="00491860">
        <w:trPr>
          <w:trHeight w:val="20"/>
        </w:trPr>
        <w:tc>
          <w:tcPr>
            <w:tcW w:w="10456" w:type="dxa"/>
            <w:vAlign w:val="center"/>
          </w:tcPr>
          <w:p w14:paraId="199DF13E" w14:textId="42789F08"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42.4</w:t>
            </w:r>
            <w:r w:rsidRPr="00062ED4">
              <w:rPr>
                <w:bCs/>
                <w:color w:val="0D0D0D" w:themeColor="text1" w:themeTint="F2"/>
                <w:sz w:val="24"/>
                <w:szCs w:val="24"/>
              </w:rPr>
              <w:tab/>
              <w:t>PRISE DE POSSESSION DES OUVRAGES…………………………………………</w:t>
            </w:r>
          </w:p>
        </w:tc>
      </w:tr>
      <w:tr w:rsidR="00B363DD" w:rsidRPr="00062ED4" w14:paraId="4DCA0F31" w14:textId="77777777" w:rsidTr="00491860">
        <w:trPr>
          <w:trHeight w:val="20"/>
        </w:trPr>
        <w:tc>
          <w:tcPr>
            <w:tcW w:w="10456" w:type="dxa"/>
            <w:vAlign w:val="center"/>
          </w:tcPr>
          <w:p w14:paraId="4902CE27" w14:textId="637A0BB0"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ARTICLE 43 : DOCUMENTS A FOURNIR……………………………………………</w:t>
            </w:r>
            <w:proofErr w:type="gramStart"/>
            <w:r w:rsidRPr="00062ED4">
              <w:rPr>
                <w:bCs/>
                <w:color w:val="0D0D0D" w:themeColor="text1" w:themeTint="F2"/>
                <w:sz w:val="24"/>
                <w:szCs w:val="24"/>
              </w:rPr>
              <w:t>…….</w:t>
            </w:r>
            <w:proofErr w:type="gramEnd"/>
            <w:r w:rsidRPr="00062ED4">
              <w:rPr>
                <w:bCs/>
                <w:color w:val="0D0D0D" w:themeColor="text1" w:themeTint="F2"/>
                <w:sz w:val="24"/>
                <w:szCs w:val="24"/>
              </w:rPr>
              <w:t>.</w:t>
            </w:r>
          </w:p>
        </w:tc>
      </w:tr>
      <w:tr w:rsidR="00B363DD" w:rsidRPr="00062ED4" w14:paraId="64B89826" w14:textId="77777777" w:rsidTr="00491860">
        <w:trPr>
          <w:trHeight w:val="20"/>
        </w:trPr>
        <w:tc>
          <w:tcPr>
            <w:tcW w:w="10456" w:type="dxa"/>
            <w:vAlign w:val="center"/>
          </w:tcPr>
          <w:p w14:paraId="2581A1BF" w14:textId="0A99BC49"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44 : DELAI DE GARANTIE ET ENTRETIEN PENDANT LA PERIODE DE GARANTIE…</w:t>
            </w:r>
            <w:r w:rsidRPr="00062ED4">
              <w:rPr>
                <w:bCs/>
                <w:color w:val="0D0D0D" w:themeColor="text1" w:themeTint="F2"/>
                <w:szCs w:val="24"/>
              </w:rPr>
              <w:t>…………………………………………………………………</w:t>
            </w:r>
            <w:proofErr w:type="gramStart"/>
            <w:r w:rsidRPr="00062ED4">
              <w:rPr>
                <w:bCs/>
                <w:color w:val="0D0D0D" w:themeColor="text1" w:themeTint="F2"/>
                <w:szCs w:val="24"/>
              </w:rPr>
              <w:t>…….</w:t>
            </w:r>
            <w:proofErr w:type="gramEnd"/>
            <w:r w:rsidRPr="00062ED4">
              <w:rPr>
                <w:bCs/>
                <w:color w:val="0D0D0D" w:themeColor="text1" w:themeTint="F2"/>
                <w:szCs w:val="24"/>
              </w:rPr>
              <w:t>.</w:t>
            </w:r>
            <w:r w:rsidRPr="00062ED4">
              <w:rPr>
                <w:bCs/>
                <w:color w:val="0D0D0D" w:themeColor="text1" w:themeTint="F2"/>
                <w:sz w:val="24"/>
                <w:szCs w:val="24"/>
              </w:rPr>
              <w:t>…………</w:t>
            </w:r>
          </w:p>
        </w:tc>
      </w:tr>
      <w:tr w:rsidR="00B363DD" w:rsidRPr="00062ED4" w14:paraId="51B205D1" w14:textId="77777777" w:rsidTr="00491860">
        <w:trPr>
          <w:trHeight w:val="20"/>
        </w:trPr>
        <w:tc>
          <w:tcPr>
            <w:tcW w:w="10456" w:type="dxa"/>
            <w:vAlign w:val="center"/>
          </w:tcPr>
          <w:p w14:paraId="605DDDFA" w14:textId="4B7C84CB"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44.1</w:t>
            </w:r>
            <w:r w:rsidRPr="00062ED4">
              <w:rPr>
                <w:bCs/>
                <w:color w:val="0D0D0D" w:themeColor="text1" w:themeTint="F2"/>
                <w:sz w:val="24"/>
                <w:szCs w:val="24"/>
              </w:rPr>
              <w:tab/>
              <w:t>DELAI DE GARANTIE………………………………………………………</w:t>
            </w:r>
            <w:proofErr w:type="gramStart"/>
            <w:r w:rsidRPr="00062ED4">
              <w:rPr>
                <w:bCs/>
                <w:color w:val="0D0D0D" w:themeColor="text1" w:themeTint="F2"/>
                <w:sz w:val="24"/>
                <w:szCs w:val="24"/>
              </w:rPr>
              <w:t>…….</w:t>
            </w:r>
            <w:proofErr w:type="gramEnd"/>
          </w:p>
        </w:tc>
      </w:tr>
      <w:tr w:rsidR="00B363DD" w:rsidRPr="00062ED4" w14:paraId="564F926D" w14:textId="77777777" w:rsidTr="00491860">
        <w:trPr>
          <w:trHeight w:val="20"/>
        </w:trPr>
        <w:tc>
          <w:tcPr>
            <w:tcW w:w="10456" w:type="dxa"/>
            <w:vAlign w:val="center"/>
          </w:tcPr>
          <w:p w14:paraId="705DFC69" w14:textId="60B2BAE9"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44.2</w:t>
            </w:r>
            <w:r w:rsidRPr="00062ED4">
              <w:rPr>
                <w:bCs/>
                <w:color w:val="0D0D0D" w:themeColor="text1" w:themeTint="F2"/>
                <w:sz w:val="24"/>
                <w:szCs w:val="24"/>
              </w:rPr>
              <w:tab/>
              <w:t>ENTRETIEN PENDANT LA PERIODE DE GARANTIE………………………...</w:t>
            </w:r>
          </w:p>
        </w:tc>
      </w:tr>
      <w:tr w:rsidR="00B363DD" w:rsidRPr="00062ED4" w14:paraId="20D9C278" w14:textId="77777777" w:rsidTr="00491860">
        <w:trPr>
          <w:trHeight w:val="20"/>
        </w:trPr>
        <w:tc>
          <w:tcPr>
            <w:tcW w:w="10456" w:type="dxa"/>
            <w:vAlign w:val="center"/>
          </w:tcPr>
          <w:p w14:paraId="63C75168" w14:textId="640CA30C"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ARTICLE 45 : RECEPTION DEFINITIVE…………………………………………………</w:t>
            </w:r>
          </w:p>
          <w:p w14:paraId="40EC06CC" w14:textId="7100C287"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45.1</w:t>
            </w:r>
            <w:r w:rsidRPr="00062ED4">
              <w:rPr>
                <w:bCs/>
                <w:color w:val="0D0D0D" w:themeColor="text1" w:themeTint="F2"/>
                <w:sz w:val="24"/>
                <w:szCs w:val="24"/>
              </w:rPr>
              <w:tab/>
              <w:t>OPERATIONS PREALABLES A LA RECEPTION DEFINITIVE</w:t>
            </w:r>
          </w:p>
        </w:tc>
      </w:tr>
      <w:tr w:rsidR="00B363DD" w:rsidRPr="00062ED4" w14:paraId="311B885A" w14:textId="77777777" w:rsidTr="00491860">
        <w:trPr>
          <w:trHeight w:val="20"/>
        </w:trPr>
        <w:tc>
          <w:tcPr>
            <w:tcW w:w="10456" w:type="dxa"/>
            <w:vAlign w:val="center"/>
          </w:tcPr>
          <w:p w14:paraId="0DFDE7A0" w14:textId="43FD041B"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45.2</w:t>
            </w:r>
            <w:r w:rsidRPr="00062ED4">
              <w:rPr>
                <w:bCs/>
                <w:color w:val="0D0D0D" w:themeColor="text1" w:themeTint="F2"/>
                <w:sz w:val="24"/>
                <w:szCs w:val="24"/>
              </w:rPr>
              <w:tab/>
              <w:t>COMMISSION DE RECEPTION DEFINITIVE</w:t>
            </w:r>
          </w:p>
        </w:tc>
      </w:tr>
      <w:tr w:rsidR="00B363DD" w:rsidRPr="00062ED4" w14:paraId="15BE10DE" w14:textId="77777777" w:rsidTr="00491860">
        <w:trPr>
          <w:trHeight w:val="20"/>
        </w:trPr>
        <w:tc>
          <w:tcPr>
            <w:tcW w:w="10456" w:type="dxa"/>
            <w:vAlign w:val="center"/>
          </w:tcPr>
          <w:p w14:paraId="57691710" w14:textId="4324601F" w:rsidR="00B363DD" w:rsidRPr="00062ED4" w:rsidRDefault="00B363DD" w:rsidP="00B363DD">
            <w:pPr>
              <w:pStyle w:val="Corpsdetexte"/>
              <w:numPr>
                <w:ilvl w:val="12"/>
                <w:numId w:val="0"/>
              </w:numPr>
              <w:shd w:val="clear" w:color="auto" w:fill="FFFFFF"/>
              <w:rPr>
                <w:b/>
                <w:bCs/>
                <w:color w:val="0D0D0D" w:themeColor="text1" w:themeTint="F2"/>
                <w:sz w:val="24"/>
                <w:szCs w:val="24"/>
              </w:rPr>
            </w:pPr>
            <w:r w:rsidRPr="00062ED4">
              <w:rPr>
                <w:b/>
                <w:bCs/>
                <w:color w:val="0D0D0D" w:themeColor="text1" w:themeTint="F2"/>
                <w:sz w:val="24"/>
                <w:szCs w:val="24"/>
              </w:rPr>
              <w:t>CHAPITRE V : CLAUSES DIVERSES</w:t>
            </w:r>
          </w:p>
        </w:tc>
      </w:tr>
      <w:tr w:rsidR="00B363DD" w:rsidRPr="00062ED4" w14:paraId="550A89FA" w14:textId="77777777" w:rsidTr="00491860">
        <w:trPr>
          <w:trHeight w:val="20"/>
        </w:trPr>
        <w:tc>
          <w:tcPr>
            <w:tcW w:w="10456" w:type="dxa"/>
            <w:vAlign w:val="center"/>
          </w:tcPr>
          <w:p w14:paraId="0851911A" w14:textId="1C0896CC"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ARTICLE 46 : RESILIATION DU MARCHÉ…………………………………………………</w:t>
            </w:r>
          </w:p>
        </w:tc>
      </w:tr>
      <w:tr w:rsidR="00B363DD" w:rsidRPr="00062ED4" w14:paraId="277DCC89" w14:textId="77777777" w:rsidTr="00491860">
        <w:trPr>
          <w:trHeight w:val="20"/>
        </w:trPr>
        <w:tc>
          <w:tcPr>
            <w:tcW w:w="10456" w:type="dxa"/>
            <w:vAlign w:val="center"/>
          </w:tcPr>
          <w:p w14:paraId="2BAE9A4D" w14:textId="30462E24"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ARTICLE 47 : CAS DE FORCE MAJEURE……………………………………………</w:t>
            </w:r>
            <w:proofErr w:type="gramStart"/>
            <w:r w:rsidRPr="00062ED4">
              <w:rPr>
                <w:bCs/>
                <w:color w:val="0D0D0D" w:themeColor="text1" w:themeTint="F2"/>
                <w:sz w:val="24"/>
                <w:szCs w:val="24"/>
              </w:rPr>
              <w:t>…….</w:t>
            </w:r>
            <w:proofErr w:type="gramEnd"/>
            <w:r w:rsidRPr="00062ED4">
              <w:rPr>
                <w:bCs/>
                <w:color w:val="0D0D0D" w:themeColor="text1" w:themeTint="F2"/>
                <w:sz w:val="24"/>
                <w:szCs w:val="24"/>
              </w:rPr>
              <w:t>.</w:t>
            </w:r>
          </w:p>
        </w:tc>
      </w:tr>
      <w:tr w:rsidR="00B363DD" w:rsidRPr="00062ED4" w14:paraId="0235DF6A" w14:textId="77777777" w:rsidTr="00491860">
        <w:trPr>
          <w:trHeight w:val="20"/>
        </w:trPr>
        <w:tc>
          <w:tcPr>
            <w:tcW w:w="10456" w:type="dxa"/>
            <w:vAlign w:val="center"/>
          </w:tcPr>
          <w:p w14:paraId="201C6855" w14:textId="271B897B"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ARTICLE 48 : DIFFERENDS ET LITIGES……………………………………………………</w:t>
            </w:r>
          </w:p>
        </w:tc>
      </w:tr>
      <w:tr w:rsidR="00B363DD" w:rsidRPr="00062ED4" w14:paraId="1CD715E5" w14:textId="77777777" w:rsidTr="00491860">
        <w:trPr>
          <w:trHeight w:val="20"/>
        </w:trPr>
        <w:tc>
          <w:tcPr>
            <w:tcW w:w="10456" w:type="dxa"/>
            <w:vAlign w:val="center"/>
          </w:tcPr>
          <w:p w14:paraId="67C89622" w14:textId="0819F062" w:rsidR="00B363DD" w:rsidRPr="00062ED4" w:rsidRDefault="00B363DD" w:rsidP="00B363DD">
            <w:pPr>
              <w:pStyle w:val="Corpsdetexte"/>
              <w:numPr>
                <w:ilvl w:val="12"/>
                <w:numId w:val="0"/>
              </w:numPr>
              <w:shd w:val="clear" w:color="auto" w:fill="FFFFFF"/>
              <w:rPr>
                <w:bCs/>
                <w:color w:val="0D0D0D" w:themeColor="text1" w:themeTint="F2"/>
                <w:sz w:val="24"/>
                <w:szCs w:val="24"/>
              </w:rPr>
            </w:pPr>
            <w:r w:rsidRPr="00062ED4">
              <w:rPr>
                <w:bCs/>
                <w:color w:val="0D0D0D" w:themeColor="text1" w:themeTint="F2"/>
                <w:sz w:val="24"/>
                <w:szCs w:val="24"/>
              </w:rPr>
              <w:t>ARTICLE 49 : EDITION ET DIFFUSION DU MARCHE………………………………</w:t>
            </w:r>
            <w:proofErr w:type="gramStart"/>
            <w:r w:rsidRPr="00062ED4">
              <w:rPr>
                <w:bCs/>
                <w:color w:val="0D0D0D" w:themeColor="text1" w:themeTint="F2"/>
                <w:sz w:val="24"/>
                <w:szCs w:val="24"/>
              </w:rPr>
              <w:t>…….</w:t>
            </w:r>
            <w:proofErr w:type="gramEnd"/>
          </w:p>
        </w:tc>
      </w:tr>
      <w:tr w:rsidR="00B363DD" w:rsidRPr="00062ED4" w14:paraId="6F08E61B" w14:textId="77777777" w:rsidTr="00491860">
        <w:trPr>
          <w:trHeight w:val="20"/>
        </w:trPr>
        <w:tc>
          <w:tcPr>
            <w:tcW w:w="10456" w:type="dxa"/>
            <w:vAlign w:val="center"/>
          </w:tcPr>
          <w:p w14:paraId="026FA91E" w14:textId="507008E2" w:rsidR="00B363DD" w:rsidRPr="00062ED4" w:rsidRDefault="00B363DD" w:rsidP="00B363DD">
            <w:pPr>
              <w:pStyle w:val="Corpsdetexte"/>
              <w:numPr>
                <w:ilvl w:val="12"/>
                <w:numId w:val="0"/>
              </w:numPr>
              <w:shd w:val="clear" w:color="auto" w:fill="FFFFFF"/>
              <w:ind w:left="35"/>
              <w:rPr>
                <w:bCs/>
                <w:color w:val="0D0D0D" w:themeColor="text1" w:themeTint="F2"/>
                <w:sz w:val="24"/>
                <w:szCs w:val="24"/>
              </w:rPr>
            </w:pPr>
            <w:r w:rsidRPr="00062ED4">
              <w:rPr>
                <w:bCs/>
                <w:color w:val="0D0D0D" w:themeColor="text1" w:themeTint="F2"/>
                <w:sz w:val="24"/>
                <w:szCs w:val="24"/>
              </w:rPr>
              <w:t>ARTICLE 50 ET DERNIER : ENTREE EN VIGUEUR DU MARCHÉ……………………...</w:t>
            </w:r>
          </w:p>
        </w:tc>
      </w:tr>
    </w:tbl>
    <w:p w14:paraId="65AFE34B" w14:textId="77777777" w:rsidR="00A06EE2" w:rsidRPr="00062ED4" w:rsidRDefault="00A06EE2" w:rsidP="00A06EE2">
      <w:pPr>
        <w:pStyle w:val="Corpsdetexte"/>
        <w:numPr>
          <w:ilvl w:val="12"/>
          <w:numId w:val="0"/>
        </w:numPr>
        <w:shd w:val="clear" w:color="auto" w:fill="FFFFFF"/>
        <w:spacing w:line="360" w:lineRule="auto"/>
        <w:ind w:firstLine="708"/>
        <w:jc w:val="both"/>
        <w:rPr>
          <w:b/>
          <w:color w:val="0D0D0D" w:themeColor="text1" w:themeTint="F2"/>
          <w:szCs w:val="24"/>
        </w:rPr>
      </w:pPr>
    </w:p>
    <w:p w14:paraId="17ADD3DA" w14:textId="6EFE76ED" w:rsidR="00A06EE2" w:rsidRPr="00062ED4" w:rsidRDefault="00A06EE2" w:rsidP="00A06EE2">
      <w:pPr>
        <w:pStyle w:val="Corpsdetexte"/>
        <w:numPr>
          <w:ilvl w:val="12"/>
          <w:numId w:val="0"/>
        </w:numPr>
        <w:shd w:val="clear" w:color="auto" w:fill="FFFFFF"/>
        <w:spacing w:line="360" w:lineRule="auto"/>
        <w:ind w:firstLine="708"/>
        <w:jc w:val="both"/>
        <w:rPr>
          <w:b/>
          <w:color w:val="0D0D0D" w:themeColor="text1" w:themeTint="F2"/>
          <w:szCs w:val="24"/>
        </w:rPr>
      </w:pPr>
      <w:r w:rsidRPr="00062ED4">
        <w:rPr>
          <w:b/>
          <w:color w:val="0D0D0D" w:themeColor="text1" w:themeTint="F2"/>
          <w:szCs w:val="24"/>
        </w:rPr>
        <w:tab/>
      </w:r>
    </w:p>
    <w:p w14:paraId="598BD907" w14:textId="77777777" w:rsidR="00A06EE2" w:rsidRPr="00062ED4" w:rsidRDefault="00A06EE2" w:rsidP="00A06EE2">
      <w:pPr>
        <w:pStyle w:val="Corpsdetexte"/>
        <w:numPr>
          <w:ilvl w:val="12"/>
          <w:numId w:val="0"/>
        </w:numPr>
        <w:shd w:val="clear" w:color="auto" w:fill="FFFFFF"/>
        <w:spacing w:line="360" w:lineRule="auto"/>
        <w:ind w:firstLine="708"/>
        <w:jc w:val="both"/>
        <w:rPr>
          <w:b/>
          <w:color w:val="0D0D0D" w:themeColor="text1" w:themeTint="F2"/>
          <w:szCs w:val="24"/>
        </w:rPr>
      </w:pPr>
    </w:p>
    <w:p w14:paraId="79A86706" w14:textId="4F196A58" w:rsidR="00A06EE2" w:rsidRPr="00062ED4" w:rsidRDefault="00A06EE2" w:rsidP="00A06EE2">
      <w:pPr>
        <w:pStyle w:val="Corpsdetexte"/>
        <w:numPr>
          <w:ilvl w:val="12"/>
          <w:numId w:val="0"/>
        </w:numPr>
        <w:shd w:val="clear" w:color="auto" w:fill="FFFFFF"/>
        <w:spacing w:line="360" w:lineRule="auto"/>
        <w:ind w:firstLine="708"/>
        <w:jc w:val="both"/>
        <w:rPr>
          <w:b/>
          <w:color w:val="0D0D0D" w:themeColor="text1" w:themeTint="F2"/>
          <w:szCs w:val="24"/>
        </w:rPr>
      </w:pPr>
      <w:r w:rsidRPr="00062ED4">
        <w:rPr>
          <w:b/>
          <w:color w:val="0D0D0D" w:themeColor="text1" w:themeTint="F2"/>
          <w:szCs w:val="24"/>
        </w:rPr>
        <w:tab/>
      </w:r>
    </w:p>
    <w:p w14:paraId="66EC0397" w14:textId="77777777" w:rsidR="00A06EE2" w:rsidRPr="00062ED4" w:rsidRDefault="00A06EE2" w:rsidP="00A06EE2">
      <w:pPr>
        <w:tabs>
          <w:tab w:val="left" w:pos="2856"/>
        </w:tabs>
        <w:rPr>
          <w:color w:val="0D0D0D" w:themeColor="text1" w:themeTint="F2"/>
          <w:szCs w:val="24"/>
        </w:rPr>
      </w:pPr>
    </w:p>
    <w:p w14:paraId="1148BD59" w14:textId="77777777" w:rsidR="00780448" w:rsidRPr="00062ED4" w:rsidRDefault="00780448" w:rsidP="00A06EE2">
      <w:pPr>
        <w:tabs>
          <w:tab w:val="left" w:pos="2856"/>
        </w:tabs>
        <w:rPr>
          <w:color w:val="0D0D0D" w:themeColor="text1" w:themeTint="F2"/>
          <w:szCs w:val="24"/>
        </w:rPr>
      </w:pPr>
    </w:p>
    <w:p w14:paraId="1BAD6914" w14:textId="77777777" w:rsidR="00780448" w:rsidRPr="00062ED4" w:rsidRDefault="00780448" w:rsidP="00A06EE2">
      <w:pPr>
        <w:tabs>
          <w:tab w:val="left" w:pos="2856"/>
        </w:tabs>
        <w:rPr>
          <w:color w:val="0D0D0D" w:themeColor="text1" w:themeTint="F2"/>
          <w:szCs w:val="24"/>
        </w:rPr>
      </w:pPr>
    </w:p>
    <w:p w14:paraId="16D53384" w14:textId="77777777" w:rsidR="00780448" w:rsidRPr="00062ED4" w:rsidRDefault="00780448" w:rsidP="00A06EE2">
      <w:pPr>
        <w:tabs>
          <w:tab w:val="left" w:pos="2856"/>
        </w:tabs>
        <w:rPr>
          <w:color w:val="0D0D0D" w:themeColor="text1" w:themeTint="F2"/>
          <w:szCs w:val="24"/>
        </w:rPr>
      </w:pPr>
    </w:p>
    <w:p w14:paraId="2A491B59" w14:textId="77777777" w:rsidR="00780448" w:rsidRPr="00062ED4" w:rsidRDefault="00780448" w:rsidP="00A06EE2">
      <w:pPr>
        <w:tabs>
          <w:tab w:val="left" w:pos="2856"/>
        </w:tabs>
        <w:rPr>
          <w:color w:val="0D0D0D" w:themeColor="text1" w:themeTint="F2"/>
          <w:szCs w:val="24"/>
        </w:rPr>
      </w:pPr>
    </w:p>
    <w:p w14:paraId="555BF3A9" w14:textId="77777777" w:rsidR="00780448" w:rsidRPr="00062ED4" w:rsidRDefault="00780448" w:rsidP="00A06EE2">
      <w:pPr>
        <w:tabs>
          <w:tab w:val="left" w:pos="2856"/>
        </w:tabs>
        <w:rPr>
          <w:color w:val="0D0D0D" w:themeColor="text1" w:themeTint="F2"/>
          <w:szCs w:val="24"/>
        </w:rPr>
      </w:pPr>
    </w:p>
    <w:p w14:paraId="6334FAD4" w14:textId="77777777" w:rsidR="00780448" w:rsidRPr="00062ED4" w:rsidRDefault="00780448" w:rsidP="00A06EE2">
      <w:pPr>
        <w:tabs>
          <w:tab w:val="left" w:pos="2856"/>
        </w:tabs>
        <w:rPr>
          <w:color w:val="0D0D0D" w:themeColor="text1" w:themeTint="F2"/>
          <w:szCs w:val="24"/>
        </w:rPr>
      </w:pPr>
    </w:p>
    <w:p w14:paraId="230F5B91" w14:textId="77777777" w:rsidR="00780448" w:rsidRPr="00062ED4" w:rsidRDefault="00780448" w:rsidP="00A06EE2">
      <w:pPr>
        <w:tabs>
          <w:tab w:val="left" w:pos="2856"/>
        </w:tabs>
        <w:rPr>
          <w:color w:val="0D0D0D" w:themeColor="text1" w:themeTint="F2"/>
          <w:szCs w:val="24"/>
        </w:rPr>
      </w:pPr>
    </w:p>
    <w:p w14:paraId="41802008" w14:textId="77777777" w:rsidR="009173C2" w:rsidRPr="00062ED4" w:rsidRDefault="009173C2" w:rsidP="00A06EE2">
      <w:pPr>
        <w:tabs>
          <w:tab w:val="left" w:pos="2856"/>
        </w:tabs>
        <w:rPr>
          <w:color w:val="0D0D0D" w:themeColor="text1" w:themeTint="F2"/>
          <w:szCs w:val="24"/>
        </w:rPr>
      </w:pPr>
    </w:p>
    <w:p w14:paraId="07458947" w14:textId="77777777" w:rsidR="009173C2" w:rsidRPr="00062ED4" w:rsidRDefault="009173C2" w:rsidP="00A06EE2">
      <w:pPr>
        <w:tabs>
          <w:tab w:val="left" w:pos="2856"/>
        </w:tabs>
        <w:rPr>
          <w:color w:val="0D0D0D" w:themeColor="text1" w:themeTint="F2"/>
          <w:szCs w:val="24"/>
        </w:rPr>
      </w:pPr>
    </w:p>
    <w:p w14:paraId="2B8FBC5F" w14:textId="77777777" w:rsidR="009173C2" w:rsidRPr="00062ED4" w:rsidRDefault="009173C2" w:rsidP="00A06EE2">
      <w:pPr>
        <w:tabs>
          <w:tab w:val="left" w:pos="2856"/>
        </w:tabs>
        <w:rPr>
          <w:color w:val="0D0D0D" w:themeColor="text1" w:themeTint="F2"/>
          <w:szCs w:val="24"/>
        </w:rPr>
      </w:pPr>
    </w:p>
    <w:p w14:paraId="0AFC34FD" w14:textId="77777777" w:rsidR="009173C2" w:rsidRPr="00062ED4" w:rsidRDefault="009173C2" w:rsidP="00A06EE2">
      <w:pPr>
        <w:tabs>
          <w:tab w:val="left" w:pos="2856"/>
        </w:tabs>
        <w:rPr>
          <w:color w:val="0D0D0D" w:themeColor="text1" w:themeTint="F2"/>
          <w:szCs w:val="24"/>
        </w:rPr>
      </w:pPr>
    </w:p>
    <w:p w14:paraId="1E7D6168" w14:textId="77777777" w:rsidR="009173C2" w:rsidRPr="00062ED4" w:rsidRDefault="009173C2" w:rsidP="00A06EE2">
      <w:pPr>
        <w:tabs>
          <w:tab w:val="left" w:pos="2856"/>
        </w:tabs>
        <w:rPr>
          <w:color w:val="0D0D0D" w:themeColor="text1" w:themeTint="F2"/>
          <w:szCs w:val="24"/>
        </w:rPr>
      </w:pPr>
    </w:p>
    <w:p w14:paraId="08FEEF9B" w14:textId="77777777" w:rsidR="009173C2" w:rsidRPr="00062ED4" w:rsidRDefault="009173C2" w:rsidP="00A06EE2">
      <w:pPr>
        <w:tabs>
          <w:tab w:val="left" w:pos="2856"/>
        </w:tabs>
        <w:rPr>
          <w:color w:val="0D0D0D" w:themeColor="text1" w:themeTint="F2"/>
          <w:szCs w:val="24"/>
        </w:rPr>
      </w:pPr>
    </w:p>
    <w:p w14:paraId="2DB56464" w14:textId="77777777" w:rsidR="00780448" w:rsidRPr="00062ED4" w:rsidRDefault="00780448" w:rsidP="00A06EE2">
      <w:pPr>
        <w:tabs>
          <w:tab w:val="left" w:pos="2856"/>
        </w:tabs>
        <w:rPr>
          <w:color w:val="0D0D0D" w:themeColor="text1" w:themeTint="F2"/>
          <w:szCs w:val="24"/>
        </w:rPr>
      </w:pPr>
    </w:p>
    <w:p w14:paraId="49E22E5B" w14:textId="77777777" w:rsidR="00780448" w:rsidRPr="00062ED4" w:rsidRDefault="00780448" w:rsidP="00780448">
      <w:pPr>
        <w:pStyle w:val="Titre1"/>
        <w:spacing w:before="0" w:after="0"/>
        <w:rPr>
          <w:rFonts w:ascii="Times New Roman" w:hAnsi="Times New Roman" w:cs="Times New Roman"/>
          <w:b/>
          <w:bCs/>
          <w:color w:val="0D0D0D" w:themeColor="text1" w:themeTint="F2"/>
          <w:sz w:val="24"/>
          <w:szCs w:val="24"/>
        </w:rPr>
      </w:pPr>
      <w:bookmarkStart w:id="4" w:name="_Toc517503322"/>
      <w:bookmarkStart w:id="5" w:name="_Toc347674241"/>
      <w:bookmarkStart w:id="6" w:name="_Toc347837359"/>
      <w:r w:rsidRPr="00062ED4">
        <w:rPr>
          <w:rFonts w:ascii="Times New Roman" w:hAnsi="Times New Roman" w:cs="Times New Roman"/>
          <w:b/>
          <w:bCs/>
          <w:color w:val="0D0D0D" w:themeColor="text1" w:themeTint="F2"/>
          <w:sz w:val="24"/>
          <w:szCs w:val="24"/>
        </w:rPr>
        <w:lastRenderedPageBreak/>
        <w:t>CHAPITRE I- : DISPOSITIONS GENERALES</w:t>
      </w:r>
      <w:bookmarkStart w:id="7" w:name="_Toc517503323"/>
      <w:bookmarkStart w:id="8" w:name="_Toc347674242"/>
      <w:bookmarkStart w:id="9" w:name="_Toc347837360"/>
      <w:bookmarkEnd w:id="4"/>
      <w:bookmarkEnd w:id="5"/>
      <w:bookmarkEnd w:id="6"/>
    </w:p>
    <w:p w14:paraId="5A15CAE1" w14:textId="331F1129" w:rsidR="00780448" w:rsidRPr="00062ED4" w:rsidRDefault="00780448" w:rsidP="00780448">
      <w:pPr>
        <w:pStyle w:val="Titre1"/>
        <w:spacing w:before="0" w:after="0"/>
        <w:rPr>
          <w:rFonts w:ascii="Times New Roman" w:hAnsi="Times New Roman" w:cs="Times New Roman"/>
          <w:b/>
          <w:bCs/>
          <w:color w:val="0D0D0D" w:themeColor="text1" w:themeTint="F2"/>
          <w:sz w:val="24"/>
          <w:szCs w:val="24"/>
        </w:rPr>
      </w:pPr>
      <w:r w:rsidRPr="00062ED4">
        <w:rPr>
          <w:rFonts w:ascii="Times New Roman" w:hAnsi="Times New Roman" w:cs="Times New Roman"/>
          <w:b/>
          <w:bCs/>
          <w:color w:val="0D0D0D" w:themeColor="text1" w:themeTint="F2"/>
          <w:sz w:val="24"/>
          <w:szCs w:val="24"/>
        </w:rPr>
        <w:t>ARTICLE 1 : OBJET DU MARCHÉ</w:t>
      </w:r>
      <w:bookmarkEnd w:id="7"/>
      <w:bookmarkEnd w:id="8"/>
      <w:bookmarkEnd w:id="9"/>
    </w:p>
    <w:p w14:paraId="6E2A0B68" w14:textId="2DD7DFD0" w:rsidR="00780448" w:rsidRPr="00491860" w:rsidRDefault="00780448" w:rsidP="00FE16E1">
      <w:p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 xml:space="preserve">Le présent marché a pour objet l’exécution des </w:t>
      </w:r>
      <w:r w:rsidR="0076455F" w:rsidRPr="0076455F">
        <w:rPr>
          <w:color w:val="0D0D0D" w:themeColor="text1" w:themeTint="F2"/>
          <w:szCs w:val="24"/>
        </w:rPr>
        <w:t xml:space="preserve">TRAVAUX </w:t>
      </w:r>
      <w:r w:rsidR="0076455F" w:rsidRPr="00491860">
        <w:rPr>
          <w:color w:val="0D0D0D" w:themeColor="text1" w:themeTint="F2"/>
          <w:szCs w:val="24"/>
        </w:rPr>
        <w:t>D’ENTRETIEN DE LA ROUTE COMMUNALE CARREFOUR AVIATION INTER R0201</w:t>
      </w:r>
      <w:r w:rsidRPr="00491860">
        <w:rPr>
          <w:color w:val="0D0D0D" w:themeColor="text1" w:themeTint="F2"/>
          <w:szCs w:val="24"/>
        </w:rPr>
        <w:t xml:space="preserve">-CHEFFERIE 3EME DE NDAM EP YOKO BROUSSE-LIMITE, DANS LA COMMUNE DE BATOURI DEPARTEMENT DE LA KADEY, REGION DE L’EST </w:t>
      </w:r>
    </w:p>
    <w:p w14:paraId="05676FB3" w14:textId="77777777" w:rsidR="00D60277" w:rsidRPr="00062ED4" w:rsidRDefault="00D60277" w:rsidP="00FE16E1">
      <w:pPr>
        <w:suppressAutoHyphens w:val="0"/>
        <w:overflowPunct/>
        <w:autoSpaceDE/>
        <w:autoSpaceDN/>
        <w:adjustRightInd/>
        <w:textAlignment w:val="auto"/>
        <w:rPr>
          <w:b/>
          <w:color w:val="0D0D0D" w:themeColor="text1" w:themeTint="F2"/>
          <w:szCs w:val="24"/>
        </w:rPr>
      </w:pPr>
    </w:p>
    <w:p w14:paraId="06454A64" w14:textId="77777777" w:rsidR="00780448" w:rsidRPr="00062ED4" w:rsidRDefault="00780448" w:rsidP="00780448">
      <w:pPr>
        <w:spacing w:after="120"/>
        <w:rPr>
          <w:b/>
          <w:color w:val="0D0D0D" w:themeColor="text1" w:themeTint="F2"/>
          <w:szCs w:val="24"/>
        </w:rPr>
      </w:pPr>
      <w:bookmarkStart w:id="10" w:name="_Toc517503325"/>
      <w:bookmarkStart w:id="11" w:name="_Toc347674243"/>
      <w:bookmarkStart w:id="12" w:name="_Toc347837361"/>
      <w:bookmarkStart w:id="13" w:name="_Toc517503324"/>
      <w:r w:rsidRPr="00062ED4">
        <w:rPr>
          <w:b/>
          <w:color w:val="0D0D0D" w:themeColor="text1" w:themeTint="F2"/>
          <w:szCs w:val="24"/>
        </w:rPr>
        <w:t>ARTICLE 2 : PROCEDURE DE PASSATION DU MARCHÉ</w:t>
      </w:r>
      <w:bookmarkEnd w:id="10"/>
      <w:bookmarkEnd w:id="11"/>
      <w:bookmarkEnd w:id="12"/>
    </w:p>
    <w:p w14:paraId="5B3A5220" w14:textId="0CE269CB" w:rsidR="00780448" w:rsidRDefault="00780448" w:rsidP="00764C5B">
      <w:p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Le présent marché est passé après Appel d'Offres National Ouvert N°</w:t>
      </w:r>
      <w:r w:rsidRPr="00B53C90">
        <w:rPr>
          <w:color w:val="0D0D0D" w:themeColor="text1" w:themeTint="F2"/>
          <w:szCs w:val="24"/>
          <w:u w:val="single"/>
        </w:rPr>
        <w:t>_______</w:t>
      </w:r>
      <w:r w:rsidRPr="00062ED4">
        <w:rPr>
          <w:color w:val="0D0D0D" w:themeColor="text1" w:themeTint="F2"/>
          <w:szCs w:val="24"/>
        </w:rPr>
        <w:t>/AONO/</w:t>
      </w:r>
      <w:r w:rsidR="00764C5B" w:rsidRPr="00062ED4">
        <w:rPr>
          <w:color w:val="0D0D0D" w:themeColor="text1" w:themeTint="F2"/>
          <w:szCs w:val="24"/>
        </w:rPr>
        <w:t>SIGAM</w:t>
      </w:r>
      <w:r w:rsidRPr="00062ED4">
        <w:rPr>
          <w:color w:val="0D0D0D" w:themeColor="text1" w:themeTint="F2"/>
          <w:szCs w:val="24"/>
        </w:rPr>
        <w:t>/CIPM/</w:t>
      </w:r>
      <w:r w:rsidR="0076455F">
        <w:rPr>
          <w:color w:val="0D0D0D" w:themeColor="text1" w:themeTint="F2"/>
          <w:szCs w:val="24"/>
        </w:rPr>
        <w:t>C-BRI/</w:t>
      </w:r>
      <w:r w:rsidRPr="00062ED4">
        <w:rPr>
          <w:color w:val="0D0D0D" w:themeColor="text1" w:themeTint="F2"/>
          <w:szCs w:val="24"/>
        </w:rPr>
        <w:t xml:space="preserve">2025 </w:t>
      </w:r>
      <w:r w:rsidR="00D60277" w:rsidRPr="00062ED4">
        <w:rPr>
          <w:color w:val="0D0D0D" w:themeColor="text1" w:themeTint="F2"/>
          <w:szCs w:val="24"/>
        </w:rPr>
        <w:t>du</w:t>
      </w:r>
      <w:r w:rsidR="00D60277" w:rsidRPr="00062ED4">
        <w:rPr>
          <w:color w:val="0D0D0D" w:themeColor="text1" w:themeTint="F2"/>
          <w:szCs w:val="24"/>
          <w:u w:val="single"/>
        </w:rPr>
        <w:t xml:space="preserve"> _______________</w:t>
      </w:r>
      <w:r w:rsidRPr="00062ED4">
        <w:rPr>
          <w:color w:val="0D0D0D" w:themeColor="text1" w:themeTint="F2"/>
          <w:szCs w:val="24"/>
        </w:rPr>
        <w:t xml:space="preserve">pour l’exécution des </w:t>
      </w:r>
      <w:r w:rsidR="0076455F" w:rsidRPr="0076455F">
        <w:rPr>
          <w:color w:val="0D0D0D" w:themeColor="text1" w:themeTint="F2"/>
          <w:szCs w:val="24"/>
        </w:rPr>
        <w:t>TRAVAUX RELATIFS A</w:t>
      </w:r>
      <w:r w:rsidR="0076455F" w:rsidRPr="00491860">
        <w:rPr>
          <w:color w:val="0D0D0D" w:themeColor="text1" w:themeTint="F2"/>
          <w:szCs w:val="24"/>
        </w:rPr>
        <w:t xml:space="preserve"> D’ENTRETIEN DE LA ROUTE COMMUNALE CARREFOUR AVIATION </w:t>
      </w:r>
      <w:r w:rsidRPr="00491860">
        <w:rPr>
          <w:color w:val="0D0D0D" w:themeColor="text1" w:themeTint="F2"/>
          <w:szCs w:val="24"/>
        </w:rPr>
        <w:t>INTER R0201-CHEFFERIE 3EME DE NDAM EP YOKO BROUSSE-LIMITE, DANS LA COMMUNE DE BATOURI DEPARTEMENT DE LA KADEY, REGION DE L’EST</w:t>
      </w:r>
      <w:r w:rsidR="00764C5B" w:rsidRPr="00491860">
        <w:rPr>
          <w:color w:val="0D0D0D" w:themeColor="text1" w:themeTint="F2"/>
          <w:szCs w:val="24"/>
        </w:rPr>
        <w:t>.</w:t>
      </w:r>
    </w:p>
    <w:p w14:paraId="55FCC56F" w14:textId="77777777" w:rsidR="0076455F" w:rsidRPr="00491860" w:rsidRDefault="0076455F" w:rsidP="00764C5B">
      <w:pPr>
        <w:suppressAutoHyphens w:val="0"/>
        <w:overflowPunct/>
        <w:autoSpaceDE/>
        <w:autoSpaceDN/>
        <w:adjustRightInd/>
        <w:textAlignment w:val="auto"/>
        <w:rPr>
          <w:color w:val="0D0D0D" w:themeColor="text1" w:themeTint="F2"/>
          <w:sz w:val="10"/>
          <w:szCs w:val="10"/>
        </w:rPr>
      </w:pPr>
    </w:p>
    <w:p w14:paraId="676D83FE" w14:textId="77777777" w:rsidR="00780448" w:rsidRPr="00062ED4" w:rsidRDefault="00780448" w:rsidP="00764C5B">
      <w:pPr>
        <w:pStyle w:val="Titre2"/>
        <w:spacing w:before="0" w:after="0"/>
        <w:rPr>
          <w:rFonts w:ascii="Times New Roman" w:hAnsi="Times New Roman" w:cs="Times New Roman"/>
          <w:b/>
          <w:bCs/>
          <w:color w:val="0D0D0D" w:themeColor="text1" w:themeTint="F2"/>
          <w:sz w:val="24"/>
          <w:szCs w:val="24"/>
        </w:rPr>
      </w:pPr>
      <w:bookmarkStart w:id="14" w:name="_Toc517503328"/>
      <w:bookmarkStart w:id="15" w:name="_Toc347674244"/>
      <w:bookmarkStart w:id="16" w:name="_Toc347837362"/>
      <w:r w:rsidRPr="00062ED4">
        <w:rPr>
          <w:rFonts w:ascii="Times New Roman" w:hAnsi="Times New Roman" w:cs="Times New Roman"/>
          <w:b/>
          <w:bCs/>
          <w:color w:val="0D0D0D" w:themeColor="text1" w:themeTint="F2"/>
          <w:sz w:val="24"/>
          <w:szCs w:val="24"/>
        </w:rPr>
        <w:t>ARTICLE 3 : DEFINITIONS ET ATTRIBUTIONS</w:t>
      </w:r>
      <w:bookmarkEnd w:id="14"/>
      <w:bookmarkEnd w:id="15"/>
      <w:bookmarkEnd w:id="16"/>
    </w:p>
    <w:p w14:paraId="6F6D9677" w14:textId="77777777" w:rsidR="00780448" w:rsidRPr="00062ED4" w:rsidRDefault="00780448" w:rsidP="00764C5B">
      <w:pPr>
        <w:pStyle w:val="Titre3"/>
        <w:spacing w:before="0"/>
        <w:rPr>
          <w:rFonts w:cs="Times New Roman"/>
          <w:b/>
          <w:color w:val="0D0D0D" w:themeColor="text1" w:themeTint="F2"/>
          <w:sz w:val="24"/>
          <w:szCs w:val="24"/>
        </w:rPr>
      </w:pPr>
      <w:bookmarkStart w:id="17" w:name="_Toc347837363"/>
      <w:r w:rsidRPr="00062ED4">
        <w:rPr>
          <w:rFonts w:cs="Times New Roman"/>
          <w:b/>
          <w:color w:val="0D0D0D" w:themeColor="text1" w:themeTint="F2"/>
          <w:sz w:val="24"/>
          <w:szCs w:val="24"/>
        </w:rPr>
        <w:t>3.1 DEFINITIONS GENERALES :</w:t>
      </w:r>
      <w:bookmarkEnd w:id="17"/>
    </w:p>
    <w:p w14:paraId="5A324259" w14:textId="77777777" w:rsidR="00780448" w:rsidRPr="00062ED4" w:rsidRDefault="00780448" w:rsidP="00780448">
      <w:pPr>
        <w:rPr>
          <w:color w:val="0D0D0D" w:themeColor="text1" w:themeTint="F2"/>
          <w:szCs w:val="24"/>
        </w:rPr>
      </w:pPr>
      <w:r w:rsidRPr="00062ED4">
        <w:rPr>
          <w:color w:val="0D0D0D" w:themeColor="text1" w:themeTint="F2"/>
          <w:szCs w:val="24"/>
        </w:rPr>
        <w:t>Pour l'application des dispositions du présent marché, il est précisé que :</w:t>
      </w:r>
    </w:p>
    <w:p w14:paraId="030E92D4" w14:textId="77777777" w:rsidR="00780448" w:rsidRPr="00062ED4" w:rsidRDefault="00780448" w:rsidP="00780448">
      <w:pPr>
        <w:pStyle w:val="Paragraphedeliste"/>
        <w:numPr>
          <w:ilvl w:val="0"/>
          <w:numId w:val="73"/>
        </w:numPr>
        <w:suppressAutoHyphens w:val="0"/>
        <w:overflowPunct/>
        <w:autoSpaceDE/>
        <w:autoSpaceDN/>
        <w:adjustRightInd/>
        <w:spacing w:after="200" w:line="276" w:lineRule="auto"/>
        <w:ind w:left="567" w:hanging="207"/>
        <w:textAlignment w:val="auto"/>
        <w:rPr>
          <w:color w:val="0D0D0D" w:themeColor="text1" w:themeTint="F2"/>
          <w:szCs w:val="24"/>
        </w:rPr>
      </w:pPr>
      <w:r w:rsidRPr="00062ED4">
        <w:rPr>
          <w:b/>
          <w:color w:val="0D0D0D" w:themeColor="text1" w:themeTint="F2"/>
          <w:szCs w:val="24"/>
        </w:rPr>
        <w:t>L’Organe chargé du contrôle externe de l'exécution des Marchés publics est :</w:t>
      </w:r>
      <w:r w:rsidRPr="00062ED4">
        <w:rPr>
          <w:color w:val="0D0D0D" w:themeColor="text1" w:themeTint="F2"/>
          <w:szCs w:val="24"/>
        </w:rPr>
        <w:t xml:space="preserve"> le Ministre en charge des Marchés Publics ou toutes autres structures compétentes de l’Etat. A ce titre, il vérifie, à travers les contrôles inopinés, l’effectivité et la qualité des prestations réalisées et réceptionnées. Il procède également à la vérification à posteriori de l’adéquation entre les prestations facturées, les paiements effectués et les prestations réalisées, signale au Chef de Service du Marché, à l’ingénieur du Marché et/ou au Maître d’œuvre, les cas de manquements observés dans l’exécution et vise le décompte définitif du présent Marché ;</w:t>
      </w:r>
    </w:p>
    <w:p w14:paraId="6123906D" w14:textId="77777777" w:rsidR="00780448" w:rsidRPr="00062ED4" w:rsidRDefault="00780448" w:rsidP="00780448">
      <w:pPr>
        <w:pStyle w:val="Paragraphedeliste"/>
        <w:numPr>
          <w:ilvl w:val="0"/>
          <w:numId w:val="73"/>
        </w:numPr>
        <w:suppressAutoHyphens w:val="0"/>
        <w:overflowPunct/>
        <w:autoSpaceDE/>
        <w:autoSpaceDN/>
        <w:adjustRightInd/>
        <w:spacing w:after="200" w:line="276" w:lineRule="auto"/>
        <w:ind w:left="567" w:hanging="207"/>
        <w:textAlignment w:val="auto"/>
        <w:rPr>
          <w:color w:val="0D0D0D" w:themeColor="text1" w:themeTint="F2"/>
          <w:szCs w:val="24"/>
        </w:rPr>
      </w:pPr>
      <w:r w:rsidRPr="00062ED4">
        <w:rPr>
          <w:b/>
          <w:color w:val="0D0D0D" w:themeColor="text1" w:themeTint="F2"/>
          <w:szCs w:val="24"/>
        </w:rPr>
        <w:t>Le Maître d’Ouvrage est</w:t>
      </w:r>
      <w:r w:rsidRPr="00062ED4">
        <w:rPr>
          <w:color w:val="0D0D0D" w:themeColor="text1" w:themeTint="F2"/>
          <w:szCs w:val="24"/>
        </w:rPr>
        <w:t xml:space="preserve"> : le Maire de la commune de BATOURI. A ce titre il représente l’administration bénéficiaire de la prestation, signe le Marché, conserve les originaux des documents s’y rapportant et assure le bon fonctionnement ;</w:t>
      </w:r>
    </w:p>
    <w:p w14:paraId="2C689565" w14:textId="7AF9A384" w:rsidR="00780448" w:rsidRPr="00062ED4" w:rsidRDefault="00780448" w:rsidP="00780448">
      <w:pPr>
        <w:pStyle w:val="Paragraphedeliste"/>
        <w:numPr>
          <w:ilvl w:val="0"/>
          <w:numId w:val="73"/>
        </w:numPr>
        <w:suppressAutoHyphens w:val="0"/>
        <w:overflowPunct/>
        <w:autoSpaceDE/>
        <w:autoSpaceDN/>
        <w:adjustRightInd/>
        <w:spacing w:after="200" w:line="276" w:lineRule="auto"/>
        <w:ind w:left="567" w:hanging="207"/>
        <w:textAlignment w:val="auto"/>
        <w:rPr>
          <w:color w:val="0D0D0D" w:themeColor="text1" w:themeTint="F2"/>
          <w:szCs w:val="24"/>
        </w:rPr>
      </w:pPr>
      <w:r w:rsidRPr="00062ED4">
        <w:rPr>
          <w:b/>
          <w:color w:val="0D0D0D" w:themeColor="text1" w:themeTint="F2"/>
          <w:szCs w:val="24"/>
        </w:rPr>
        <w:t>Le Chef de Service du Marché est :</w:t>
      </w:r>
      <w:r w:rsidRPr="00062ED4">
        <w:rPr>
          <w:color w:val="0D0D0D" w:themeColor="text1" w:themeTint="F2"/>
          <w:szCs w:val="24"/>
        </w:rPr>
        <w:t xml:space="preserve"> le </w:t>
      </w:r>
      <w:r w:rsidR="000928FA">
        <w:rPr>
          <w:color w:val="0D0D0D" w:themeColor="text1" w:themeTint="F2"/>
          <w:szCs w:val="24"/>
        </w:rPr>
        <w:t>Chef de Bureau de la Préparation et de la Maturation des Projets</w:t>
      </w:r>
      <w:r w:rsidR="000928FA" w:rsidRPr="00062ED4">
        <w:rPr>
          <w:color w:val="0D0D0D" w:themeColor="text1" w:themeTint="F2"/>
          <w:szCs w:val="24"/>
        </w:rPr>
        <w:t xml:space="preserve"> </w:t>
      </w:r>
      <w:r w:rsidRPr="00062ED4">
        <w:rPr>
          <w:color w:val="0D0D0D" w:themeColor="text1" w:themeTint="F2"/>
          <w:szCs w:val="24"/>
        </w:rPr>
        <w:t xml:space="preserve">de la </w:t>
      </w:r>
      <w:r w:rsidR="0076455F">
        <w:rPr>
          <w:color w:val="0D0D0D" w:themeColor="text1" w:themeTint="F2"/>
          <w:szCs w:val="24"/>
        </w:rPr>
        <w:t>C</w:t>
      </w:r>
      <w:r w:rsidRPr="00062ED4">
        <w:rPr>
          <w:color w:val="0D0D0D" w:themeColor="text1" w:themeTint="F2"/>
          <w:szCs w:val="24"/>
        </w:rPr>
        <w:t xml:space="preserve">ommune de BATOURI. </w:t>
      </w:r>
      <w:proofErr w:type="gramStart"/>
      <w:r w:rsidRPr="00062ED4">
        <w:rPr>
          <w:color w:val="0D0D0D" w:themeColor="text1" w:themeTint="F2"/>
          <w:szCs w:val="24"/>
        </w:rPr>
        <w:t>il</w:t>
      </w:r>
      <w:proofErr w:type="gramEnd"/>
      <w:r w:rsidRPr="00062ED4">
        <w:rPr>
          <w:color w:val="0D0D0D" w:themeColor="text1" w:themeTint="F2"/>
          <w:szCs w:val="24"/>
        </w:rPr>
        <w:t xml:space="preserve"> est responsable de la Direction Générale de la Prestation, arrête toutes les dispositions technico-financières et représente le Maître d’Ouvrage auprès des instances d’arbitrage des litiges ;</w:t>
      </w:r>
    </w:p>
    <w:p w14:paraId="43380E78" w14:textId="5602FACF" w:rsidR="00780448" w:rsidRPr="00062ED4" w:rsidRDefault="00780448" w:rsidP="00780448">
      <w:pPr>
        <w:pStyle w:val="Paragraphedeliste"/>
        <w:numPr>
          <w:ilvl w:val="0"/>
          <w:numId w:val="73"/>
        </w:numPr>
        <w:suppressAutoHyphens w:val="0"/>
        <w:overflowPunct/>
        <w:autoSpaceDE/>
        <w:autoSpaceDN/>
        <w:adjustRightInd/>
        <w:spacing w:line="276" w:lineRule="auto"/>
        <w:ind w:left="567" w:hanging="207"/>
        <w:textAlignment w:val="auto"/>
        <w:rPr>
          <w:color w:val="0D0D0D" w:themeColor="text1" w:themeTint="F2"/>
          <w:szCs w:val="24"/>
        </w:rPr>
      </w:pPr>
      <w:r w:rsidRPr="00062ED4">
        <w:rPr>
          <w:b/>
          <w:color w:val="0D0D0D" w:themeColor="text1" w:themeTint="F2"/>
          <w:szCs w:val="24"/>
        </w:rPr>
        <w:t>L'Ingénieur du Marché est :</w:t>
      </w:r>
      <w:r w:rsidRPr="00062ED4">
        <w:rPr>
          <w:color w:val="0D0D0D" w:themeColor="text1" w:themeTint="F2"/>
          <w:szCs w:val="24"/>
        </w:rPr>
        <w:t xml:space="preserve"> </w:t>
      </w:r>
      <w:r w:rsidR="003E3C3C">
        <w:rPr>
          <w:color w:val="0D0D0D" w:themeColor="text1" w:themeTint="F2"/>
          <w:szCs w:val="24"/>
        </w:rPr>
        <w:t xml:space="preserve">Le </w:t>
      </w:r>
      <w:r w:rsidRPr="00062ED4">
        <w:rPr>
          <w:color w:val="0D0D0D" w:themeColor="text1" w:themeTint="F2"/>
          <w:szCs w:val="24"/>
        </w:rPr>
        <w:t>Délégué Départemental des Travaux Publics de la Kadey</w:t>
      </w:r>
      <w:r w:rsidR="00512842">
        <w:rPr>
          <w:color w:val="0D0D0D" w:themeColor="text1" w:themeTint="F2"/>
          <w:szCs w:val="24"/>
        </w:rPr>
        <w:t>.</w:t>
      </w:r>
      <w:r w:rsidRPr="00062ED4">
        <w:rPr>
          <w:color w:val="0D0D0D" w:themeColor="text1" w:themeTint="F2"/>
          <w:szCs w:val="24"/>
        </w:rPr>
        <w:t xml:space="preserve"> Il </w:t>
      </w:r>
      <w:r w:rsidR="003E3C3C">
        <w:rPr>
          <w:color w:val="0D0D0D" w:themeColor="text1" w:themeTint="F2"/>
          <w:szCs w:val="24"/>
        </w:rPr>
        <w:t xml:space="preserve">est </w:t>
      </w:r>
      <w:r w:rsidRPr="00062ED4">
        <w:rPr>
          <w:color w:val="0D0D0D" w:themeColor="text1" w:themeTint="F2"/>
          <w:szCs w:val="24"/>
        </w:rPr>
        <w:t xml:space="preserve">chargé du suivi et </w:t>
      </w:r>
      <w:r w:rsidR="003E3C3C">
        <w:rPr>
          <w:color w:val="0D0D0D" w:themeColor="text1" w:themeTint="F2"/>
          <w:szCs w:val="24"/>
        </w:rPr>
        <w:t xml:space="preserve">de </w:t>
      </w:r>
      <w:r w:rsidRPr="00062ED4">
        <w:rPr>
          <w:color w:val="0D0D0D" w:themeColor="text1" w:themeTint="F2"/>
          <w:szCs w:val="24"/>
        </w:rPr>
        <w:t xml:space="preserve">l’exécution du Marché, apprécie, décide et donne toutes les instructions n’entrainant aucune incidence financière ; </w:t>
      </w:r>
    </w:p>
    <w:p w14:paraId="25E000A2" w14:textId="77777777" w:rsidR="00780448" w:rsidRPr="00062ED4" w:rsidRDefault="00780448" w:rsidP="00780448">
      <w:pPr>
        <w:pStyle w:val="Paragraphedeliste"/>
        <w:numPr>
          <w:ilvl w:val="0"/>
          <w:numId w:val="73"/>
        </w:numPr>
        <w:suppressAutoHyphens w:val="0"/>
        <w:overflowPunct/>
        <w:autoSpaceDE/>
        <w:autoSpaceDN/>
        <w:adjustRightInd/>
        <w:spacing w:line="276" w:lineRule="auto"/>
        <w:ind w:left="567" w:hanging="207"/>
        <w:textAlignment w:val="auto"/>
        <w:rPr>
          <w:color w:val="0D0D0D" w:themeColor="text1" w:themeTint="F2"/>
          <w:szCs w:val="24"/>
        </w:rPr>
      </w:pPr>
      <w:r w:rsidRPr="00062ED4">
        <w:rPr>
          <w:b/>
          <w:color w:val="0D0D0D" w:themeColor="text1" w:themeTint="F2"/>
          <w:szCs w:val="24"/>
        </w:rPr>
        <w:t>Le Cocontractant est </w:t>
      </w:r>
      <w:r w:rsidRPr="00062ED4">
        <w:rPr>
          <w:color w:val="0D0D0D" w:themeColor="text1" w:themeTint="F2"/>
          <w:szCs w:val="24"/>
        </w:rPr>
        <w:t>: …………B.P.</w:t>
      </w:r>
      <w:proofErr w:type="gramStart"/>
      <w:r w:rsidRPr="00062ED4">
        <w:rPr>
          <w:color w:val="0D0D0D" w:themeColor="text1" w:themeTint="F2"/>
          <w:szCs w:val="24"/>
        </w:rPr>
        <w:t> :…</w:t>
      </w:r>
      <w:proofErr w:type="gramEnd"/>
      <w:r w:rsidRPr="00062ED4">
        <w:rPr>
          <w:color w:val="0D0D0D" w:themeColor="text1" w:themeTint="F2"/>
          <w:szCs w:val="24"/>
        </w:rPr>
        <w:t>……………Tél. :…………. Qui est (sont) chargé (s) de l’exécution de la prestation ;</w:t>
      </w:r>
    </w:p>
    <w:p w14:paraId="1D851681" w14:textId="3887B583" w:rsidR="00780448" w:rsidRPr="00062ED4" w:rsidRDefault="00780448" w:rsidP="00780448">
      <w:pPr>
        <w:pStyle w:val="Paragraphedeliste"/>
        <w:numPr>
          <w:ilvl w:val="0"/>
          <w:numId w:val="73"/>
        </w:numPr>
        <w:suppressAutoHyphens w:val="0"/>
        <w:overflowPunct/>
        <w:autoSpaceDE/>
        <w:autoSpaceDN/>
        <w:adjustRightInd/>
        <w:spacing w:line="276" w:lineRule="auto"/>
        <w:ind w:left="567" w:hanging="207"/>
        <w:textAlignment w:val="auto"/>
        <w:rPr>
          <w:color w:val="0D0D0D" w:themeColor="text1" w:themeTint="F2"/>
          <w:szCs w:val="24"/>
        </w:rPr>
      </w:pPr>
      <w:r w:rsidRPr="00062ED4">
        <w:rPr>
          <w:b/>
          <w:color w:val="0D0D0D" w:themeColor="text1" w:themeTint="F2"/>
          <w:szCs w:val="24"/>
          <w:lang w:val="fr-CM"/>
        </w:rPr>
        <w:t>La Commission de Passation de</w:t>
      </w:r>
      <w:r w:rsidR="001C6C1F">
        <w:rPr>
          <w:b/>
          <w:color w:val="0D0D0D" w:themeColor="text1" w:themeTint="F2"/>
          <w:szCs w:val="24"/>
          <w:lang w:val="fr-CM"/>
        </w:rPr>
        <w:t>s</w:t>
      </w:r>
      <w:r w:rsidRPr="00062ED4">
        <w:rPr>
          <w:b/>
          <w:color w:val="0D0D0D" w:themeColor="text1" w:themeTint="F2"/>
          <w:szCs w:val="24"/>
          <w:lang w:val="fr-CM"/>
        </w:rPr>
        <w:t xml:space="preserve"> Marché</w:t>
      </w:r>
      <w:r w:rsidR="001C6C1F">
        <w:rPr>
          <w:b/>
          <w:color w:val="0D0D0D" w:themeColor="text1" w:themeTint="F2"/>
          <w:szCs w:val="24"/>
          <w:lang w:val="fr-CM"/>
        </w:rPr>
        <w:t>s</w:t>
      </w:r>
      <w:r w:rsidRPr="00062ED4">
        <w:rPr>
          <w:b/>
          <w:color w:val="0D0D0D" w:themeColor="text1" w:themeTint="F2"/>
          <w:szCs w:val="24"/>
          <w:lang w:val="fr-CM"/>
        </w:rPr>
        <w:t xml:space="preserve"> compétente est </w:t>
      </w:r>
      <w:r w:rsidRPr="00062ED4">
        <w:rPr>
          <w:color w:val="0D0D0D" w:themeColor="text1" w:themeTint="F2"/>
          <w:szCs w:val="24"/>
          <w:lang w:val="fr-CM"/>
        </w:rPr>
        <w:t xml:space="preserve">: la </w:t>
      </w:r>
      <w:r w:rsidRPr="00062ED4">
        <w:rPr>
          <w:color w:val="0D0D0D" w:themeColor="text1" w:themeTint="F2"/>
          <w:szCs w:val="24"/>
        </w:rPr>
        <w:t xml:space="preserve">Commission Interne de Passation des Marchés </w:t>
      </w:r>
      <w:r w:rsidR="001C6C1F">
        <w:rPr>
          <w:color w:val="0D0D0D" w:themeColor="text1" w:themeTint="F2"/>
          <w:szCs w:val="24"/>
        </w:rPr>
        <w:t xml:space="preserve">placée auprès </w:t>
      </w:r>
      <w:r w:rsidRPr="00062ED4">
        <w:rPr>
          <w:color w:val="0D0D0D" w:themeColor="text1" w:themeTint="F2"/>
          <w:szCs w:val="24"/>
        </w:rPr>
        <w:t xml:space="preserve">de la </w:t>
      </w:r>
      <w:r w:rsidR="001C6C1F">
        <w:rPr>
          <w:color w:val="0D0D0D" w:themeColor="text1" w:themeTint="F2"/>
          <w:szCs w:val="24"/>
        </w:rPr>
        <w:t>C</w:t>
      </w:r>
      <w:r w:rsidRPr="00062ED4">
        <w:rPr>
          <w:color w:val="0D0D0D" w:themeColor="text1" w:themeTint="F2"/>
          <w:szCs w:val="24"/>
        </w:rPr>
        <w:t xml:space="preserve">ommune de Batouri </w:t>
      </w:r>
      <w:r w:rsidRPr="00062ED4">
        <w:rPr>
          <w:color w:val="0D0D0D" w:themeColor="text1" w:themeTint="F2"/>
          <w:szCs w:val="24"/>
          <w:lang w:val="fr-CM"/>
        </w:rPr>
        <w:t>;</w:t>
      </w:r>
    </w:p>
    <w:p w14:paraId="15BD0990" w14:textId="5B219025" w:rsidR="00780448" w:rsidRPr="00062ED4" w:rsidRDefault="00780448" w:rsidP="00780448">
      <w:pPr>
        <w:pStyle w:val="Paragraphedeliste"/>
        <w:numPr>
          <w:ilvl w:val="0"/>
          <w:numId w:val="73"/>
        </w:numPr>
        <w:suppressAutoHyphens w:val="0"/>
        <w:overflowPunct/>
        <w:autoSpaceDE/>
        <w:autoSpaceDN/>
        <w:adjustRightInd/>
        <w:spacing w:line="276" w:lineRule="auto"/>
        <w:ind w:left="567" w:hanging="207"/>
        <w:textAlignment w:val="auto"/>
        <w:rPr>
          <w:color w:val="0D0D0D" w:themeColor="text1" w:themeTint="F2"/>
          <w:szCs w:val="24"/>
        </w:rPr>
      </w:pPr>
      <w:r w:rsidRPr="00062ED4">
        <w:rPr>
          <w:color w:val="0D0D0D" w:themeColor="text1" w:themeTint="F2"/>
          <w:szCs w:val="24"/>
        </w:rPr>
        <w:t>L’organisme chargé du paiement est le Fonds Routier</w:t>
      </w:r>
      <w:r w:rsidR="00FE16E1" w:rsidRPr="00062ED4">
        <w:rPr>
          <w:color w:val="0D0D0D" w:themeColor="text1" w:themeTint="F2"/>
          <w:szCs w:val="24"/>
        </w:rPr>
        <w:t xml:space="preserve"> </w:t>
      </w:r>
      <w:r w:rsidRPr="00062ED4">
        <w:rPr>
          <w:color w:val="0D0D0D" w:themeColor="text1" w:themeTint="F2"/>
          <w:szCs w:val="24"/>
        </w:rPr>
        <w:t>;</w:t>
      </w:r>
    </w:p>
    <w:p w14:paraId="4B58CC05" w14:textId="77777777" w:rsidR="00780448" w:rsidRPr="00062ED4" w:rsidRDefault="00780448" w:rsidP="00780448">
      <w:pPr>
        <w:pStyle w:val="Titre3"/>
        <w:rPr>
          <w:rFonts w:cs="Times New Roman"/>
          <w:b/>
          <w:color w:val="0D0D0D" w:themeColor="text1" w:themeTint="F2"/>
          <w:sz w:val="24"/>
          <w:szCs w:val="24"/>
        </w:rPr>
      </w:pPr>
      <w:bookmarkStart w:id="18" w:name="_Toc347837364"/>
      <w:bookmarkStart w:id="19" w:name="_Toc517503326"/>
      <w:r w:rsidRPr="00062ED4">
        <w:rPr>
          <w:rFonts w:cs="Times New Roman"/>
          <w:b/>
          <w:color w:val="0D0D0D" w:themeColor="text1" w:themeTint="F2"/>
          <w:sz w:val="24"/>
          <w:szCs w:val="24"/>
        </w:rPr>
        <w:t>3.2 NANTISSEMENT</w:t>
      </w:r>
      <w:bookmarkEnd w:id="18"/>
    </w:p>
    <w:p w14:paraId="2897A998" w14:textId="77777777" w:rsidR="00780448" w:rsidRPr="00062ED4" w:rsidRDefault="00780448" w:rsidP="00FE16E1">
      <w:pPr>
        <w:rPr>
          <w:color w:val="0D0D0D" w:themeColor="text1" w:themeTint="F2"/>
          <w:szCs w:val="24"/>
        </w:rPr>
      </w:pPr>
      <w:r w:rsidRPr="00062ED4">
        <w:rPr>
          <w:color w:val="0D0D0D" w:themeColor="text1" w:themeTint="F2"/>
          <w:szCs w:val="24"/>
        </w:rPr>
        <w:t>Le présent Marché peut être donné en nantissement, sous réserve de toute forme de cession de créance.</w:t>
      </w:r>
    </w:p>
    <w:p w14:paraId="5D51F486" w14:textId="6022993A" w:rsidR="00780448" w:rsidRPr="00062ED4" w:rsidRDefault="00780448" w:rsidP="00780448">
      <w:pPr>
        <w:rPr>
          <w:color w:val="0D0D0D" w:themeColor="text1" w:themeTint="F2"/>
          <w:szCs w:val="24"/>
        </w:rPr>
      </w:pPr>
      <w:r w:rsidRPr="00062ED4">
        <w:rPr>
          <w:color w:val="0D0D0D" w:themeColor="text1" w:themeTint="F2"/>
          <w:szCs w:val="24"/>
        </w:rPr>
        <w:t>Est soumis aux règles applicables en cette matière aux marchés Publics de l’Etat, notamment l’article 150 du Décret N° 201</w:t>
      </w:r>
      <w:r w:rsidR="006B3806">
        <w:rPr>
          <w:color w:val="0D0D0D" w:themeColor="text1" w:themeTint="F2"/>
          <w:szCs w:val="24"/>
        </w:rPr>
        <w:t>8</w:t>
      </w:r>
      <w:r w:rsidRPr="00062ED4">
        <w:rPr>
          <w:color w:val="0D0D0D" w:themeColor="text1" w:themeTint="F2"/>
          <w:szCs w:val="24"/>
        </w:rPr>
        <w:t>/366 du 20 juin 201</w:t>
      </w:r>
      <w:r w:rsidR="006B3806">
        <w:rPr>
          <w:color w:val="0D0D0D" w:themeColor="text1" w:themeTint="F2"/>
          <w:szCs w:val="24"/>
        </w:rPr>
        <w:t>8</w:t>
      </w:r>
      <w:r w:rsidRPr="00062ED4">
        <w:rPr>
          <w:color w:val="0D0D0D" w:themeColor="text1" w:themeTint="F2"/>
          <w:szCs w:val="24"/>
        </w:rPr>
        <w:t xml:space="preserve"> portant Code des Marchés Publics.</w:t>
      </w:r>
    </w:p>
    <w:p w14:paraId="2C1E9D63" w14:textId="560A8C5C" w:rsidR="00780448" w:rsidRPr="00062ED4" w:rsidRDefault="00780448" w:rsidP="00FE16E1">
      <w:pPr>
        <w:rPr>
          <w:color w:val="0D0D0D" w:themeColor="text1" w:themeTint="F2"/>
          <w:szCs w:val="24"/>
        </w:rPr>
      </w:pPr>
      <w:r w:rsidRPr="00062ED4">
        <w:rPr>
          <w:color w:val="0D0D0D" w:themeColor="text1" w:themeTint="F2"/>
          <w:szCs w:val="24"/>
        </w:rPr>
        <w:t>En vue de l'application du régime de nantissement institué par l’article 150 du Décret N° 201</w:t>
      </w:r>
      <w:r w:rsidR="006B3806">
        <w:rPr>
          <w:color w:val="0D0D0D" w:themeColor="text1" w:themeTint="F2"/>
          <w:szCs w:val="24"/>
        </w:rPr>
        <w:t>8</w:t>
      </w:r>
      <w:r w:rsidRPr="00062ED4">
        <w:rPr>
          <w:color w:val="0D0D0D" w:themeColor="text1" w:themeTint="F2"/>
          <w:szCs w:val="24"/>
        </w:rPr>
        <w:t>/366 du 20 juin 201</w:t>
      </w:r>
      <w:r w:rsidR="006B3806">
        <w:rPr>
          <w:color w:val="0D0D0D" w:themeColor="text1" w:themeTint="F2"/>
          <w:szCs w:val="24"/>
        </w:rPr>
        <w:t>8</w:t>
      </w:r>
      <w:r w:rsidRPr="00062ED4">
        <w:rPr>
          <w:color w:val="0D0D0D" w:themeColor="text1" w:themeTint="F2"/>
          <w:szCs w:val="24"/>
        </w:rPr>
        <w:t xml:space="preserve"> portant Code des Marchés Publics, sont désignés comme suit</w:t>
      </w:r>
      <w:r w:rsidR="006B3806">
        <w:rPr>
          <w:color w:val="0D0D0D" w:themeColor="text1" w:themeTint="F2"/>
          <w:szCs w:val="24"/>
        </w:rPr>
        <w:t xml:space="preserve"> </w:t>
      </w:r>
      <w:r w:rsidRPr="00062ED4">
        <w:rPr>
          <w:color w:val="0D0D0D" w:themeColor="text1" w:themeTint="F2"/>
          <w:szCs w:val="24"/>
        </w:rPr>
        <w:t>:</w:t>
      </w:r>
    </w:p>
    <w:p w14:paraId="2D88973D" w14:textId="6DB798BC" w:rsidR="00780448" w:rsidRPr="00062ED4" w:rsidRDefault="00780448" w:rsidP="00780448">
      <w:pPr>
        <w:rPr>
          <w:b/>
          <w:color w:val="0D0D0D" w:themeColor="text1" w:themeTint="F2"/>
          <w:szCs w:val="24"/>
        </w:rPr>
      </w:pPr>
      <w:r w:rsidRPr="00062ED4">
        <w:rPr>
          <w:color w:val="0D0D0D" w:themeColor="text1" w:themeTint="F2"/>
          <w:szCs w:val="24"/>
        </w:rPr>
        <w:t xml:space="preserve">a. L'Autorité chargée de l'ordonnancement et de la liquidation des dépenses est </w:t>
      </w:r>
      <w:r w:rsidRPr="00062ED4">
        <w:rPr>
          <w:b/>
          <w:color w:val="0D0D0D" w:themeColor="text1" w:themeTint="F2"/>
          <w:szCs w:val="24"/>
        </w:rPr>
        <w:t xml:space="preserve">le Maire de la </w:t>
      </w:r>
      <w:r w:rsidR="006B3806">
        <w:rPr>
          <w:b/>
          <w:color w:val="0D0D0D" w:themeColor="text1" w:themeTint="F2"/>
          <w:szCs w:val="24"/>
        </w:rPr>
        <w:t>C</w:t>
      </w:r>
      <w:r w:rsidRPr="00062ED4">
        <w:rPr>
          <w:b/>
          <w:color w:val="0D0D0D" w:themeColor="text1" w:themeTint="F2"/>
          <w:szCs w:val="24"/>
        </w:rPr>
        <w:t>ommune de BATOURI</w:t>
      </w:r>
      <w:r w:rsidR="006B3806">
        <w:rPr>
          <w:b/>
          <w:color w:val="0D0D0D" w:themeColor="text1" w:themeTint="F2"/>
          <w:szCs w:val="24"/>
        </w:rPr>
        <w:t xml:space="preserve"> </w:t>
      </w:r>
      <w:r w:rsidRPr="00062ED4">
        <w:rPr>
          <w:b/>
          <w:color w:val="0D0D0D" w:themeColor="text1" w:themeTint="F2"/>
          <w:szCs w:val="24"/>
        </w:rPr>
        <w:t>;</w:t>
      </w:r>
    </w:p>
    <w:p w14:paraId="6C1EC272" w14:textId="77777777" w:rsidR="00780448" w:rsidRPr="00062ED4" w:rsidRDefault="00780448" w:rsidP="00780448">
      <w:pPr>
        <w:rPr>
          <w:color w:val="0D0D0D" w:themeColor="text1" w:themeTint="F2"/>
          <w:szCs w:val="24"/>
        </w:rPr>
      </w:pPr>
      <w:r w:rsidRPr="00062ED4">
        <w:rPr>
          <w:color w:val="0D0D0D" w:themeColor="text1" w:themeTint="F2"/>
          <w:szCs w:val="24"/>
        </w:rPr>
        <w:t xml:space="preserve">b. L'Organisme chargé du paiement : </w:t>
      </w:r>
      <w:r w:rsidRPr="00062ED4">
        <w:rPr>
          <w:b/>
          <w:noProof/>
          <w:color w:val="0D0D0D" w:themeColor="text1" w:themeTint="F2"/>
          <w:szCs w:val="24"/>
        </w:rPr>
        <w:t>le Fonds Routier</w:t>
      </w:r>
      <w:r w:rsidRPr="00062ED4">
        <w:rPr>
          <w:b/>
          <w:color w:val="0D0D0D" w:themeColor="text1" w:themeTint="F2"/>
          <w:szCs w:val="24"/>
        </w:rPr>
        <w:t> ;</w:t>
      </w:r>
    </w:p>
    <w:p w14:paraId="73166D99" w14:textId="77777777" w:rsidR="00780448" w:rsidRPr="00062ED4" w:rsidRDefault="00780448" w:rsidP="00780448">
      <w:pPr>
        <w:rPr>
          <w:color w:val="0D0D0D" w:themeColor="text1" w:themeTint="F2"/>
          <w:szCs w:val="24"/>
        </w:rPr>
      </w:pPr>
      <w:r w:rsidRPr="00062ED4">
        <w:rPr>
          <w:color w:val="0D0D0D" w:themeColor="text1" w:themeTint="F2"/>
          <w:szCs w:val="24"/>
        </w:rPr>
        <w:t xml:space="preserve">c. Le Responsable compétent pour fournir les renseignements est : </w:t>
      </w:r>
      <w:r w:rsidRPr="00062ED4">
        <w:rPr>
          <w:b/>
          <w:color w:val="0D0D0D" w:themeColor="text1" w:themeTint="F2"/>
          <w:szCs w:val="24"/>
        </w:rPr>
        <w:t>le Chef de Service</w:t>
      </w:r>
      <w:r w:rsidRPr="00062ED4">
        <w:rPr>
          <w:color w:val="0D0D0D" w:themeColor="text1" w:themeTint="F2"/>
          <w:szCs w:val="24"/>
        </w:rPr>
        <w:t xml:space="preserve"> et </w:t>
      </w:r>
      <w:r w:rsidRPr="00062ED4">
        <w:rPr>
          <w:b/>
          <w:color w:val="0D0D0D" w:themeColor="text1" w:themeTint="F2"/>
          <w:szCs w:val="24"/>
        </w:rPr>
        <w:t>L'Ingénieur du Marché</w:t>
      </w:r>
      <w:r w:rsidRPr="00062ED4">
        <w:rPr>
          <w:color w:val="0D0D0D" w:themeColor="text1" w:themeTint="F2"/>
          <w:szCs w:val="24"/>
        </w:rPr>
        <w:t>.</w:t>
      </w:r>
    </w:p>
    <w:p w14:paraId="3E776CDC" w14:textId="77777777" w:rsidR="00780448" w:rsidRPr="00062ED4" w:rsidRDefault="00780448" w:rsidP="00780448">
      <w:pPr>
        <w:pStyle w:val="Titre3"/>
        <w:rPr>
          <w:rFonts w:cs="Times New Roman"/>
          <w:b/>
          <w:color w:val="0D0D0D" w:themeColor="text1" w:themeTint="F2"/>
          <w:sz w:val="24"/>
          <w:szCs w:val="24"/>
        </w:rPr>
      </w:pPr>
      <w:bookmarkStart w:id="20" w:name="_Toc347837365"/>
      <w:r w:rsidRPr="00062ED4">
        <w:rPr>
          <w:rFonts w:cs="Times New Roman"/>
          <w:b/>
          <w:color w:val="0D0D0D" w:themeColor="text1" w:themeTint="F2"/>
          <w:sz w:val="24"/>
          <w:szCs w:val="24"/>
        </w:rPr>
        <w:lastRenderedPageBreak/>
        <w:t>3.3 ATTRIBUTIONS DU MAITRE D’ŒUVRE</w:t>
      </w:r>
      <w:bookmarkEnd w:id="20"/>
    </w:p>
    <w:p w14:paraId="06980B84" w14:textId="77777777" w:rsidR="00780448" w:rsidRPr="00062ED4" w:rsidRDefault="00780448" w:rsidP="00FE16E1">
      <w:pPr>
        <w:spacing w:after="120"/>
        <w:rPr>
          <w:noProof/>
          <w:color w:val="0D0D0D" w:themeColor="text1" w:themeTint="F2"/>
          <w:szCs w:val="24"/>
        </w:rPr>
      </w:pPr>
      <w:r w:rsidRPr="00062ED4">
        <w:rPr>
          <w:noProof/>
          <w:color w:val="0D0D0D" w:themeColor="text1" w:themeTint="F2"/>
          <w:szCs w:val="24"/>
        </w:rPr>
        <w:t>Le Maître d’œuvre a pour attribution de faire exécuter les travaux de façon satisfaisante, conformément aux dispisotions contractuelles et aux règles de l’art.</w:t>
      </w:r>
    </w:p>
    <w:p w14:paraId="11FE8765" w14:textId="77777777" w:rsidR="00780448" w:rsidRPr="00062ED4" w:rsidRDefault="00780448" w:rsidP="00FE16E1">
      <w:pPr>
        <w:spacing w:after="120"/>
        <w:rPr>
          <w:noProof/>
          <w:color w:val="0D0D0D" w:themeColor="text1" w:themeTint="F2"/>
          <w:szCs w:val="24"/>
        </w:rPr>
      </w:pPr>
      <w:r w:rsidRPr="00062ED4">
        <w:rPr>
          <w:noProof/>
          <w:color w:val="0D0D0D" w:themeColor="text1" w:themeTint="F2"/>
          <w:szCs w:val="24"/>
        </w:rPr>
        <w:t>Il ne pourra relever le Cocontractant d’aucune de ses obligations contractuelles, ni (sauf exception expresse stipulée ci-dessous) ordonner un travail quelconque susceptible de retarder l’exécution des travaux ou de provoquer un paiement supplémentaire par le Maître d’Ouvrage, ni ordonner une modification quelconque à l’ouvrage à exécuter. Le Maître d’œuvre est compétent pour préparer et signer les ordres de services à caractère technique.</w:t>
      </w:r>
    </w:p>
    <w:p w14:paraId="6C9CE942" w14:textId="77777777" w:rsidR="00780448" w:rsidRPr="00062ED4" w:rsidRDefault="00780448" w:rsidP="00FE16E1">
      <w:pPr>
        <w:spacing w:after="120"/>
        <w:rPr>
          <w:noProof/>
          <w:color w:val="0D0D0D" w:themeColor="text1" w:themeTint="F2"/>
          <w:szCs w:val="24"/>
        </w:rPr>
      </w:pPr>
      <w:r w:rsidRPr="00062ED4">
        <w:rPr>
          <w:noProof/>
          <w:color w:val="0D0D0D" w:themeColor="text1" w:themeTint="F2"/>
          <w:szCs w:val="24"/>
        </w:rPr>
        <w:t>A la demande du Cocontractant ou du Maître d’œuvre, des constats contradictoires pourront être réalisés pour fixer les quantités de certains ouvrages. De tels constats contradictoires seront faits lorsqu’un ouvrage risque de ne plus pouvoir être mesuré.</w:t>
      </w:r>
    </w:p>
    <w:p w14:paraId="5AAD7253" w14:textId="77777777" w:rsidR="00780448" w:rsidRPr="00062ED4" w:rsidRDefault="00780448" w:rsidP="00FE16E1">
      <w:pPr>
        <w:pStyle w:val="Titre2"/>
        <w:rPr>
          <w:rFonts w:ascii="Times New Roman" w:hAnsi="Times New Roman" w:cs="Times New Roman"/>
          <w:b/>
          <w:bCs/>
          <w:color w:val="0D0D0D" w:themeColor="text1" w:themeTint="F2"/>
          <w:sz w:val="24"/>
          <w:szCs w:val="24"/>
        </w:rPr>
      </w:pPr>
      <w:bookmarkStart w:id="21" w:name="_Toc347674245"/>
      <w:bookmarkStart w:id="22" w:name="_Toc347837366"/>
      <w:r w:rsidRPr="00062ED4">
        <w:rPr>
          <w:rFonts w:ascii="Times New Roman" w:hAnsi="Times New Roman" w:cs="Times New Roman"/>
          <w:b/>
          <w:bCs/>
          <w:color w:val="0D0D0D" w:themeColor="text1" w:themeTint="F2"/>
          <w:sz w:val="24"/>
          <w:szCs w:val="24"/>
        </w:rPr>
        <w:t>ARTICLE 4 : LANGUE, LOIS ET REGLEMENTATIONS APPLICABLES</w:t>
      </w:r>
      <w:bookmarkEnd w:id="21"/>
      <w:bookmarkEnd w:id="22"/>
    </w:p>
    <w:p w14:paraId="4B07C2FA" w14:textId="77777777" w:rsidR="00780448" w:rsidRPr="00062ED4" w:rsidRDefault="00780448" w:rsidP="00FE16E1">
      <w:pPr>
        <w:spacing w:after="120"/>
        <w:rPr>
          <w:color w:val="0D0D0D" w:themeColor="text1" w:themeTint="F2"/>
          <w:szCs w:val="24"/>
        </w:rPr>
      </w:pPr>
      <w:r w:rsidRPr="00062ED4">
        <w:rPr>
          <w:color w:val="0D0D0D" w:themeColor="text1" w:themeTint="F2"/>
          <w:szCs w:val="24"/>
        </w:rPr>
        <w:t>4.1 La langue applicable au présent marché est le Français ou l’Anglais.</w:t>
      </w:r>
    </w:p>
    <w:p w14:paraId="03CFCF16" w14:textId="77777777" w:rsidR="00780448" w:rsidRPr="00062ED4" w:rsidRDefault="00780448" w:rsidP="00FE16E1">
      <w:pPr>
        <w:spacing w:after="120"/>
        <w:rPr>
          <w:color w:val="0D0D0D" w:themeColor="text1" w:themeTint="F2"/>
          <w:szCs w:val="24"/>
        </w:rPr>
      </w:pPr>
      <w:r w:rsidRPr="00062ED4">
        <w:rPr>
          <w:color w:val="0D0D0D" w:themeColor="text1" w:themeTint="F2"/>
          <w:szCs w:val="24"/>
        </w:rPr>
        <w:t>4.2 Le Cocontractant s’engage à observer les lois, règlements et ordonnances en vigueur en République du Cameroun et ce, aussi bien dans sa propre organisation que dans la réalisation du marché.</w:t>
      </w:r>
    </w:p>
    <w:p w14:paraId="56481F6F" w14:textId="77777777" w:rsidR="00780448" w:rsidRPr="00062ED4" w:rsidRDefault="00780448" w:rsidP="00FE16E1">
      <w:pPr>
        <w:spacing w:after="120"/>
        <w:rPr>
          <w:color w:val="0D0D0D" w:themeColor="text1" w:themeTint="F2"/>
          <w:szCs w:val="24"/>
        </w:rPr>
      </w:pPr>
      <w:r w:rsidRPr="00062ED4">
        <w:rPr>
          <w:color w:val="0D0D0D" w:themeColor="text1" w:themeTint="F2"/>
          <w:szCs w:val="24"/>
        </w:rPr>
        <w:t>Si ces lois</w:t>
      </w:r>
      <w:r w:rsidRPr="00062ED4">
        <w:rPr>
          <w:color w:val="0D0D0D" w:themeColor="text1" w:themeTint="F2"/>
          <w:spacing w:val="-4"/>
          <w:szCs w:val="24"/>
        </w:rPr>
        <w:t xml:space="preserve"> et </w:t>
      </w:r>
      <w:r w:rsidRPr="00062ED4">
        <w:rPr>
          <w:color w:val="0D0D0D" w:themeColor="text1" w:themeTint="F2"/>
          <w:szCs w:val="24"/>
        </w:rPr>
        <w:t>règlements en vigueur à la date de signature du présent marché venaient à être modifiés après la signature du marché, les coûts éventuels qui en découleraient directement seraient pris en compte sans gain ni perte pour chaque partie.</w:t>
      </w:r>
    </w:p>
    <w:p w14:paraId="27EAD81E" w14:textId="77777777" w:rsidR="00780448" w:rsidRPr="00062ED4" w:rsidRDefault="00780448" w:rsidP="00FE16E1">
      <w:pPr>
        <w:pStyle w:val="Titre2"/>
        <w:rPr>
          <w:rFonts w:ascii="Times New Roman" w:hAnsi="Times New Roman" w:cs="Times New Roman"/>
          <w:b/>
          <w:bCs/>
          <w:color w:val="0D0D0D" w:themeColor="text1" w:themeTint="F2"/>
          <w:sz w:val="24"/>
          <w:szCs w:val="24"/>
        </w:rPr>
      </w:pPr>
      <w:bookmarkStart w:id="23" w:name="_Toc517503327"/>
      <w:bookmarkStart w:id="24" w:name="_Toc347674246"/>
      <w:bookmarkStart w:id="25" w:name="_Toc347837367"/>
      <w:bookmarkEnd w:id="19"/>
      <w:r w:rsidRPr="00062ED4">
        <w:rPr>
          <w:rFonts w:ascii="Times New Roman" w:hAnsi="Times New Roman" w:cs="Times New Roman"/>
          <w:b/>
          <w:bCs/>
          <w:color w:val="0D0D0D" w:themeColor="text1" w:themeTint="F2"/>
          <w:sz w:val="24"/>
          <w:szCs w:val="24"/>
        </w:rPr>
        <w:t>ARTICLE 5</w:t>
      </w:r>
      <w:bookmarkEnd w:id="23"/>
      <w:r w:rsidRPr="00062ED4">
        <w:rPr>
          <w:rFonts w:ascii="Times New Roman" w:hAnsi="Times New Roman" w:cs="Times New Roman"/>
          <w:b/>
          <w:bCs/>
          <w:color w:val="0D0D0D" w:themeColor="text1" w:themeTint="F2"/>
          <w:sz w:val="24"/>
          <w:szCs w:val="24"/>
        </w:rPr>
        <w:t> : PIECES CONSTITUTIVES DU MARCHE</w:t>
      </w:r>
      <w:bookmarkEnd w:id="24"/>
      <w:bookmarkEnd w:id="25"/>
      <w:r w:rsidRPr="00062ED4">
        <w:rPr>
          <w:rFonts w:ascii="Times New Roman" w:hAnsi="Times New Roman" w:cs="Times New Roman"/>
          <w:b/>
          <w:bCs/>
          <w:color w:val="0D0D0D" w:themeColor="text1" w:themeTint="F2"/>
          <w:sz w:val="24"/>
          <w:szCs w:val="24"/>
        </w:rPr>
        <w:t xml:space="preserve"> (CCAG Article 4)</w:t>
      </w:r>
    </w:p>
    <w:p w14:paraId="7771B4DC"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Les pièces contractuelles constitutives du présent marché sont par ordre de priorité :</w:t>
      </w:r>
    </w:p>
    <w:p w14:paraId="60346471" w14:textId="79C8F30F" w:rsidR="00780448" w:rsidRPr="00062ED4" w:rsidRDefault="00780448" w:rsidP="00780448">
      <w:pPr>
        <w:widowControl w:val="0"/>
        <w:rPr>
          <w:color w:val="0D0D0D" w:themeColor="text1" w:themeTint="F2"/>
          <w:szCs w:val="24"/>
        </w:rPr>
      </w:pPr>
      <w:r w:rsidRPr="00062ED4">
        <w:rPr>
          <w:color w:val="0D0D0D" w:themeColor="text1" w:themeTint="F2"/>
          <w:szCs w:val="24"/>
        </w:rPr>
        <w:t xml:space="preserve">1. La lettre de soumission ou l’acte </w:t>
      </w:r>
      <w:r w:rsidR="00FE16E1" w:rsidRPr="00062ED4">
        <w:rPr>
          <w:color w:val="0D0D0D" w:themeColor="text1" w:themeTint="F2"/>
          <w:szCs w:val="24"/>
        </w:rPr>
        <w:t>d’engagement ;</w:t>
      </w:r>
    </w:p>
    <w:p w14:paraId="54FE1B17" w14:textId="77777777" w:rsidR="00780448" w:rsidRPr="00062ED4" w:rsidRDefault="00780448" w:rsidP="00780448">
      <w:pPr>
        <w:widowControl w:val="0"/>
        <w:tabs>
          <w:tab w:val="left" w:pos="780"/>
          <w:tab w:val="left" w:pos="1280"/>
          <w:tab w:val="left" w:pos="2200"/>
          <w:tab w:val="left" w:pos="2820"/>
          <w:tab w:val="left" w:pos="3900"/>
        </w:tabs>
        <w:rPr>
          <w:color w:val="0D0D0D" w:themeColor="text1" w:themeTint="F2"/>
          <w:szCs w:val="24"/>
        </w:rPr>
      </w:pPr>
      <w:r w:rsidRPr="00062ED4">
        <w:rPr>
          <w:color w:val="0D0D0D" w:themeColor="text1" w:themeTint="F2"/>
          <w:szCs w:val="24"/>
        </w:rPr>
        <w:t xml:space="preserve">2. La soumission de l’entrepreneur et ses annexes dans toutes les dispositions non contraires au Cahier des Clauses Administratives Particulières </w:t>
      </w:r>
      <w:r w:rsidRPr="00062ED4">
        <w:rPr>
          <w:color w:val="0D0D0D" w:themeColor="text1" w:themeTint="F2"/>
          <w:spacing w:val="5"/>
          <w:szCs w:val="24"/>
        </w:rPr>
        <w:t>e</w:t>
      </w:r>
      <w:r w:rsidRPr="00062ED4">
        <w:rPr>
          <w:color w:val="0D0D0D" w:themeColor="text1" w:themeTint="F2"/>
          <w:szCs w:val="24"/>
        </w:rPr>
        <w:t xml:space="preserve">t </w:t>
      </w:r>
      <w:r w:rsidRPr="00062ED4">
        <w:rPr>
          <w:color w:val="0D0D0D" w:themeColor="text1" w:themeTint="F2"/>
          <w:spacing w:val="5"/>
          <w:szCs w:val="24"/>
        </w:rPr>
        <w:t>a</w:t>
      </w:r>
      <w:r w:rsidRPr="00062ED4">
        <w:rPr>
          <w:color w:val="0D0D0D" w:themeColor="text1" w:themeTint="F2"/>
          <w:szCs w:val="24"/>
        </w:rPr>
        <w:t xml:space="preserve">u </w:t>
      </w:r>
      <w:r w:rsidRPr="00062ED4">
        <w:rPr>
          <w:color w:val="0D0D0D" w:themeColor="text1" w:themeTint="F2"/>
          <w:spacing w:val="5"/>
          <w:szCs w:val="24"/>
        </w:rPr>
        <w:t>Cahie</w:t>
      </w:r>
      <w:r w:rsidRPr="00062ED4">
        <w:rPr>
          <w:color w:val="0D0D0D" w:themeColor="text1" w:themeTint="F2"/>
          <w:szCs w:val="24"/>
        </w:rPr>
        <w:t xml:space="preserve">r </w:t>
      </w:r>
      <w:r w:rsidRPr="00062ED4">
        <w:rPr>
          <w:color w:val="0D0D0D" w:themeColor="text1" w:themeTint="F2"/>
          <w:spacing w:val="5"/>
          <w:szCs w:val="24"/>
        </w:rPr>
        <w:t>de</w:t>
      </w:r>
      <w:r w:rsidRPr="00062ED4">
        <w:rPr>
          <w:color w:val="0D0D0D" w:themeColor="text1" w:themeTint="F2"/>
          <w:szCs w:val="24"/>
        </w:rPr>
        <w:t xml:space="preserve">s </w:t>
      </w:r>
      <w:r w:rsidRPr="00062ED4">
        <w:rPr>
          <w:color w:val="0D0D0D" w:themeColor="text1" w:themeTint="F2"/>
          <w:spacing w:val="5"/>
          <w:szCs w:val="24"/>
        </w:rPr>
        <w:t>Clause</w:t>
      </w:r>
      <w:r w:rsidRPr="00062ED4">
        <w:rPr>
          <w:color w:val="0D0D0D" w:themeColor="text1" w:themeTint="F2"/>
          <w:szCs w:val="24"/>
        </w:rPr>
        <w:t xml:space="preserve">s </w:t>
      </w:r>
      <w:r w:rsidRPr="00062ED4">
        <w:rPr>
          <w:color w:val="0D0D0D" w:themeColor="text1" w:themeTint="F2"/>
          <w:spacing w:val="5"/>
          <w:szCs w:val="24"/>
        </w:rPr>
        <w:t xml:space="preserve">Techniques </w:t>
      </w:r>
      <w:r w:rsidRPr="00062ED4">
        <w:rPr>
          <w:color w:val="0D0D0D" w:themeColor="text1" w:themeTint="F2"/>
          <w:szCs w:val="24"/>
        </w:rPr>
        <w:t xml:space="preserve">Particulières ci-dessous </w:t>
      </w:r>
      <w:proofErr w:type="gramStart"/>
      <w:r w:rsidRPr="00062ED4">
        <w:rPr>
          <w:color w:val="0D0D0D" w:themeColor="text1" w:themeTint="F2"/>
          <w:szCs w:val="24"/>
        </w:rPr>
        <w:t>visés;</w:t>
      </w:r>
      <w:proofErr w:type="gramEnd"/>
    </w:p>
    <w:p w14:paraId="33622B9B" w14:textId="77777777" w:rsidR="00780448" w:rsidRPr="00062ED4" w:rsidRDefault="00780448" w:rsidP="00780448">
      <w:pPr>
        <w:widowControl w:val="0"/>
        <w:tabs>
          <w:tab w:val="left" w:pos="840"/>
          <w:tab w:val="left" w:pos="1780"/>
          <w:tab w:val="left" w:pos="2420"/>
          <w:tab w:val="left" w:pos="3520"/>
        </w:tabs>
        <w:rPr>
          <w:color w:val="0D0D0D" w:themeColor="text1" w:themeTint="F2"/>
          <w:szCs w:val="24"/>
        </w:rPr>
      </w:pPr>
      <w:r w:rsidRPr="00062ED4">
        <w:rPr>
          <w:color w:val="0D0D0D" w:themeColor="text1" w:themeTint="F2"/>
          <w:szCs w:val="24"/>
        </w:rPr>
        <w:t xml:space="preserve">3. </w:t>
      </w:r>
      <w:r w:rsidRPr="00062ED4">
        <w:rPr>
          <w:color w:val="0D0D0D" w:themeColor="text1" w:themeTint="F2"/>
          <w:spacing w:val="5"/>
          <w:szCs w:val="24"/>
        </w:rPr>
        <w:t>L</w:t>
      </w:r>
      <w:r w:rsidRPr="00062ED4">
        <w:rPr>
          <w:color w:val="0D0D0D" w:themeColor="text1" w:themeTint="F2"/>
          <w:szCs w:val="24"/>
        </w:rPr>
        <w:t xml:space="preserve">e </w:t>
      </w:r>
      <w:r w:rsidRPr="00062ED4">
        <w:rPr>
          <w:color w:val="0D0D0D" w:themeColor="text1" w:themeTint="F2"/>
          <w:spacing w:val="5"/>
          <w:szCs w:val="24"/>
        </w:rPr>
        <w:t>Cahie</w:t>
      </w:r>
      <w:r w:rsidRPr="00062ED4">
        <w:rPr>
          <w:color w:val="0D0D0D" w:themeColor="text1" w:themeTint="F2"/>
          <w:szCs w:val="24"/>
        </w:rPr>
        <w:t xml:space="preserve">r </w:t>
      </w:r>
      <w:r w:rsidRPr="00062ED4">
        <w:rPr>
          <w:color w:val="0D0D0D" w:themeColor="text1" w:themeTint="F2"/>
          <w:spacing w:val="5"/>
          <w:szCs w:val="24"/>
        </w:rPr>
        <w:t>de</w:t>
      </w:r>
      <w:r w:rsidRPr="00062ED4">
        <w:rPr>
          <w:color w:val="0D0D0D" w:themeColor="text1" w:themeTint="F2"/>
          <w:szCs w:val="24"/>
        </w:rPr>
        <w:t xml:space="preserve">s </w:t>
      </w:r>
      <w:r w:rsidRPr="00062ED4">
        <w:rPr>
          <w:color w:val="0D0D0D" w:themeColor="text1" w:themeTint="F2"/>
          <w:spacing w:val="5"/>
          <w:szCs w:val="24"/>
        </w:rPr>
        <w:t>Clause</w:t>
      </w:r>
      <w:r w:rsidRPr="00062ED4">
        <w:rPr>
          <w:color w:val="0D0D0D" w:themeColor="text1" w:themeTint="F2"/>
          <w:szCs w:val="24"/>
        </w:rPr>
        <w:t xml:space="preserve">s </w:t>
      </w:r>
      <w:r w:rsidRPr="00062ED4">
        <w:rPr>
          <w:color w:val="0D0D0D" w:themeColor="text1" w:themeTint="F2"/>
          <w:spacing w:val="5"/>
          <w:szCs w:val="24"/>
        </w:rPr>
        <w:t>Administratives</w:t>
      </w:r>
      <w:r w:rsidRPr="00062ED4">
        <w:rPr>
          <w:color w:val="0D0D0D" w:themeColor="text1" w:themeTint="F2"/>
          <w:szCs w:val="24"/>
        </w:rPr>
        <w:t xml:space="preserve"> Particulières (CCAP</w:t>
      </w:r>
      <w:proofErr w:type="gramStart"/>
      <w:r w:rsidRPr="00062ED4">
        <w:rPr>
          <w:color w:val="0D0D0D" w:themeColor="text1" w:themeTint="F2"/>
          <w:szCs w:val="24"/>
        </w:rPr>
        <w:t>);</w:t>
      </w:r>
      <w:proofErr w:type="gramEnd"/>
    </w:p>
    <w:p w14:paraId="582FA283"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4. Le Cahier des Clauses Techniques Particulières (CCTP</w:t>
      </w:r>
      <w:proofErr w:type="gramStart"/>
      <w:r w:rsidRPr="00062ED4">
        <w:rPr>
          <w:color w:val="0D0D0D" w:themeColor="text1" w:themeTint="F2"/>
          <w:szCs w:val="24"/>
        </w:rPr>
        <w:t>);</w:t>
      </w:r>
      <w:proofErr w:type="gramEnd"/>
    </w:p>
    <w:p w14:paraId="367A6730" w14:textId="1AFBE44D" w:rsidR="00780448" w:rsidRPr="00062ED4" w:rsidRDefault="00780448" w:rsidP="00780448">
      <w:pPr>
        <w:widowControl w:val="0"/>
        <w:rPr>
          <w:color w:val="0D0D0D" w:themeColor="text1" w:themeTint="F2"/>
          <w:szCs w:val="24"/>
        </w:rPr>
      </w:pPr>
      <w:r w:rsidRPr="00062ED4">
        <w:rPr>
          <w:color w:val="0D0D0D" w:themeColor="text1" w:themeTint="F2"/>
          <w:szCs w:val="24"/>
        </w:rPr>
        <w:t>5. Les éléments propres à la détermination du montant du marché, tels que, par ordre de priorité</w:t>
      </w:r>
      <w:r w:rsidR="00FB51C9">
        <w:rPr>
          <w:color w:val="0D0D0D" w:themeColor="text1" w:themeTint="F2"/>
          <w:szCs w:val="24"/>
        </w:rPr>
        <w:t xml:space="preserve"> </w:t>
      </w:r>
      <w:r w:rsidRPr="00062ED4">
        <w:rPr>
          <w:color w:val="0D0D0D" w:themeColor="text1" w:themeTint="F2"/>
          <w:szCs w:val="24"/>
        </w:rPr>
        <w:t xml:space="preserve">: les bordereaux des prix </w:t>
      </w:r>
      <w:proofErr w:type="gramStart"/>
      <w:r w:rsidRPr="00062ED4">
        <w:rPr>
          <w:color w:val="0D0D0D" w:themeColor="text1" w:themeTint="F2"/>
          <w:szCs w:val="24"/>
        </w:rPr>
        <w:t>unitaires;</w:t>
      </w:r>
      <w:proofErr w:type="gramEnd"/>
      <w:r w:rsidRPr="00062ED4">
        <w:rPr>
          <w:color w:val="0D0D0D" w:themeColor="text1" w:themeTint="F2"/>
          <w:szCs w:val="24"/>
        </w:rPr>
        <w:t xml:space="preserve"> l’état des prix forfaitaires ; le détail ou le devis estimatif; la décomposition des prix forfaitaires et/ou le sous-détail des prix unitaires;</w:t>
      </w:r>
    </w:p>
    <w:p w14:paraId="10D56FFC" w14:textId="138AB5C4" w:rsidR="00780448" w:rsidRPr="00062ED4" w:rsidRDefault="00780448" w:rsidP="00780448">
      <w:pPr>
        <w:widowControl w:val="0"/>
        <w:rPr>
          <w:color w:val="0D0D0D" w:themeColor="text1" w:themeTint="F2"/>
          <w:szCs w:val="24"/>
        </w:rPr>
      </w:pPr>
      <w:r w:rsidRPr="00062ED4">
        <w:rPr>
          <w:color w:val="0D0D0D" w:themeColor="text1" w:themeTint="F2"/>
          <w:szCs w:val="24"/>
        </w:rPr>
        <w:t>6. Plans, notes de calcul, cahiers de sondage et dos</w:t>
      </w:r>
      <w:r w:rsidRPr="00062ED4">
        <w:rPr>
          <w:color w:val="0D0D0D" w:themeColor="text1" w:themeTint="F2"/>
          <w:spacing w:val="5"/>
          <w:szCs w:val="24"/>
        </w:rPr>
        <w:t>sier</w:t>
      </w:r>
      <w:r w:rsidRPr="00062ED4">
        <w:rPr>
          <w:color w:val="0D0D0D" w:themeColor="text1" w:themeTint="F2"/>
          <w:szCs w:val="24"/>
        </w:rPr>
        <w:t xml:space="preserve">s </w:t>
      </w:r>
      <w:r w:rsidRPr="00062ED4">
        <w:rPr>
          <w:color w:val="0D0D0D" w:themeColor="text1" w:themeTint="F2"/>
          <w:spacing w:val="5"/>
          <w:szCs w:val="24"/>
        </w:rPr>
        <w:t>géotechnique</w:t>
      </w:r>
      <w:r w:rsidRPr="00062ED4">
        <w:rPr>
          <w:color w:val="0D0D0D" w:themeColor="text1" w:themeTint="F2"/>
          <w:szCs w:val="24"/>
        </w:rPr>
        <w:t>s approuvés</w:t>
      </w:r>
      <w:r w:rsidR="00FB51C9">
        <w:rPr>
          <w:color w:val="0D0D0D" w:themeColor="text1" w:themeTint="F2"/>
          <w:szCs w:val="24"/>
        </w:rPr>
        <w:t xml:space="preserve"> </w:t>
      </w:r>
      <w:r w:rsidRPr="00062ED4">
        <w:rPr>
          <w:color w:val="0D0D0D" w:themeColor="text1" w:themeTint="F2"/>
          <w:szCs w:val="24"/>
        </w:rPr>
        <w:t>;</w:t>
      </w:r>
    </w:p>
    <w:p w14:paraId="6735DE53" w14:textId="7D1971AF" w:rsidR="00780448" w:rsidRPr="00062ED4" w:rsidRDefault="00780448" w:rsidP="00780448">
      <w:pPr>
        <w:widowControl w:val="0"/>
        <w:rPr>
          <w:color w:val="0D0D0D" w:themeColor="text1" w:themeTint="F2"/>
          <w:szCs w:val="24"/>
        </w:rPr>
      </w:pPr>
      <w:r w:rsidRPr="00062ED4">
        <w:rPr>
          <w:color w:val="0D0D0D" w:themeColor="text1" w:themeTint="F2"/>
          <w:szCs w:val="24"/>
        </w:rPr>
        <w:t>7. Le Cahier des Clauses Administratives Générales (CCAG) applicables aux Marchés Publics de travaux mis en vigueur par arrêté N°033/CAB/PMdu13 février</w:t>
      </w:r>
      <w:r w:rsidR="00FB51C9">
        <w:rPr>
          <w:color w:val="0D0D0D" w:themeColor="text1" w:themeTint="F2"/>
          <w:szCs w:val="24"/>
        </w:rPr>
        <w:t xml:space="preserve"> </w:t>
      </w:r>
      <w:proofErr w:type="gramStart"/>
      <w:r w:rsidRPr="00062ED4">
        <w:rPr>
          <w:color w:val="0D0D0D" w:themeColor="text1" w:themeTint="F2"/>
          <w:szCs w:val="24"/>
        </w:rPr>
        <w:t>2007;</w:t>
      </w:r>
      <w:proofErr w:type="gramEnd"/>
    </w:p>
    <w:p w14:paraId="189F16CF"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8. Le ou les Cahiers des Clauses Techniques Générales (CCTG) applicables aux prestations faisant l’objet du marché.</w:t>
      </w:r>
    </w:p>
    <w:p w14:paraId="2A3AB1F5" w14:textId="77777777" w:rsidR="00780448" w:rsidRPr="00062ED4" w:rsidRDefault="00780448" w:rsidP="00780448">
      <w:pPr>
        <w:pStyle w:val="Titre2"/>
        <w:rPr>
          <w:rFonts w:ascii="Times New Roman" w:hAnsi="Times New Roman" w:cs="Times New Roman"/>
          <w:b/>
          <w:bCs/>
          <w:color w:val="0D0D0D" w:themeColor="text1" w:themeTint="F2"/>
          <w:sz w:val="24"/>
          <w:szCs w:val="24"/>
        </w:rPr>
      </w:pPr>
      <w:bookmarkStart w:id="26" w:name="_Toc347674247"/>
      <w:bookmarkStart w:id="27" w:name="_Toc347837368"/>
      <w:r w:rsidRPr="00062ED4">
        <w:rPr>
          <w:rFonts w:ascii="Times New Roman" w:hAnsi="Times New Roman" w:cs="Times New Roman"/>
          <w:b/>
          <w:bCs/>
          <w:color w:val="0D0D0D" w:themeColor="text1" w:themeTint="F2"/>
          <w:sz w:val="24"/>
          <w:szCs w:val="24"/>
        </w:rPr>
        <w:t>ARTICLE 6 : TEXTES GENERAUX APPLICABLES</w:t>
      </w:r>
      <w:bookmarkEnd w:id="26"/>
      <w:bookmarkEnd w:id="27"/>
    </w:p>
    <w:p w14:paraId="28C9C4AB" w14:textId="77777777" w:rsidR="00780448" w:rsidRPr="00062ED4" w:rsidRDefault="00780448" w:rsidP="00FE16E1">
      <w:pPr>
        <w:rPr>
          <w:color w:val="0D0D0D" w:themeColor="text1" w:themeTint="F2"/>
          <w:szCs w:val="24"/>
        </w:rPr>
      </w:pPr>
      <w:r w:rsidRPr="00062ED4">
        <w:rPr>
          <w:color w:val="0D0D0D" w:themeColor="text1" w:themeTint="F2"/>
          <w:szCs w:val="24"/>
        </w:rPr>
        <w:t>En ce qui n’est pas contraire aux dispositions du présent contrat, le Cocontractant reste soumis aux textes généraux ci-après :</w:t>
      </w:r>
      <w:bookmarkStart w:id="28" w:name="_Toc517503332"/>
      <w:bookmarkStart w:id="29" w:name="_Toc347674248"/>
      <w:bookmarkStart w:id="30" w:name="_Toc347837369"/>
    </w:p>
    <w:p w14:paraId="5F8AA498" w14:textId="77777777" w:rsidR="00780448" w:rsidRPr="00062ED4" w:rsidRDefault="00780448" w:rsidP="00780448">
      <w:pPr>
        <w:pStyle w:val="Paragraphedeliste"/>
        <w:numPr>
          <w:ilvl w:val="0"/>
          <w:numId w:val="84"/>
        </w:numPr>
        <w:shd w:val="clear" w:color="auto" w:fill="FFFFFF"/>
        <w:suppressAutoHyphens w:val="0"/>
        <w:overflowPunct/>
        <w:autoSpaceDE/>
        <w:autoSpaceDN/>
        <w:adjustRightInd/>
        <w:textAlignment w:val="auto"/>
        <w:rPr>
          <w:color w:val="0D0D0D" w:themeColor="text1" w:themeTint="F2"/>
          <w:szCs w:val="24"/>
        </w:rPr>
      </w:pPr>
      <w:bookmarkStart w:id="31" w:name="_Hlk191239079"/>
      <w:r w:rsidRPr="00062ED4">
        <w:rPr>
          <w:color w:val="0D0D0D" w:themeColor="text1" w:themeTint="F2"/>
          <w:szCs w:val="24"/>
        </w:rPr>
        <w:t>La Loi n° 92/007 du 14 août 1992 portant Code du travail ; </w:t>
      </w:r>
    </w:p>
    <w:p w14:paraId="64D93834" w14:textId="77777777" w:rsidR="00780448" w:rsidRPr="00062ED4" w:rsidRDefault="00780448" w:rsidP="00780448">
      <w:pPr>
        <w:pStyle w:val="Paragraphedeliste"/>
        <w:numPr>
          <w:ilvl w:val="0"/>
          <w:numId w:val="84"/>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La Loi n° 096/12 du 05 août 1996 portant loi cadre relative à la gestion de l’Environnement ;</w:t>
      </w:r>
    </w:p>
    <w:p w14:paraId="7C4E0CB0" w14:textId="77777777" w:rsidR="00780448" w:rsidRPr="00062ED4" w:rsidRDefault="00780448" w:rsidP="00780448">
      <w:pPr>
        <w:pStyle w:val="Paragraphedeliste"/>
        <w:numPr>
          <w:ilvl w:val="0"/>
          <w:numId w:val="84"/>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La Loi n° 2000/09 du 13 juillet 2000 fixant l’organisation et les modalités d’exercice de la profession d’Ingénieur de Génie-civil ;</w:t>
      </w:r>
    </w:p>
    <w:p w14:paraId="5949A80F" w14:textId="3FC85497" w:rsidR="00780448" w:rsidRPr="00062ED4" w:rsidRDefault="00780448" w:rsidP="00780448">
      <w:pPr>
        <w:pStyle w:val="Paragraphedeliste"/>
        <w:numPr>
          <w:ilvl w:val="0"/>
          <w:numId w:val="84"/>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La Loi n°202</w:t>
      </w:r>
      <w:r w:rsidR="00FB51C9">
        <w:rPr>
          <w:color w:val="0D0D0D" w:themeColor="text1" w:themeTint="F2"/>
          <w:szCs w:val="24"/>
        </w:rPr>
        <w:t>4</w:t>
      </w:r>
      <w:r w:rsidRPr="00062ED4">
        <w:rPr>
          <w:color w:val="0D0D0D" w:themeColor="text1" w:themeTint="F2"/>
          <w:szCs w:val="24"/>
        </w:rPr>
        <w:t>/020 du 2</w:t>
      </w:r>
      <w:r w:rsidR="00FB51C9">
        <w:rPr>
          <w:color w:val="0D0D0D" w:themeColor="text1" w:themeTint="F2"/>
          <w:szCs w:val="24"/>
        </w:rPr>
        <w:t>3</w:t>
      </w:r>
      <w:r w:rsidRPr="00062ED4">
        <w:rPr>
          <w:color w:val="0D0D0D" w:themeColor="text1" w:themeTint="F2"/>
          <w:szCs w:val="24"/>
        </w:rPr>
        <w:t xml:space="preserve"> décembre 202</w:t>
      </w:r>
      <w:r w:rsidR="00FB51C9">
        <w:rPr>
          <w:color w:val="0D0D0D" w:themeColor="text1" w:themeTint="F2"/>
          <w:szCs w:val="24"/>
        </w:rPr>
        <w:t>4</w:t>
      </w:r>
      <w:r w:rsidRPr="00062ED4">
        <w:rPr>
          <w:color w:val="0D0D0D" w:themeColor="text1" w:themeTint="F2"/>
          <w:szCs w:val="24"/>
        </w:rPr>
        <w:t xml:space="preserve"> portant loi des finances de la République du Cameroun pour l’exercice 2025</w:t>
      </w:r>
      <w:r w:rsidR="00FB51C9">
        <w:rPr>
          <w:color w:val="0D0D0D" w:themeColor="text1" w:themeTint="F2"/>
          <w:szCs w:val="24"/>
        </w:rPr>
        <w:t xml:space="preserve"> </w:t>
      </w:r>
      <w:r w:rsidRPr="00062ED4">
        <w:rPr>
          <w:color w:val="0D0D0D" w:themeColor="text1" w:themeTint="F2"/>
          <w:szCs w:val="24"/>
        </w:rPr>
        <w:t>;</w:t>
      </w:r>
    </w:p>
    <w:p w14:paraId="79C1257B" w14:textId="77777777" w:rsidR="00780448" w:rsidRPr="00062ED4" w:rsidRDefault="00780448" w:rsidP="00780448">
      <w:pPr>
        <w:pStyle w:val="Paragraphedeliste"/>
        <w:numPr>
          <w:ilvl w:val="0"/>
          <w:numId w:val="84"/>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Le Décret n° 2001/048 du 23 février 2001 portant organisation et fonctionnement de l’Agence de Régulation des Marchés Publics ;</w:t>
      </w:r>
    </w:p>
    <w:p w14:paraId="01C7DE51" w14:textId="77777777" w:rsidR="00780448" w:rsidRPr="00062ED4" w:rsidRDefault="00780448" w:rsidP="00780448">
      <w:pPr>
        <w:pStyle w:val="Paragraphedeliste"/>
        <w:numPr>
          <w:ilvl w:val="0"/>
          <w:numId w:val="84"/>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Le Décret n° 2003/651/PM du 16 avril 2003 fixant les modalités d’application du régime fiscal et douanier des Marchés Publics ;</w:t>
      </w:r>
    </w:p>
    <w:p w14:paraId="6BA87C00" w14:textId="62A576A0" w:rsidR="00780448" w:rsidRPr="00062ED4" w:rsidRDefault="00780448" w:rsidP="00780448">
      <w:pPr>
        <w:pStyle w:val="Paragraphedeliste"/>
        <w:numPr>
          <w:ilvl w:val="0"/>
          <w:numId w:val="84"/>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Le Décret N° 201</w:t>
      </w:r>
      <w:r w:rsidR="00FB51C9">
        <w:rPr>
          <w:color w:val="0D0D0D" w:themeColor="text1" w:themeTint="F2"/>
          <w:szCs w:val="24"/>
        </w:rPr>
        <w:t>8</w:t>
      </w:r>
      <w:r w:rsidRPr="00062ED4">
        <w:rPr>
          <w:color w:val="0D0D0D" w:themeColor="text1" w:themeTint="F2"/>
          <w:szCs w:val="24"/>
        </w:rPr>
        <w:t>/366 du 20 juin 201</w:t>
      </w:r>
      <w:r w:rsidR="00FB51C9">
        <w:rPr>
          <w:color w:val="0D0D0D" w:themeColor="text1" w:themeTint="F2"/>
          <w:szCs w:val="24"/>
        </w:rPr>
        <w:t>8</w:t>
      </w:r>
      <w:r w:rsidRPr="00062ED4">
        <w:rPr>
          <w:color w:val="0D0D0D" w:themeColor="text1" w:themeTint="F2"/>
          <w:szCs w:val="24"/>
        </w:rPr>
        <w:t xml:space="preserve"> portant Code des Marchés </w:t>
      </w:r>
      <w:proofErr w:type="gramStart"/>
      <w:r w:rsidRPr="00062ED4">
        <w:rPr>
          <w:color w:val="0D0D0D" w:themeColor="text1" w:themeTint="F2"/>
          <w:szCs w:val="24"/>
        </w:rPr>
        <w:t>Publics;</w:t>
      </w:r>
      <w:proofErr w:type="gramEnd"/>
    </w:p>
    <w:p w14:paraId="39A9FD25" w14:textId="77777777" w:rsidR="00780448" w:rsidRPr="00062ED4" w:rsidRDefault="00780448" w:rsidP="00780448">
      <w:pPr>
        <w:pStyle w:val="Paragraphedeliste"/>
        <w:numPr>
          <w:ilvl w:val="0"/>
          <w:numId w:val="84"/>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Le Décret n° 2008/376 du 12 novembre 2008 portant organisation administrative de la République du Cameroun ;</w:t>
      </w:r>
    </w:p>
    <w:p w14:paraId="496149A2" w14:textId="77777777" w:rsidR="00780448" w:rsidRPr="00062ED4" w:rsidRDefault="00780448" w:rsidP="00780448">
      <w:pPr>
        <w:pStyle w:val="Paragraphedeliste"/>
        <w:numPr>
          <w:ilvl w:val="0"/>
          <w:numId w:val="84"/>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lastRenderedPageBreak/>
        <w:t>Le Décret N° 2011/1339 du 23 mai 2011 portant exonération des droits de régulation des marchés publics et accordant le bénéfice des frais d’acquisition des dossiers d’appels d’offres des marchés des Collectivités Territoriales Décentralisée ;</w:t>
      </w:r>
    </w:p>
    <w:p w14:paraId="3452B9D9" w14:textId="77777777" w:rsidR="00780448" w:rsidRPr="00062ED4" w:rsidRDefault="00780448" w:rsidP="00780448">
      <w:pPr>
        <w:pStyle w:val="Paragraphedeliste"/>
        <w:widowControl w:val="0"/>
        <w:numPr>
          <w:ilvl w:val="0"/>
          <w:numId w:val="84"/>
        </w:numPr>
        <w:shd w:val="clear" w:color="auto" w:fill="FFFFFF"/>
        <w:suppressAutoHyphens w:val="0"/>
        <w:overflowPunct/>
        <w:ind w:right="-20"/>
        <w:textAlignment w:val="auto"/>
        <w:rPr>
          <w:iCs/>
          <w:color w:val="0D0D0D" w:themeColor="text1" w:themeTint="F2"/>
          <w:szCs w:val="24"/>
        </w:rPr>
      </w:pPr>
      <w:r w:rsidRPr="00062ED4">
        <w:rPr>
          <w:iCs/>
          <w:color w:val="0D0D0D" w:themeColor="text1" w:themeTint="F2"/>
          <w:szCs w:val="24"/>
        </w:rPr>
        <w:t xml:space="preserve">Le Décret n° 2012/076 du 08 mars 2012 modifiant et complétant certaines dispositions du décret n° 2001/048 du 23 février 2001 portant création, organisation et fonctionnement de l’Agence de Régulation des Marchés </w:t>
      </w:r>
      <w:proofErr w:type="gramStart"/>
      <w:r w:rsidRPr="00062ED4">
        <w:rPr>
          <w:iCs/>
          <w:color w:val="0D0D0D" w:themeColor="text1" w:themeTint="F2"/>
          <w:szCs w:val="24"/>
        </w:rPr>
        <w:t>Publics;</w:t>
      </w:r>
      <w:proofErr w:type="gramEnd"/>
    </w:p>
    <w:p w14:paraId="64B0862F" w14:textId="77777777" w:rsidR="00780448" w:rsidRPr="00062ED4" w:rsidRDefault="00780448" w:rsidP="00780448">
      <w:pPr>
        <w:pStyle w:val="Paragraphedeliste"/>
        <w:numPr>
          <w:ilvl w:val="0"/>
          <w:numId w:val="84"/>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 xml:space="preserve">L’Arrêté n° 033/CAB/PM du 13 février 2007 mettant en vigueur les Cahiers des Clauses Administratives Générales (CCAG) applicable aux marchés </w:t>
      </w:r>
      <w:proofErr w:type="gramStart"/>
      <w:r w:rsidRPr="00062ED4">
        <w:rPr>
          <w:color w:val="0D0D0D" w:themeColor="text1" w:themeTint="F2"/>
          <w:szCs w:val="24"/>
        </w:rPr>
        <w:t>publics;</w:t>
      </w:r>
      <w:proofErr w:type="gramEnd"/>
    </w:p>
    <w:p w14:paraId="6318966F" w14:textId="77777777" w:rsidR="00780448" w:rsidRPr="00062ED4" w:rsidRDefault="00780448" w:rsidP="00780448">
      <w:pPr>
        <w:pStyle w:val="Paragraphedeliste"/>
        <w:numPr>
          <w:ilvl w:val="0"/>
          <w:numId w:val="84"/>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L’Arrêté n° 093/CAB/PM du 05 novembre 2000 fixant les montants de la caution de soumission et les frais du dossier d’appel d’offres ;</w:t>
      </w:r>
    </w:p>
    <w:p w14:paraId="4150069A" w14:textId="77777777" w:rsidR="00780448" w:rsidRPr="00062ED4" w:rsidRDefault="00780448" w:rsidP="00780448">
      <w:pPr>
        <w:pStyle w:val="Paragraphedeliste"/>
        <w:numPr>
          <w:ilvl w:val="0"/>
          <w:numId w:val="84"/>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L’Arrêté n° 022/CAB/PM du 02 février 2011 fixant les modalités de recrutement des Consultants individuels ;</w:t>
      </w:r>
    </w:p>
    <w:p w14:paraId="361A1976" w14:textId="18617A93" w:rsidR="00780448" w:rsidRPr="00062ED4" w:rsidRDefault="00780448" w:rsidP="00780448">
      <w:pPr>
        <w:pStyle w:val="Paragraphedeliste"/>
        <w:widowControl w:val="0"/>
        <w:numPr>
          <w:ilvl w:val="0"/>
          <w:numId w:val="84"/>
        </w:numPr>
        <w:shd w:val="clear" w:color="auto" w:fill="FFFFFF"/>
        <w:suppressAutoHyphens w:val="0"/>
        <w:overflowPunct/>
        <w:ind w:right="-20"/>
        <w:textAlignment w:val="auto"/>
        <w:rPr>
          <w:color w:val="0D0D0D" w:themeColor="text1" w:themeTint="F2"/>
          <w:szCs w:val="24"/>
        </w:rPr>
      </w:pPr>
      <w:r w:rsidRPr="00062ED4">
        <w:rPr>
          <w:color w:val="0D0D0D" w:themeColor="text1" w:themeTint="F2"/>
          <w:szCs w:val="24"/>
        </w:rPr>
        <w:t>La Lettre Circulaire N°0005/LC/MINMAP/CAB du 03 juillet 2012 précisant les mesures transitoires à observer suite à la signature et à la publication du Décret n° 201</w:t>
      </w:r>
      <w:r w:rsidR="00FB51C9">
        <w:rPr>
          <w:color w:val="0D0D0D" w:themeColor="text1" w:themeTint="F2"/>
          <w:szCs w:val="24"/>
        </w:rPr>
        <w:t>8</w:t>
      </w:r>
      <w:r w:rsidRPr="00062ED4">
        <w:rPr>
          <w:color w:val="0D0D0D" w:themeColor="text1" w:themeTint="F2"/>
          <w:szCs w:val="24"/>
        </w:rPr>
        <w:t>/366 du 20 Juin 201</w:t>
      </w:r>
      <w:r w:rsidR="00FB51C9">
        <w:rPr>
          <w:color w:val="0D0D0D" w:themeColor="text1" w:themeTint="F2"/>
          <w:szCs w:val="24"/>
        </w:rPr>
        <w:t>8</w:t>
      </w:r>
      <w:r w:rsidRPr="00062ED4">
        <w:rPr>
          <w:color w:val="0D0D0D" w:themeColor="text1" w:themeTint="F2"/>
          <w:szCs w:val="24"/>
        </w:rPr>
        <w:t xml:space="preserve"> portant Code des Marchés Publics ;</w:t>
      </w:r>
    </w:p>
    <w:p w14:paraId="224FA3B4" w14:textId="77777777" w:rsidR="00780448" w:rsidRPr="00062ED4" w:rsidRDefault="00780448" w:rsidP="00780448">
      <w:pPr>
        <w:pStyle w:val="Paragraphedeliste"/>
        <w:numPr>
          <w:ilvl w:val="0"/>
          <w:numId w:val="84"/>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La Circulaire n° 002/CAB/PM du 31 janvier 2011 relative à l’amélioration de la performance du système des Marchés Publics ;</w:t>
      </w:r>
    </w:p>
    <w:p w14:paraId="6447F014" w14:textId="77777777" w:rsidR="00780448" w:rsidRPr="00062ED4" w:rsidRDefault="00780448" w:rsidP="00780448">
      <w:pPr>
        <w:pStyle w:val="Paragraphedeliste"/>
        <w:numPr>
          <w:ilvl w:val="0"/>
          <w:numId w:val="84"/>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La Circulaire n°003/CAB/PM du 31 janvier 2011 précisant les modalités de gestion des changements des conditions économiques des Marchés Publics ;</w:t>
      </w:r>
    </w:p>
    <w:p w14:paraId="36D2183E" w14:textId="77777777" w:rsidR="00780448" w:rsidRPr="00062ED4" w:rsidRDefault="00780448" w:rsidP="00780448">
      <w:pPr>
        <w:pStyle w:val="Paragraphedeliste"/>
        <w:widowControl w:val="0"/>
        <w:numPr>
          <w:ilvl w:val="0"/>
          <w:numId w:val="84"/>
        </w:numPr>
        <w:shd w:val="clear" w:color="auto" w:fill="FFFFFF"/>
        <w:suppressAutoHyphens w:val="0"/>
        <w:overflowPunct/>
        <w:ind w:right="-20"/>
        <w:textAlignment w:val="auto"/>
        <w:rPr>
          <w:iCs/>
          <w:color w:val="0D0D0D" w:themeColor="text1" w:themeTint="F2"/>
          <w:szCs w:val="24"/>
        </w:rPr>
      </w:pPr>
      <w:r w:rsidRPr="00062ED4">
        <w:rPr>
          <w:bCs/>
          <w:iCs/>
          <w:color w:val="0D0D0D" w:themeColor="text1" w:themeTint="F2"/>
          <w:szCs w:val="24"/>
        </w:rPr>
        <w:t>La Circulaire N°001/CAB/PR du 19 juin 2012 relative à la passation et au contrôle de l’exécution des marchés publics ;</w:t>
      </w:r>
    </w:p>
    <w:p w14:paraId="34F8C85C" w14:textId="4A10BD60" w:rsidR="00780448" w:rsidRPr="00062ED4" w:rsidRDefault="00780448" w:rsidP="00780448">
      <w:pPr>
        <w:pStyle w:val="Paragraphedeliste"/>
        <w:widowControl w:val="0"/>
        <w:numPr>
          <w:ilvl w:val="0"/>
          <w:numId w:val="84"/>
        </w:numPr>
        <w:shd w:val="clear" w:color="auto" w:fill="FFFFFF"/>
        <w:suppressAutoHyphens w:val="0"/>
        <w:overflowPunct/>
        <w:ind w:right="-20"/>
        <w:textAlignment w:val="auto"/>
        <w:rPr>
          <w:bCs/>
          <w:iCs/>
          <w:color w:val="0D0D0D" w:themeColor="text1" w:themeTint="F2"/>
          <w:szCs w:val="24"/>
        </w:rPr>
      </w:pPr>
      <w:r w:rsidRPr="00062ED4">
        <w:rPr>
          <w:bCs/>
          <w:iCs/>
          <w:color w:val="0D0D0D" w:themeColor="text1" w:themeTint="F2"/>
          <w:szCs w:val="24"/>
        </w:rPr>
        <w:t>La Circulaire N°00013995/C/MINFI du 31 Décembre 2024 portant instructions relatives à l’exécution des lois des finances, au suivi et au contrôle de l’exécution du budget de l’Etat et des autres Entités Publiques pour l’Exercice 2025</w:t>
      </w:r>
      <w:r w:rsidR="00FB51C9">
        <w:rPr>
          <w:bCs/>
          <w:iCs/>
          <w:color w:val="0D0D0D" w:themeColor="text1" w:themeTint="F2"/>
          <w:szCs w:val="24"/>
        </w:rPr>
        <w:t xml:space="preserve"> </w:t>
      </w:r>
      <w:r w:rsidRPr="00062ED4">
        <w:rPr>
          <w:bCs/>
          <w:iCs/>
          <w:color w:val="0D0D0D" w:themeColor="text1" w:themeTint="F2"/>
          <w:szCs w:val="24"/>
        </w:rPr>
        <w:t>;</w:t>
      </w:r>
    </w:p>
    <w:p w14:paraId="472B2FFD" w14:textId="77777777" w:rsidR="00780448" w:rsidRPr="00062ED4" w:rsidRDefault="00780448" w:rsidP="00780448">
      <w:pPr>
        <w:pStyle w:val="Paragraphedeliste"/>
        <w:numPr>
          <w:ilvl w:val="0"/>
          <w:numId w:val="84"/>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Les Normes Techniques en vigueur dans la République du Cameroun ;</w:t>
      </w:r>
    </w:p>
    <w:p w14:paraId="5EDCCA16" w14:textId="77777777" w:rsidR="00780448" w:rsidRPr="00062ED4" w:rsidRDefault="00780448" w:rsidP="00780448">
      <w:pPr>
        <w:pStyle w:val="Paragraphedeliste"/>
        <w:numPr>
          <w:ilvl w:val="0"/>
          <w:numId w:val="84"/>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14:paraId="57418B47" w14:textId="77777777" w:rsidR="00780448" w:rsidRPr="00062ED4" w:rsidRDefault="00780448" w:rsidP="00780448">
      <w:pPr>
        <w:pStyle w:val="Paragraphedeliste"/>
        <w:widowControl w:val="0"/>
        <w:numPr>
          <w:ilvl w:val="0"/>
          <w:numId w:val="84"/>
        </w:numPr>
        <w:shd w:val="clear" w:color="auto" w:fill="FFFFFF"/>
        <w:suppressAutoHyphens w:val="0"/>
        <w:overflowPunct/>
        <w:ind w:right="-20"/>
        <w:textAlignment w:val="auto"/>
        <w:rPr>
          <w:iCs/>
          <w:color w:val="0D0D0D" w:themeColor="text1" w:themeTint="F2"/>
          <w:szCs w:val="24"/>
        </w:rPr>
      </w:pPr>
      <w:r w:rsidRPr="00062ED4">
        <w:rPr>
          <w:iCs/>
          <w:color w:val="0D0D0D" w:themeColor="text1" w:themeTint="F2"/>
          <w:szCs w:val="24"/>
        </w:rPr>
        <w:t>Les textes régissant les corps de métier</w:t>
      </w:r>
      <w:r w:rsidRPr="00062ED4">
        <w:rPr>
          <w:iCs/>
          <w:color w:val="0D0D0D" w:themeColor="text1" w:themeTint="F2"/>
          <w:spacing w:val="6"/>
          <w:szCs w:val="24"/>
        </w:rPr>
        <w:t>.</w:t>
      </w:r>
    </w:p>
    <w:bookmarkEnd w:id="31"/>
    <w:p w14:paraId="0B227B16" w14:textId="77777777" w:rsidR="00780448" w:rsidRPr="00062ED4" w:rsidRDefault="00780448" w:rsidP="00FE16E1">
      <w:pPr>
        <w:pStyle w:val="Titre2"/>
        <w:rPr>
          <w:rFonts w:ascii="Times New Roman" w:hAnsi="Times New Roman" w:cs="Times New Roman"/>
          <w:b/>
          <w:bCs/>
          <w:color w:val="0D0D0D" w:themeColor="text1" w:themeTint="F2"/>
          <w:sz w:val="24"/>
          <w:szCs w:val="24"/>
        </w:rPr>
      </w:pPr>
      <w:r w:rsidRPr="00062ED4">
        <w:rPr>
          <w:rFonts w:ascii="Times New Roman" w:hAnsi="Times New Roman" w:cs="Times New Roman"/>
          <w:b/>
          <w:bCs/>
          <w:color w:val="0D0D0D" w:themeColor="text1" w:themeTint="F2"/>
          <w:sz w:val="24"/>
          <w:szCs w:val="24"/>
        </w:rPr>
        <w:t xml:space="preserve">ARTICLE 7 : </w:t>
      </w:r>
      <w:bookmarkEnd w:id="28"/>
      <w:r w:rsidRPr="00062ED4">
        <w:rPr>
          <w:rFonts w:ascii="Times New Roman" w:hAnsi="Times New Roman" w:cs="Times New Roman"/>
          <w:b/>
          <w:bCs/>
          <w:color w:val="0D0D0D" w:themeColor="text1" w:themeTint="F2"/>
          <w:sz w:val="24"/>
          <w:szCs w:val="24"/>
        </w:rPr>
        <w:t>COMMUNICATION</w:t>
      </w:r>
      <w:bookmarkEnd w:id="29"/>
      <w:bookmarkEnd w:id="30"/>
      <w:r w:rsidRPr="00062ED4">
        <w:rPr>
          <w:rFonts w:ascii="Times New Roman" w:hAnsi="Times New Roman" w:cs="Times New Roman"/>
          <w:b/>
          <w:bCs/>
          <w:color w:val="0D0D0D" w:themeColor="text1" w:themeTint="F2"/>
          <w:sz w:val="24"/>
          <w:szCs w:val="24"/>
        </w:rPr>
        <w:t xml:space="preserve"> (CCAG Article 6 et 10 complétés)</w:t>
      </w:r>
    </w:p>
    <w:p w14:paraId="44D8B416" w14:textId="77777777" w:rsidR="00780448" w:rsidRPr="00062ED4" w:rsidRDefault="00780448" w:rsidP="00FE16E1">
      <w:pPr>
        <w:spacing w:line="276" w:lineRule="auto"/>
        <w:rPr>
          <w:color w:val="0D0D0D" w:themeColor="text1" w:themeTint="F2"/>
          <w:szCs w:val="24"/>
        </w:rPr>
      </w:pPr>
      <w:r w:rsidRPr="00062ED4">
        <w:rPr>
          <w:color w:val="0D0D0D" w:themeColor="text1" w:themeTint="F2"/>
          <w:szCs w:val="24"/>
        </w:rPr>
        <w:t xml:space="preserve">7.1. Toutes les communications au titre du présent Marché sont écrites et les notifications </w:t>
      </w:r>
      <w:proofErr w:type="gramStart"/>
      <w:r w:rsidRPr="00062ED4">
        <w:rPr>
          <w:color w:val="0D0D0D" w:themeColor="text1" w:themeTint="F2"/>
          <w:szCs w:val="24"/>
        </w:rPr>
        <w:t>faites  aux</w:t>
      </w:r>
      <w:proofErr w:type="gramEnd"/>
      <w:r w:rsidRPr="00062ED4">
        <w:rPr>
          <w:color w:val="0D0D0D" w:themeColor="text1" w:themeTint="F2"/>
          <w:szCs w:val="24"/>
        </w:rPr>
        <w:t xml:space="preserve"> adresses ci-après :</w:t>
      </w:r>
    </w:p>
    <w:p w14:paraId="48819991" w14:textId="77777777" w:rsidR="00780448" w:rsidRPr="00062ED4" w:rsidRDefault="00780448" w:rsidP="00FE16E1">
      <w:pPr>
        <w:spacing w:line="276" w:lineRule="auto"/>
        <w:rPr>
          <w:color w:val="0D0D0D" w:themeColor="text1" w:themeTint="F2"/>
          <w:szCs w:val="24"/>
        </w:rPr>
      </w:pPr>
      <w:r w:rsidRPr="00062ED4">
        <w:rPr>
          <w:color w:val="0D0D0D" w:themeColor="text1" w:themeTint="F2"/>
          <w:szCs w:val="24"/>
        </w:rPr>
        <w:t xml:space="preserve">a. Dans le cas où le Cocontractant est le destinataire : </w:t>
      </w:r>
    </w:p>
    <w:p w14:paraId="2EED26E5" w14:textId="77777777" w:rsidR="00780448" w:rsidRPr="00062ED4" w:rsidRDefault="00780448" w:rsidP="00780448">
      <w:pPr>
        <w:spacing w:after="200" w:line="276" w:lineRule="auto"/>
        <w:rPr>
          <w:color w:val="0D0D0D" w:themeColor="text1" w:themeTint="F2"/>
          <w:szCs w:val="24"/>
        </w:rPr>
      </w:pPr>
      <w:r w:rsidRPr="00062ED4">
        <w:rPr>
          <w:color w:val="0D0D0D" w:themeColor="text1" w:themeTint="F2"/>
          <w:szCs w:val="24"/>
        </w:rPr>
        <w:t>Monsieur/Madame …</w:t>
      </w:r>
      <w:proofErr w:type="gramStart"/>
      <w:r w:rsidRPr="00062ED4">
        <w:rPr>
          <w:color w:val="0D0D0D" w:themeColor="text1" w:themeTint="F2"/>
          <w:szCs w:val="24"/>
        </w:rPr>
        <w:t>…….</w:t>
      </w:r>
      <w:proofErr w:type="gramEnd"/>
      <w:r w:rsidRPr="00062ED4">
        <w:rPr>
          <w:color w:val="0D0D0D" w:themeColor="text1" w:themeTint="F2"/>
          <w:szCs w:val="24"/>
        </w:rPr>
        <w:t>, Directeur Général de………….B.P. :……(ville), tél. : ……………..</w:t>
      </w:r>
    </w:p>
    <w:p w14:paraId="5AF9E326" w14:textId="77777777" w:rsidR="00780448" w:rsidRPr="00062ED4" w:rsidRDefault="00780448" w:rsidP="00FE16E1">
      <w:pPr>
        <w:rPr>
          <w:color w:val="0D0D0D" w:themeColor="text1" w:themeTint="F2"/>
          <w:szCs w:val="24"/>
        </w:rPr>
      </w:pPr>
      <w:r w:rsidRPr="00062ED4">
        <w:rPr>
          <w:color w:val="0D0D0D" w:themeColor="text1" w:themeTint="F2"/>
          <w:szCs w:val="24"/>
        </w:rPr>
        <w:t>Passé le délai de quinze (15) jours fixé à l’article 6.1 du CCAG pour faire connaitre au Maître d’Ouvrage et au Chef Service du Marché, son domicile, les correspondances seront valablement adressées à la Commune de BATOURI dont relève le lieu d’exécution des prestations.</w:t>
      </w:r>
    </w:p>
    <w:p w14:paraId="3F8C1F57" w14:textId="77777777" w:rsidR="00780448" w:rsidRPr="00062ED4" w:rsidRDefault="00780448" w:rsidP="00FE16E1">
      <w:pPr>
        <w:rPr>
          <w:color w:val="0D0D0D" w:themeColor="text1" w:themeTint="F2"/>
          <w:szCs w:val="24"/>
        </w:rPr>
      </w:pPr>
      <w:r w:rsidRPr="00062ED4">
        <w:rPr>
          <w:color w:val="0D0D0D" w:themeColor="text1" w:themeTint="F2"/>
          <w:szCs w:val="24"/>
        </w:rPr>
        <w:t>b.</w:t>
      </w:r>
      <w:r w:rsidRPr="00062ED4">
        <w:rPr>
          <w:color w:val="0D0D0D" w:themeColor="text1" w:themeTint="F2"/>
          <w:szCs w:val="24"/>
        </w:rPr>
        <w:tab/>
        <w:t>Dans le cas où le Maître d'Ouvrage en est le destinataire : Monsieur le Maire de la commune avec copie adressée dans les mêmes délais au Chef de Service du Marché et à l'Ingénieur du Marché le cas échéant.</w:t>
      </w:r>
    </w:p>
    <w:p w14:paraId="7D9B3414" w14:textId="77777777" w:rsidR="00780448" w:rsidRPr="00062ED4" w:rsidRDefault="00780448" w:rsidP="00FE16E1">
      <w:pPr>
        <w:rPr>
          <w:color w:val="0D0D0D" w:themeColor="text1" w:themeTint="F2"/>
          <w:szCs w:val="24"/>
        </w:rPr>
      </w:pPr>
      <w:r w:rsidRPr="00062ED4">
        <w:rPr>
          <w:color w:val="0D0D0D" w:themeColor="text1" w:themeTint="F2"/>
          <w:szCs w:val="24"/>
        </w:rPr>
        <w:t>Le Cocontractant adressera toutes notifications écrites ou correspondance au titre du présent Marché à l’ingénieur du Marché avec copie au Chef de service du Marché et au Maître d’Ouvrage.</w:t>
      </w:r>
    </w:p>
    <w:p w14:paraId="4629DD8C" w14:textId="77777777" w:rsidR="00780448" w:rsidRPr="00062ED4" w:rsidRDefault="00780448" w:rsidP="00FE16E1">
      <w:pPr>
        <w:pStyle w:val="Titre2"/>
        <w:rPr>
          <w:rFonts w:ascii="Times New Roman" w:hAnsi="Times New Roman" w:cs="Times New Roman"/>
          <w:b/>
          <w:bCs/>
          <w:color w:val="0D0D0D" w:themeColor="text1" w:themeTint="F2"/>
          <w:sz w:val="24"/>
          <w:szCs w:val="24"/>
        </w:rPr>
      </w:pPr>
      <w:bookmarkStart w:id="32" w:name="_Toc347674249"/>
      <w:bookmarkStart w:id="33" w:name="_Toc347837372"/>
      <w:bookmarkStart w:id="34" w:name="_Toc517503329"/>
      <w:bookmarkEnd w:id="13"/>
      <w:r w:rsidRPr="00062ED4">
        <w:rPr>
          <w:rFonts w:ascii="Times New Roman" w:hAnsi="Times New Roman" w:cs="Times New Roman"/>
          <w:b/>
          <w:bCs/>
          <w:color w:val="0D0D0D" w:themeColor="text1" w:themeTint="F2"/>
          <w:sz w:val="24"/>
          <w:szCs w:val="24"/>
        </w:rPr>
        <w:t>ARTICLE 8 : ORDRES DE SERVICE</w:t>
      </w:r>
      <w:bookmarkEnd w:id="32"/>
      <w:bookmarkEnd w:id="33"/>
      <w:r w:rsidRPr="00062ED4">
        <w:rPr>
          <w:rFonts w:ascii="Times New Roman" w:hAnsi="Times New Roman" w:cs="Times New Roman"/>
          <w:b/>
          <w:bCs/>
          <w:color w:val="0D0D0D" w:themeColor="text1" w:themeTint="F2"/>
          <w:sz w:val="24"/>
          <w:szCs w:val="24"/>
        </w:rPr>
        <w:t xml:space="preserve"> (CCAG Article 8)</w:t>
      </w:r>
    </w:p>
    <w:p w14:paraId="4F252E7B" w14:textId="77777777" w:rsidR="00780448" w:rsidRPr="00062ED4" w:rsidRDefault="00780448" w:rsidP="00780448">
      <w:pPr>
        <w:widowControl w:val="0"/>
        <w:suppressAutoHyphens w:val="0"/>
        <w:overflowPunct/>
        <w:autoSpaceDN/>
        <w:adjustRightInd/>
        <w:textAlignment w:val="auto"/>
        <w:rPr>
          <w:iCs/>
          <w:color w:val="0D0D0D" w:themeColor="text1" w:themeTint="F2"/>
          <w:szCs w:val="24"/>
        </w:rPr>
      </w:pPr>
      <w:r w:rsidRPr="00062ED4">
        <w:rPr>
          <w:iCs/>
          <w:color w:val="0D0D0D" w:themeColor="text1" w:themeTint="F2"/>
          <w:szCs w:val="24"/>
        </w:rPr>
        <w:t>Les différents ordres de service seront établis et notifiés ainsi qu'il suit :</w:t>
      </w:r>
    </w:p>
    <w:p w14:paraId="607510BB" w14:textId="77777777" w:rsidR="00780448" w:rsidRPr="00062ED4" w:rsidRDefault="00780448" w:rsidP="00780448">
      <w:pPr>
        <w:widowControl w:val="0"/>
        <w:suppressAutoHyphens w:val="0"/>
        <w:overflowPunct/>
        <w:autoSpaceDN/>
        <w:adjustRightInd/>
        <w:textAlignment w:val="auto"/>
        <w:rPr>
          <w:iCs/>
          <w:color w:val="0D0D0D" w:themeColor="text1" w:themeTint="F2"/>
          <w:szCs w:val="24"/>
        </w:rPr>
      </w:pPr>
      <w:r w:rsidRPr="00062ED4">
        <w:rPr>
          <w:iCs/>
          <w:color w:val="0D0D0D" w:themeColor="text1" w:themeTint="F2"/>
          <w:szCs w:val="24"/>
        </w:rPr>
        <w:t>8.1 L’ordre de service de commencer les prestations de la tranche ferme est signé par le Maître d’Ouvrage et notifié au Cocontractant par le Chef de service du Marché, avec copie à l’Ingénieur du Marché et à l’Organisme Payeur.</w:t>
      </w:r>
    </w:p>
    <w:p w14:paraId="060FACEE" w14:textId="77777777" w:rsidR="00780448" w:rsidRPr="00062ED4" w:rsidRDefault="00780448" w:rsidP="00780448">
      <w:pPr>
        <w:widowControl w:val="0"/>
        <w:suppressAutoHyphens w:val="0"/>
        <w:overflowPunct/>
        <w:autoSpaceDN/>
        <w:adjustRightInd/>
        <w:textAlignment w:val="auto"/>
        <w:rPr>
          <w:iCs/>
          <w:color w:val="0D0D0D" w:themeColor="text1" w:themeTint="F2"/>
          <w:szCs w:val="24"/>
        </w:rPr>
      </w:pPr>
      <w:r w:rsidRPr="00062ED4">
        <w:rPr>
          <w:iCs/>
          <w:color w:val="0D0D0D" w:themeColor="text1" w:themeTint="F2"/>
          <w:szCs w:val="24"/>
        </w:rPr>
        <w:t>8.2 Sur proposition du Chef de Service du Marché, les ordres de service ayant une incidence sur l'objectif, le montant ou le délai d'exécution du Marché seront signés par le Maître d’Ouvrage et notifiés par le Chef de service du Marché au Cocontractant avec copie au Chef de Service du Marché, à l'Ingénieur du Marché et à l'Organisme Payeur. Le visa préalable du contrôleur spécialisé auprès du MINTP sera requis avant la signature de ceux ayant une incidence sur le montant.</w:t>
      </w:r>
    </w:p>
    <w:p w14:paraId="2269D585" w14:textId="77777777" w:rsidR="00780448" w:rsidRPr="00062ED4" w:rsidRDefault="00780448" w:rsidP="00780448">
      <w:pPr>
        <w:widowControl w:val="0"/>
        <w:suppressAutoHyphens w:val="0"/>
        <w:overflowPunct/>
        <w:autoSpaceDN/>
        <w:adjustRightInd/>
        <w:textAlignment w:val="auto"/>
        <w:rPr>
          <w:iCs/>
          <w:color w:val="0D0D0D" w:themeColor="text1" w:themeTint="F2"/>
          <w:szCs w:val="24"/>
        </w:rPr>
      </w:pPr>
      <w:r w:rsidRPr="00062ED4">
        <w:rPr>
          <w:iCs/>
          <w:color w:val="0D0D0D" w:themeColor="text1" w:themeTint="F2"/>
          <w:szCs w:val="24"/>
        </w:rPr>
        <w:lastRenderedPageBreak/>
        <w:t>8.3 Les ordres de service à caractère technique liés au déroulement normal des prestations seront directement signés par le Chef de Service du Marché et notifiés au Cocontractant par l'ingénieur du Marché, avec copie au Chef de Service du Marché et à l’Ingénieur du Marché.</w:t>
      </w:r>
    </w:p>
    <w:p w14:paraId="5131057D" w14:textId="77777777" w:rsidR="00780448" w:rsidRPr="00062ED4" w:rsidRDefault="00780448" w:rsidP="00780448">
      <w:pPr>
        <w:widowControl w:val="0"/>
        <w:suppressAutoHyphens w:val="0"/>
        <w:overflowPunct/>
        <w:autoSpaceDN/>
        <w:adjustRightInd/>
        <w:textAlignment w:val="auto"/>
        <w:rPr>
          <w:iCs/>
          <w:color w:val="0D0D0D" w:themeColor="text1" w:themeTint="F2"/>
          <w:szCs w:val="24"/>
        </w:rPr>
      </w:pPr>
      <w:r w:rsidRPr="00062ED4">
        <w:rPr>
          <w:iCs/>
          <w:color w:val="0D0D0D" w:themeColor="text1" w:themeTint="F2"/>
          <w:szCs w:val="24"/>
        </w:rPr>
        <w:t>8.4 Les ordres de service valant mise en demeure seront signés par le Maître d'Ouvrage et notifiés au Cocontractant par le Chef de service du Marché, avec copie au Chef de service du Marché, à l’Ingénieur du Marché.</w:t>
      </w:r>
    </w:p>
    <w:p w14:paraId="60AC72C3" w14:textId="77777777" w:rsidR="00780448" w:rsidRPr="00062ED4" w:rsidRDefault="00780448" w:rsidP="00780448">
      <w:pPr>
        <w:widowControl w:val="0"/>
        <w:suppressAutoHyphens w:val="0"/>
        <w:overflowPunct/>
        <w:autoSpaceDN/>
        <w:adjustRightInd/>
        <w:textAlignment w:val="auto"/>
        <w:rPr>
          <w:iCs/>
          <w:color w:val="0D0D0D" w:themeColor="text1" w:themeTint="F2"/>
          <w:szCs w:val="24"/>
        </w:rPr>
      </w:pPr>
      <w:r w:rsidRPr="00062ED4">
        <w:rPr>
          <w:iCs/>
          <w:color w:val="0D0D0D" w:themeColor="text1" w:themeTint="F2"/>
          <w:szCs w:val="24"/>
        </w:rPr>
        <w:t xml:space="preserve">8.5. Les ordres de service de suspension et de reprise des prestations pour cause de force majeure seront signés par le Maître d’Ouvrage et notifiés par le Chef de Service du Marché au Cocontractant avec copie au Chef de Service du Marché et à l’Ingénieur du Marché. </w:t>
      </w:r>
    </w:p>
    <w:p w14:paraId="52BB8153" w14:textId="77777777" w:rsidR="00780448" w:rsidRPr="00062ED4" w:rsidRDefault="00780448" w:rsidP="00780448">
      <w:pPr>
        <w:widowControl w:val="0"/>
        <w:suppressAutoHyphens w:val="0"/>
        <w:overflowPunct/>
        <w:autoSpaceDN/>
        <w:adjustRightInd/>
        <w:textAlignment w:val="auto"/>
        <w:rPr>
          <w:iCs/>
          <w:color w:val="0D0D0D" w:themeColor="text1" w:themeTint="F2"/>
          <w:szCs w:val="24"/>
        </w:rPr>
      </w:pPr>
      <w:r w:rsidRPr="00062ED4">
        <w:rPr>
          <w:iCs/>
          <w:color w:val="0D0D0D" w:themeColor="text1" w:themeTint="F2"/>
          <w:szCs w:val="24"/>
        </w:rPr>
        <w:t>8.6. Le Cocontractant dispose d’un délai de quinze (15) jours pour émettre des réserves sur tout ordre de service reçu. Le fait d’émettre des réserves ne dispense pas le Cocontractant d’exécuter les ordres de service reçus.</w:t>
      </w:r>
    </w:p>
    <w:p w14:paraId="7E5D28DC" w14:textId="77777777" w:rsidR="00780448" w:rsidRPr="00062ED4" w:rsidRDefault="00780448" w:rsidP="00780448">
      <w:pPr>
        <w:widowControl w:val="0"/>
        <w:suppressAutoHyphens w:val="0"/>
        <w:overflowPunct/>
        <w:autoSpaceDN/>
        <w:adjustRightInd/>
        <w:textAlignment w:val="auto"/>
        <w:rPr>
          <w:iCs/>
          <w:color w:val="0D0D0D" w:themeColor="text1" w:themeTint="F2"/>
          <w:szCs w:val="24"/>
        </w:rPr>
      </w:pPr>
      <w:r w:rsidRPr="00062ED4">
        <w:rPr>
          <w:iCs/>
          <w:color w:val="0D0D0D" w:themeColor="text1" w:themeTint="F2"/>
          <w:szCs w:val="24"/>
        </w:rPr>
        <w:t>8.7. Les ordres de service prescrivant les travaux nécessaires pour remédier aux désordres seront signés par le Maître d’Ouvrage et notifié par le Chef de Service du Marché au Cocontractant avec copie au Chef de Service du Marché et à l’Ingénieur du Marché.</w:t>
      </w:r>
    </w:p>
    <w:p w14:paraId="56F58CB6" w14:textId="77777777" w:rsidR="00780448" w:rsidRPr="00062ED4" w:rsidRDefault="00780448" w:rsidP="00780448">
      <w:pPr>
        <w:widowControl w:val="0"/>
        <w:suppressAutoHyphens w:val="0"/>
        <w:overflowPunct/>
        <w:autoSpaceDN/>
        <w:adjustRightInd/>
        <w:textAlignment w:val="auto"/>
        <w:rPr>
          <w:iCs/>
          <w:color w:val="0D0D0D" w:themeColor="text1" w:themeTint="F2"/>
          <w:szCs w:val="24"/>
        </w:rPr>
      </w:pPr>
      <w:r w:rsidRPr="00062ED4">
        <w:rPr>
          <w:iCs/>
          <w:color w:val="0D0D0D" w:themeColor="text1" w:themeTint="F2"/>
          <w:szCs w:val="24"/>
        </w:rPr>
        <w:t>Le Cocontractant adressera toutes notifications écrites ou correspondances au Maître d'œuvre, avec copie au Chef de Service du Marché et l’Ingénieur du Marché.</w:t>
      </w:r>
    </w:p>
    <w:p w14:paraId="252407A6" w14:textId="77777777" w:rsidR="00780448" w:rsidRPr="00062ED4" w:rsidRDefault="00780448" w:rsidP="00780448">
      <w:pPr>
        <w:widowControl w:val="0"/>
        <w:suppressAutoHyphens w:val="0"/>
        <w:overflowPunct/>
        <w:autoSpaceDN/>
        <w:adjustRightInd/>
        <w:textAlignment w:val="auto"/>
        <w:rPr>
          <w:iCs/>
          <w:color w:val="0D0D0D" w:themeColor="text1" w:themeTint="F2"/>
          <w:szCs w:val="24"/>
        </w:rPr>
      </w:pPr>
      <w:r w:rsidRPr="00062ED4">
        <w:rPr>
          <w:b/>
          <w:iCs/>
          <w:color w:val="0D0D0D" w:themeColor="text1" w:themeTint="F2"/>
          <w:szCs w:val="24"/>
          <w:u w:val="single"/>
        </w:rPr>
        <w:t>N.B</w:t>
      </w:r>
      <w:r w:rsidRPr="00062ED4">
        <w:rPr>
          <w:iCs/>
          <w:color w:val="0D0D0D" w:themeColor="text1" w:themeTint="F2"/>
          <w:szCs w:val="24"/>
        </w:rPr>
        <w:t xml:space="preserve"> : Une copie de chacun de ces ordres de service sera adressée à la Direction des Contrats du MINTP.</w:t>
      </w:r>
    </w:p>
    <w:p w14:paraId="72462380" w14:textId="77777777" w:rsidR="00780448" w:rsidRPr="00062ED4" w:rsidRDefault="00780448" w:rsidP="00780448">
      <w:pPr>
        <w:pStyle w:val="Titre2"/>
        <w:spacing w:before="120" w:after="120"/>
        <w:rPr>
          <w:rFonts w:ascii="Times New Roman" w:hAnsi="Times New Roman" w:cs="Times New Roman"/>
          <w:b/>
          <w:bCs/>
          <w:color w:val="0D0D0D" w:themeColor="text1" w:themeTint="F2"/>
          <w:sz w:val="24"/>
          <w:szCs w:val="24"/>
        </w:rPr>
      </w:pPr>
      <w:bookmarkStart w:id="35" w:name="_Toc347674250"/>
      <w:bookmarkStart w:id="36" w:name="_Toc347837373"/>
      <w:r w:rsidRPr="00062ED4">
        <w:rPr>
          <w:rFonts w:ascii="Times New Roman" w:hAnsi="Times New Roman" w:cs="Times New Roman"/>
          <w:b/>
          <w:bCs/>
          <w:color w:val="0D0D0D" w:themeColor="text1" w:themeTint="F2"/>
          <w:sz w:val="24"/>
          <w:szCs w:val="24"/>
        </w:rPr>
        <w:t xml:space="preserve">ARTICLE 9 : MARCHES A TRANCHES </w:t>
      </w:r>
      <w:bookmarkEnd w:id="35"/>
      <w:bookmarkEnd w:id="36"/>
    </w:p>
    <w:p w14:paraId="07CCC82F" w14:textId="77777777" w:rsidR="00780448" w:rsidRPr="00062ED4" w:rsidRDefault="00780448" w:rsidP="00780448">
      <w:pPr>
        <w:spacing w:after="120"/>
        <w:ind w:firstLine="567"/>
        <w:rPr>
          <w:noProof/>
          <w:color w:val="0D0D0D" w:themeColor="text1" w:themeTint="F2"/>
          <w:szCs w:val="24"/>
        </w:rPr>
      </w:pPr>
      <w:r w:rsidRPr="00062ED4">
        <w:rPr>
          <w:color w:val="0D0D0D" w:themeColor="text1" w:themeTint="F2"/>
          <w:szCs w:val="24"/>
        </w:rPr>
        <w:t>Sans objet.</w:t>
      </w:r>
    </w:p>
    <w:p w14:paraId="56286F17" w14:textId="77777777" w:rsidR="00780448" w:rsidRPr="00062ED4" w:rsidRDefault="00780448" w:rsidP="00780448">
      <w:pPr>
        <w:pStyle w:val="Titre2"/>
        <w:rPr>
          <w:rFonts w:ascii="Times New Roman" w:hAnsi="Times New Roman" w:cs="Times New Roman"/>
          <w:b/>
          <w:bCs/>
          <w:color w:val="0D0D0D" w:themeColor="text1" w:themeTint="F2"/>
          <w:sz w:val="24"/>
          <w:szCs w:val="24"/>
        </w:rPr>
      </w:pPr>
      <w:bookmarkStart w:id="37" w:name="_Toc517503340"/>
      <w:bookmarkStart w:id="38" w:name="_Toc347674251"/>
      <w:bookmarkStart w:id="39" w:name="_Toc347837374"/>
      <w:r w:rsidRPr="00062ED4">
        <w:rPr>
          <w:rFonts w:ascii="Times New Roman" w:hAnsi="Times New Roman" w:cs="Times New Roman"/>
          <w:b/>
          <w:bCs/>
          <w:color w:val="0D0D0D" w:themeColor="text1" w:themeTint="F2"/>
          <w:sz w:val="24"/>
          <w:szCs w:val="24"/>
        </w:rPr>
        <w:t xml:space="preserve">ARTICLE 10 : MATERIEL ET PERSONNEL </w:t>
      </w:r>
      <w:bookmarkEnd w:id="37"/>
      <w:r w:rsidRPr="00062ED4">
        <w:rPr>
          <w:rFonts w:ascii="Times New Roman" w:hAnsi="Times New Roman" w:cs="Times New Roman"/>
          <w:b/>
          <w:bCs/>
          <w:color w:val="0D0D0D" w:themeColor="text1" w:themeTint="F2"/>
          <w:sz w:val="24"/>
          <w:szCs w:val="24"/>
        </w:rPr>
        <w:t>DU COCONTRACTANT</w:t>
      </w:r>
      <w:bookmarkEnd w:id="38"/>
      <w:bookmarkEnd w:id="39"/>
      <w:r w:rsidRPr="00062ED4">
        <w:rPr>
          <w:rFonts w:ascii="Times New Roman" w:hAnsi="Times New Roman" w:cs="Times New Roman"/>
          <w:b/>
          <w:bCs/>
          <w:color w:val="0D0D0D" w:themeColor="text1" w:themeTint="F2"/>
          <w:sz w:val="24"/>
          <w:szCs w:val="24"/>
        </w:rPr>
        <w:t xml:space="preserve"> (CCAG Article 15 complété)</w:t>
      </w:r>
    </w:p>
    <w:p w14:paraId="683AB226" w14:textId="77777777" w:rsidR="00780448" w:rsidRPr="00062ED4" w:rsidRDefault="00780448" w:rsidP="00780448">
      <w:pPr>
        <w:widowControl w:val="0"/>
        <w:tabs>
          <w:tab w:val="left" w:pos="2410"/>
        </w:tabs>
        <w:rPr>
          <w:color w:val="0D0D0D" w:themeColor="text1" w:themeTint="F2"/>
          <w:szCs w:val="24"/>
        </w:rPr>
      </w:pPr>
      <w:bookmarkStart w:id="40" w:name="_Toc347837375"/>
      <w:r w:rsidRPr="00062ED4">
        <w:rPr>
          <w:color w:val="0D0D0D" w:themeColor="text1" w:themeTint="F2"/>
          <w:szCs w:val="24"/>
        </w:rPr>
        <w:t>10.1. Toute modification, même partielle, apportée aux propositions de l’offre technique n’inter- viendra qu’après agrément écrit du Chef de service. En cas de modification, l’entrepreneur le fera remplacer par un personnel de compétence (qualifications et expérience) au moins égale.</w:t>
      </w:r>
    </w:p>
    <w:p w14:paraId="2ED1521E" w14:textId="77777777" w:rsidR="00780448" w:rsidRPr="00062ED4" w:rsidRDefault="00780448" w:rsidP="00780448">
      <w:pPr>
        <w:widowControl w:val="0"/>
        <w:tabs>
          <w:tab w:val="left" w:pos="2410"/>
        </w:tabs>
        <w:rPr>
          <w:color w:val="0D0D0D" w:themeColor="text1" w:themeTint="F2"/>
          <w:szCs w:val="24"/>
        </w:rPr>
      </w:pPr>
      <w:r w:rsidRPr="00062ED4">
        <w:rPr>
          <w:color w:val="0D0D0D" w:themeColor="text1" w:themeTint="F2"/>
          <w:szCs w:val="24"/>
        </w:rPr>
        <w:t xml:space="preserve">10.2. En tout état de cause, les listes du personnel d’encadrement à mettre en place seront soumises à l’agrément du Maître </w:t>
      </w:r>
      <w:proofErr w:type="gramStart"/>
      <w:r w:rsidRPr="00062ED4">
        <w:rPr>
          <w:color w:val="0D0D0D" w:themeColor="text1" w:themeTint="F2"/>
          <w:szCs w:val="24"/>
        </w:rPr>
        <w:t>d’œuvre  dans</w:t>
      </w:r>
      <w:proofErr w:type="gramEnd"/>
      <w:r w:rsidRPr="00062ED4">
        <w:rPr>
          <w:color w:val="0D0D0D" w:themeColor="text1" w:themeTint="F2"/>
          <w:szCs w:val="24"/>
        </w:rPr>
        <w:t xml:space="preserve"> les 07 jours qui suivent la notification de l’ordre de service de commencer les travaux. Le Maître d'Œuvre disposera de 15 jours pour notifier par écrit son avis avec copie au Chef de service. Passé ce délai, les listes seront considérées comme approuvées.</w:t>
      </w:r>
    </w:p>
    <w:p w14:paraId="2F481B79" w14:textId="77777777" w:rsidR="00780448" w:rsidRPr="00062ED4" w:rsidRDefault="00780448" w:rsidP="00780448">
      <w:pPr>
        <w:widowControl w:val="0"/>
        <w:tabs>
          <w:tab w:val="left" w:pos="2410"/>
        </w:tabs>
        <w:rPr>
          <w:color w:val="0D0D0D" w:themeColor="text1" w:themeTint="F2"/>
          <w:szCs w:val="24"/>
        </w:rPr>
      </w:pPr>
      <w:r w:rsidRPr="00062ED4">
        <w:rPr>
          <w:color w:val="0D0D0D" w:themeColor="text1" w:themeTint="F2"/>
          <w:szCs w:val="24"/>
        </w:rPr>
        <w:t xml:space="preserve">10.3. Toute modification unilatérale apportée aux propositions en personnel d’encadrement de l’offre technique, avant et pendant les travaux constitue un motif de résiliation du marché tel que visé à </w:t>
      </w:r>
      <w:proofErr w:type="gramStart"/>
      <w:r w:rsidRPr="00062ED4">
        <w:rPr>
          <w:color w:val="0D0D0D" w:themeColor="text1" w:themeTint="F2"/>
          <w:szCs w:val="24"/>
        </w:rPr>
        <w:t>l’article  46</w:t>
      </w:r>
      <w:proofErr w:type="gramEnd"/>
      <w:r w:rsidRPr="00062ED4">
        <w:rPr>
          <w:color w:val="0D0D0D" w:themeColor="text1" w:themeTint="F2"/>
          <w:szCs w:val="24"/>
        </w:rPr>
        <w:t xml:space="preserve"> ci-dessous. En cas de non résiliation, </w:t>
      </w:r>
      <w:r w:rsidRPr="00062ED4">
        <w:rPr>
          <w:noProof/>
          <w:color w:val="0D0D0D" w:themeColor="text1" w:themeTint="F2"/>
          <w:szCs w:val="24"/>
        </w:rPr>
        <w:t>le concontractant sera passible d’une pénalité correspondant à un pour cent (1/100) du montant toutes taxes comprises du marché, pour chaque personnel ou matériel ayant fait l’objet d’une telle modification.</w:t>
      </w:r>
    </w:p>
    <w:p w14:paraId="7C52AAE0" w14:textId="77777777" w:rsidR="00780448" w:rsidRPr="00062ED4" w:rsidRDefault="00780448" w:rsidP="00780448">
      <w:pPr>
        <w:widowControl w:val="0"/>
        <w:tabs>
          <w:tab w:val="left" w:pos="2410"/>
        </w:tabs>
        <w:rPr>
          <w:color w:val="0D0D0D" w:themeColor="text1" w:themeTint="F2"/>
          <w:szCs w:val="24"/>
        </w:rPr>
      </w:pPr>
      <w:proofErr w:type="gramStart"/>
      <w:r w:rsidRPr="00062ED4">
        <w:rPr>
          <w:color w:val="0D0D0D" w:themeColor="text1" w:themeTint="F2"/>
          <w:szCs w:val="24"/>
        </w:rPr>
        <w:t>10.4  L’entrepreneur</w:t>
      </w:r>
      <w:proofErr w:type="gramEnd"/>
      <w:r w:rsidRPr="00062ED4">
        <w:rPr>
          <w:color w:val="0D0D0D" w:themeColor="text1" w:themeTint="F2"/>
          <w:szCs w:val="24"/>
        </w:rPr>
        <w:t xml:space="preserve"> utilisera le matériel approprié proposé dans le projet d’exécution pour la bonne exécution des prestations selon les règles de l’art.</w:t>
      </w:r>
      <w:bookmarkEnd w:id="34"/>
      <w:bookmarkEnd w:id="40"/>
    </w:p>
    <w:p w14:paraId="58D4D6D7" w14:textId="77777777" w:rsidR="009173C2" w:rsidRPr="00062ED4" w:rsidRDefault="009173C2" w:rsidP="00780448">
      <w:pPr>
        <w:widowControl w:val="0"/>
        <w:tabs>
          <w:tab w:val="left" w:pos="2410"/>
        </w:tabs>
        <w:rPr>
          <w:color w:val="0D0D0D" w:themeColor="text1" w:themeTint="F2"/>
          <w:szCs w:val="24"/>
        </w:rPr>
      </w:pPr>
    </w:p>
    <w:p w14:paraId="5C3AAE9C" w14:textId="77777777" w:rsidR="009173C2" w:rsidRPr="00062ED4" w:rsidRDefault="009173C2" w:rsidP="00780448">
      <w:pPr>
        <w:widowControl w:val="0"/>
        <w:tabs>
          <w:tab w:val="left" w:pos="2410"/>
        </w:tabs>
        <w:rPr>
          <w:color w:val="0D0D0D" w:themeColor="text1" w:themeTint="F2"/>
          <w:szCs w:val="24"/>
        </w:rPr>
      </w:pPr>
    </w:p>
    <w:p w14:paraId="4A28030B" w14:textId="77777777" w:rsidR="009173C2" w:rsidRPr="00062ED4" w:rsidRDefault="009173C2" w:rsidP="00780448">
      <w:pPr>
        <w:widowControl w:val="0"/>
        <w:tabs>
          <w:tab w:val="left" w:pos="2410"/>
        </w:tabs>
        <w:rPr>
          <w:color w:val="0D0D0D" w:themeColor="text1" w:themeTint="F2"/>
          <w:szCs w:val="24"/>
        </w:rPr>
      </w:pPr>
    </w:p>
    <w:p w14:paraId="0C061B40" w14:textId="77777777" w:rsidR="009173C2" w:rsidRPr="00062ED4" w:rsidRDefault="009173C2" w:rsidP="00780448">
      <w:pPr>
        <w:widowControl w:val="0"/>
        <w:tabs>
          <w:tab w:val="left" w:pos="2410"/>
        </w:tabs>
        <w:rPr>
          <w:color w:val="0D0D0D" w:themeColor="text1" w:themeTint="F2"/>
          <w:szCs w:val="24"/>
        </w:rPr>
      </w:pPr>
    </w:p>
    <w:p w14:paraId="77E9C4A6" w14:textId="77777777" w:rsidR="009173C2" w:rsidRPr="00062ED4" w:rsidRDefault="009173C2" w:rsidP="00780448">
      <w:pPr>
        <w:widowControl w:val="0"/>
        <w:tabs>
          <w:tab w:val="left" w:pos="2410"/>
        </w:tabs>
        <w:rPr>
          <w:color w:val="0D0D0D" w:themeColor="text1" w:themeTint="F2"/>
          <w:szCs w:val="24"/>
        </w:rPr>
      </w:pPr>
    </w:p>
    <w:p w14:paraId="1A753670" w14:textId="77777777" w:rsidR="009173C2" w:rsidRPr="00062ED4" w:rsidRDefault="009173C2" w:rsidP="00780448">
      <w:pPr>
        <w:widowControl w:val="0"/>
        <w:tabs>
          <w:tab w:val="left" w:pos="2410"/>
        </w:tabs>
        <w:rPr>
          <w:color w:val="0D0D0D" w:themeColor="text1" w:themeTint="F2"/>
          <w:szCs w:val="24"/>
        </w:rPr>
      </w:pPr>
    </w:p>
    <w:p w14:paraId="2793596B" w14:textId="77777777" w:rsidR="009173C2" w:rsidRPr="00062ED4" w:rsidRDefault="009173C2" w:rsidP="00780448">
      <w:pPr>
        <w:widowControl w:val="0"/>
        <w:tabs>
          <w:tab w:val="left" w:pos="2410"/>
        </w:tabs>
        <w:rPr>
          <w:color w:val="0D0D0D" w:themeColor="text1" w:themeTint="F2"/>
          <w:szCs w:val="24"/>
        </w:rPr>
      </w:pPr>
    </w:p>
    <w:p w14:paraId="02075D50" w14:textId="77777777" w:rsidR="009173C2" w:rsidRPr="00062ED4" w:rsidRDefault="009173C2" w:rsidP="00780448">
      <w:pPr>
        <w:widowControl w:val="0"/>
        <w:tabs>
          <w:tab w:val="left" w:pos="2410"/>
        </w:tabs>
        <w:rPr>
          <w:color w:val="0D0D0D" w:themeColor="text1" w:themeTint="F2"/>
          <w:szCs w:val="24"/>
        </w:rPr>
      </w:pPr>
    </w:p>
    <w:p w14:paraId="120463BF" w14:textId="77777777" w:rsidR="009173C2" w:rsidRDefault="009173C2" w:rsidP="00780448">
      <w:pPr>
        <w:widowControl w:val="0"/>
        <w:tabs>
          <w:tab w:val="left" w:pos="2410"/>
        </w:tabs>
        <w:rPr>
          <w:color w:val="0D0D0D" w:themeColor="text1" w:themeTint="F2"/>
          <w:szCs w:val="24"/>
        </w:rPr>
      </w:pPr>
    </w:p>
    <w:p w14:paraId="3695A39F" w14:textId="77777777" w:rsidR="00614668" w:rsidRDefault="00614668" w:rsidP="00780448">
      <w:pPr>
        <w:widowControl w:val="0"/>
        <w:tabs>
          <w:tab w:val="left" w:pos="2410"/>
        </w:tabs>
        <w:rPr>
          <w:color w:val="0D0D0D" w:themeColor="text1" w:themeTint="F2"/>
          <w:szCs w:val="24"/>
        </w:rPr>
      </w:pPr>
    </w:p>
    <w:p w14:paraId="3F89B8AE" w14:textId="77777777" w:rsidR="00614668" w:rsidRDefault="00614668" w:rsidP="00780448">
      <w:pPr>
        <w:widowControl w:val="0"/>
        <w:tabs>
          <w:tab w:val="left" w:pos="2410"/>
        </w:tabs>
        <w:rPr>
          <w:color w:val="0D0D0D" w:themeColor="text1" w:themeTint="F2"/>
          <w:szCs w:val="24"/>
        </w:rPr>
      </w:pPr>
    </w:p>
    <w:p w14:paraId="036C479F" w14:textId="77777777" w:rsidR="00614668" w:rsidRPr="00062ED4" w:rsidRDefault="00614668" w:rsidP="00780448">
      <w:pPr>
        <w:widowControl w:val="0"/>
        <w:tabs>
          <w:tab w:val="left" w:pos="2410"/>
        </w:tabs>
        <w:rPr>
          <w:color w:val="0D0D0D" w:themeColor="text1" w:themeTint="F2"/>
          <w:szCs w:val="24"/>
        </w:rPr>
      </w:pPr>
    </w:p>
    <w:p w14:paraId="7B7815B3" w14:textId="77777777" w:rsidR="009173C2" w:rsidRPr="00062ED4" w:rsidRDefault="009173C2" w:rsidP="00780448">
      <w:pPr>
        <w:widowControl w:val="0"/>
        <w:tabs>
          <w:tab w:val="left" w:pos="2410"/>
        </w:tabs>
        <w:rPr>
          <w:color w:val="0D0D0D" w:themeColor="text1" w:themeTint="F2"/>
          <w:szCs w:val="24"/>
        </w:rPr>
      </w:pPr>
    </w:p>
    <w:p w14:paraId="0A723CE1" w14:textId="77777777" w:rsidR="00780448" w:rsidRPr="00062ED4" w:rsidRDefault="00780448" w:rsidP="00FE16E1">
      <w:pPr>
        <w:pStyle w:val="Titre1"/>
        <w:spacing w:before="0" w:after="0"/>
        <w:rPr>
          <w:rFonts w:ascii="Times New Roman" w:hAnsi="Times New Roman" w:cs="Times New Roman"/>
          <w:b/>
          <w:bCs/>
          <w:color w:val="0D0D0D" w:themeColor="text1" w:themeTint="F2"/>
          <w:sz w:val="24"/>
          <w:szCs w:val="24"/>
        </w:rPr>
      </w:pPr>
      <w:bookmarkStart w:id="41" w:name="_Toc517503365"/>
      <w:bookmarkStart w:id="42" w:name="_Toc347674252"/>
      <w:bookmarkStart w:id="43" w:name="_Toc347837378"/>
      <w:r w:rsidRPr="00062ED4">
        <w:rPr>
          <w:rFonts w:ascii="Times New Roman" w:hAnsi="Times New Roman" w:cs="Times New Roman"/>
          <w:b/>
          <w:bCs/>
          <w:color w:val="0D0D0D" w:themeColor="text1" w:themeTint="F2"/>
          <w:sz w:val="24"/>
          <w:szCs w:val="24"/>
        </w:rPr>
        <w:lastRenderedPageBreak/>
        <w:t>CHAPITRE II -</w:t>
      </w:r>
      <w:r w:rsidRPr="00062ED4">
        <w:rPr>
          <w:rFonts w:ascii="Times New Roman" w:hAnsi="Times New Roman" w:cs="Times New Roman"/>
          <w:b/>
          <w:bCs/>
          <w:color w:val="0D0D0D" w:themeColor="text1" w:themeTint="F2"/>
          <w:sz w:val="24"/>
          <w:szCs w:val="24"/>
        </w:rPr>
        <w:tab/>
        <w:t>CLAUSES FINANCIERES</w:t>
      </w:r>
      <w:bookmarkStart w:id="44" w:name="_Toc517503366"/>
      <w:bookmarkEnd w:id="41"/>
      <w:bookmarkEnd w:id="42"/>
      <w:bookmarkEnd w:id="43"/>
    </w:p>
    <w:p w14:paraId="5B962D9F" w14:textId="77777777" w:rsidR="00780448" w:rsidRPr="00062ED4" w:rsidRDefault="00780448" w:rsidP="00CF4153">
      <w:pPr>
        <w:pStyle w:val="Titre2"/>
        <w:rPr>
          <w:rFonts w:ascii="Times New Roman" w:hAnsi="Times New Roman" w:cs="Times New Roman"/>
          <w:b/>
          <w:bCs/>
          <w:color w:val="0D0D0D" w:themeColor="text1" w:themeTint="F2"/>
          <w:sz w:val="24"/>
          <w:szCs w:val="24"/>
        </w:rPr>
      </w:pPr>
      <w:bookmarkStart w:id="45" w:name="_Toc347674253"/>
      <w:bookmarkStart w:id="46" w:name="_Toc347837379"/>
      <w:bookmarkStart w:id="47" w:name="_Toc517503374"/>
      <w:r w:rsidRPr="00062ED4">
        <w:rPr>
          <w:rFonts w:ascii="Times New Roman" w:hAnsi="Times New Roman" w:cs="Times New Roman"/>
          <w:b/>
          <w:bCs/>
          <w:color w:val="0D0D0D" w:themeColor="text1" w:themeTint="F2"/>
          <w:sz w:val="24"/>
          <w:szCs w:val="24"/>
        </w:rPr>
        <w:t>ARTICLE 11 : GARANTIES ET CAUTIONS</w:t>
      </w:r>
      <w:bookmarkEnd w:id="45"/>
      <w:bookmarkEnd w:id="46"/>
    </w:p>
    <w:p w14:paraId="2B611B35" w14:textId="77777777" w:rsidR="00780448" w:rsidRPr="00062ED4" w:rsidRDefault="00780448" w:rsidP="00780448">
      <w:pPr>
        <w:pStyle w:val="Titre3"/>
        <w:rPr>
          <w:rFonts w:cs="Times New Roman"/>
          <w:b/>
          <w:color w:val="0D0D0D" w:themeColor="text1" w:themeTint="F2"/>
          <w:sz w:val="24"/>
          <w:szCs w:val="24"/>
        </w:rPr>
      </w:pPr>
      <w:bookmarkStart w:id="48" w:name="_Toc347837380"/>
      <w:r w:rsidRPr="00062ED4">
        <w:rPr>
          <w:rFonts w:cs="Times New Roman"/>
          <w:b/>
          <w:color w:val="0D0D0D" w:themeColor="text1" w:themeTint="F2"/>
          <w:sz w:val="24"/>
          <w:szCs w:val="24"/>
        </w:rPr>
        <w:t>11.1</w:t>
      </w:r>
      <w:r w:rsidRPr="00062ED4">
        <w:rPr>
          <w:rFonts w:cs="Times New Roman"/>
          <w:b/>
          <w:color w:val="0D0D0D" w:themeColor="text1" w:themeTint="F2"/>
          <w:sz w:val="24"/>
          <w:szCs w:val="24"/>
        </w:rPr>
        <w:tab/>
        <w:t>CAUTIONNEMENT DEFINITIF</w:t>
      </w:r>
      <w:bookmarkEnd w:id="47"/>
      <w:bookmarkEnd w:id="48"/>
    </w:p>
    <w:p w14:paraId="475D900D" w14:textId="77777777" w:rsidR="00780448" w:rsidRPr="00062ED4" w:rsidRDefault="00780448" w:rsidP="00780448">
      <w:pPr>
        <w:widowControl w:val="0"/>
        <w:tabs>
          <w:tab w:val="left" w:pos="4340"/>
        </w:tabs>
        <w:rPr>
          <w:color w:val="0D0D0D" w:themeColor="text1" w:themeTint="F2"/>
          <w:szCs w:val="24"/>
        </w:rPr>
      </w:pPr>
      <w:r w:rsidRPr="00062ED4">
        <w:rPr>
          <w:color w:val="0D0D0D" w:themeColor="text1" w:themeTint="F2"/>
          <w:szCs w:val="24"/>
        </w:rPr>
        <w:t>Le cautionnement définitif</w:t>
      </w:r>
      <w:r w:rsidRPr="00062ED4">
        <w:rPr>
          <w:color w:val="0D0D0D" w:themeColor="text1" w:themeTint="F2"/>
          <w:spacing w:val="21"/>
          <w:szCs w:val="24"/>
        </w:rPr>
        <w:t xml:space="preserve"> est fixé </w:t>
      </w:r>
      <w:r w:rsidRPr="00062ED4">
        <w:rPr>
          <w:color w:val="0D0D0D" w:themeColor="text1" w:themeTint="F2"/>
          <w:szCs w:val="24"/>
        </w:rPr>
        <w:t>à</w:t>
      </w:r>
      <w:r w:rsidRPr="00062ED4">
        <w:rPr>
          <w:noProof/>
          <w:color w:val="0D0D0D" w:themeColor="text1" w:themeTint="F2"/>
          <w:szCs w:val="24"/>
        </w:rPr>
        <w:t xml:space="preserve"> cinq pour cent (5%) du montant toutes taxes comprises du marché.</w:t>
      </w:r>
    </w:p>
    <w:p w14:paraId="6B6C2DB8" w14:textId="77777777" w:rsidR="00780448" w:rsidRPr="00062ED4" w:rsidRDefault="00780448" w:rsidP="00780448">
      <w:pPr>
        <w:widowControl w:val="0"/>
        <w:tabs>
          <w:tab w:val="left" w:pos="4340"/>
        </w:tabs>
        <w:rPr>
          <w:color w:val="0D0D0D" w:themeColor="text1" w:themeTint="F2"/>
          <w:szCs w:val="24"/>
        </w:rPr>
      </w:pPr>
      <w:r w:rsidRPr="00062ED4">
        <w:rPr>
          <w:color w:val="0D0D0D" w:themeColor="text1" w:themeTint="F2"/>
          <w:szCs w:val="24"/>
        </w:rPr>
        <w:t>Il est constitué et transmis au Chef Service du marché dans un délai maximum de vingt (20) jours à compter de la date de notification du marché.</w:t>
      </w:r>
    </w:p>
    <w:p w14:paraId="3022D45F" w14:textId="77777777" w:rsidR="00780448" w:rsidRPr="00062ED4" w:rsidRDefault="00780448" w:rsidP="00780448">
      <w:pPr>
        <w:rPr>
          <w:color w:val="0D0D0D" w:themeColor="text1" w:themeTint="F2"/>
          <w:szCs w:val="24"/>
        </w:rPr>
      </w:pPr>
      <w:proofErr w:type="gramStart"/>
      <w:r w:rsidRPr="00062ED4">
        <w:rPr>
          <w:color w:val="0D0D0D" w:themeColor="text1" w:themeTint="F2"/>
          <w:szCs w:val="24"/>
        </w:rPr>
        <w:t>Le  cautionnement</w:t>
      </w:r>
      <w:proofErr w:type="gramEnd"/>
      <w:r w:rsidRPr="00062ED4">
        <w:rPr>
          <w:color w:val="0D0D0D" w:themeColor="text1" w:themeTint="F2"/>
          <w:szCs w:val="24"/>
        </w:rPr>
        <w:t xml:space="preserve">  sera  restitué,  ou  la  </w:t>
      </w:r>
      <w:r w:rsidRPr="00062ED4">
        <w:rPr>
          <w:noProof/>
          <w:color w:val="0D0D0D" w:themeColor="text1" w:themeTint="F2"/>
          <w:szCs w:val="24"/>
        </w:rPr>
        <w:t>caution bancaire le remplaçant libérée</w:t>
      </w:r>
      <w:r w:rsidRPr="00062ED4">
        <w:rPr>
          <w:color w:val="0D0D0D" w:themeColor="text1" w:themeTint="F2"/>
          <w:szCs w:val="24"/>
        </w:rPr>
        <w:t>, dans un délai d’un mois suivant la date de réception provisoire des travaux, à la suite d’une mainlevée délivrée par le Maître d’Ouvrage après demande de l’entrepreneur.</w:t>
      </w:r>
    </w:p>
    <w:p w14:paraId="433A02F9" w14:textId="77777777" w:rsidR="00780448" w:rsidRPr="00062ED4" w:rsidRDefault="00780448" w:rsidP="00780448">
      <w:pPr>
        <w:pStyle w:val="Titre3"/>
        <w:rPr>
          <w:rFonts w:cs="Times New Roman"/>
          <w:b/>
          <w:color w:val="0D0D0D" w:themeColor="text1" w:themeTint="F2"/>
          <w:sz w:val="24"/>
          <w:szCs w:val="24"/>
        </w:rPr>
      </w:pPr>
      <w:bookmarkStart w:id="49" w:name="_Toc517503375"/>
      <w:bookmarkStart w:id="50" w:name="_Toc347837381"/>
      <w:r w:rsidRPr="00062ED4">
        <w:rPr>
          <w:rFonts w:cs="Times New Roman"/>
          <w:b/>
          <w:color w:val="0D0D0D" w:themeColor="text1" w:themeTint="F2"/>
          <w:sz w:val="24"/>
          <w:szCs w:val="24"/>
        </w:rPr>
        <w:t>11.2</w:t>
      </w:r>
      <w:r w:rsidRPr="00062ED4">
        <w:rPr>
          <w:rFonts w:cs="Times New Roman"/>
          <w:b/>
          <w:color w:val="0D0D0D" w:themeColor="text1" w:themeTint="F2"/>
          <w:sz w:val="24"/>
          <w:szCs w:val="24"/>
        </w:rPr>
        <w:tab/>
        <w:t>CAUTIONNEMENT DE GARANTIE</w:t>
      </w:r>
      <w:bookmarkEnd w:id="49"/>
      <w:bookmarkEnd w:id="50"/>
    </w:p>
    <w:p w14:paraId="2390E8B8" w14:textId="77777777" w:rsidR="00780448" w:rsidRPr="00062ED4" w:rsidRDefault="00780448" w:rsidP="00780448">
      <w:pPr>
        <w:widowControl w:val="0"/>
        <w:tabs>
          <w:tab w:val="left" w:pos="5180"/>
        </w:tabs>
        <w:rPr>
          <w:color w:val="0D0D0D" w:themeColor="text1" w:themeTint="F2"/>
          <w:szCs w:val="24"/>
        </w:rPr>
      </w:pPr>
      <w:r w:rsidRPr="00062ED4">
        <w:rPr>
          <w:color w:val="0D0D0D" w:themeColor="text1" w:themeTint="F2"/>
          <w:szCs w:val="24"/>
        </w:rPr>
        <w:t xml:space="preserve">La retenue de garantie est fixée à </w:t>
      </w:r>
      <w:r w:rsidRPr="00062ED4">
        <w:rPr>
          <w:noProof/>
          <w:color w:val="0D0D0D" w:themeColor="text1" w:themeTint="F2"/>
          <w:szCs w:val="24"/>
        </w:rPr>
        <w:t xml:space="preserve">dix pour cent (10 %) </w:t>
      </w:r>
      <w:r w:rsidRPr="00062ED4">
        <w:rPr>
          <w:color w:val="0D0D0D" w:themeColor="text1" w:themeTint="F2"/>
          <w:szCs w:val="24"/>
        </w:rPr>
        <w:t>du montant TTC du marché.</w:t>
      </w:r>
    </w:p>
    <w:p w14:paraId="093CA1A8" w14:textId="77777777" w:rsidR="00780448" w:rsidRPr="00062ED4" w:rsidRDefault="00780448" w:rsidP="00780448">
      <w:pPr>
        <w:rPr>
          <w:color w:val="0D0D0D" w:themeColor="text1" w:themeTint="F2"/>
          <w:szCs w:val="24"/>
        </w:rPr>
      </w:pPr>
      <w:r w:rsidRPr="00062ED4">
        <w:rPr>
          <w:color w:val="0D0D0D" w:themeColor="text1" w:themeTint="F2"/>
          <w:szCs w:val="24"/>
        </w:rPr>
        <w:t xml:space="preserve">La restitution de la retenue de garantie ou du cautionnement sera effectuée dans un délai de trente (30) jours après la réception définitive sur main levée délivrée par le Maître d’Ouvrage après demande </w:t>
      </w:r>
      <w:proofErr w:type="gramStart"/>
      <w:r w:rsidRPr="00062ED4">
        <w:rPr>
          <w:color w:val="0D0D0D" w:themeColor="text1" w:themeTint="F2"/>
          <w:szCs w:val="24"/>
        </w:rPr>
        <w:t>de  l’entrepreneur</w:t>
      </w:r>
      <w:proofErr w:type="gramEnd"/>
      <w:r w:rsidRPr="00062ED4">
        <w:rPr>
          <w:color w:val="0D0D0D" w:themeColor="text1" w:themeTint="F2"/>
          <w:szCs w:val="24"/>
        </w:rPr>
        <w:t>.</w:t>
      </w:r>
    </w:p>
    <w:p w14:paraId="76125018" w14:textId="77777777" w:rsidR="00780448" w:rsidRPr="00062ED4" w:rsidRDefault="00780448" w:rsidP="00780448">
      <w:pPr>
        <w:pStyle w:val="Titre3"/>
        <w:rPr>
          <w:rFonts w:cs="Times New Roman"/>
          <w:b/>
          <w:color w:val="0D0D0D" w:themeColor="text1" w:themeTint="F2"/>
          <w:sz w:val="24"/>
          <w:szCs w:val="24"/>
        </w:rPr>
      </w:pPr>
      <w:bookmarkStart w:id="51" w:name="_Toc347837382"/>
      <w:r w:rsidRPr="00062ED4">
        <w:rPr>
          <w:rFonts w:cs="Times New Roman"/>
          <w:b/>
          <w:color w:val="0D0D0D" w:themeColor="text1" w:themeTint="F2"/>
          <w:sz w:val="24"/>
          <w:szCs w:val="24"/>
        </w:rPr>
        <w:t>11.3 CAUTIONNEMENT D’AVANCE DE DEMARRAGE</w:t>
      </w:r>
      <w:bookmarkEnd w:id="51"/>
    </w:p>
    <w:p w14:paraId="37978D0C" w14:textId="77777777" w:rsidR="00780448" w:rsidRPr="00062ED4" w:rsidRDefault="00780448" w:rsidP="00780448">
      <w:pPr>
        <w:spacing w:after="120"/>
        <w:rPr>
          <w:noProof/>
          <w:color w:val="0D0D0D" w:themeColor="text1" w:themeTint="F2"/>
          <w:szCs w:val="24"/>
        </w:rPr>
      </w:pPr>
      <w:r w:rsidRPr="00062ED4">
        <w:rPr>
          <w:noProof/>
          <w:color w:val="0D0D0D" w:themeColor="text1" w:themeTint="F2"/>
          <w:szCs w:val="24"/>
        </w:rPr>
        <w:t>L’avance de démarrage fixée à l’article 20 du présent CCAP devra être cautionnée à cent pour cent (100%) par un établissement bancaire installé sur le territoire camerounais, et agréé par le Ministère en charge des Finances.</w:t>
      </w:r>
    </w:p>
    <w:p w14:paraId="4C0AE797" w14:textId="77777777" w:rsidR="00780448" w:rsidRPr="00062ED4" w:rsidRDefault="00780448" w:rsidP="00CF4153">
      <w:pPr>
        <w:pStyle w:val="Titre2"/>
        <w:spacing w:before="120" w:after="120"/>
        <w:rPr>
          <w:rFonts w:ascii="Times New Roman" w:hAnsi="Times New Roman" w:cs="Times New Roman"/>
          <w:b/>
          <w:bCs/>
          <w:color w:val="0D0D0D" w:themeColor="text1" w:themeTint="F2"/>
          <w:sz w:val="24"/>
          <w:szCs w:val="24"/>
        </w:rPr>
      </w:pPr>
      <w:bookmarkStart w:id="52" w:name="_Toc347674254"/>
      <w:bookmarkStart w:id="53" w:name="_Toc347837384"/>
      <w:r w:rsidRPr="00062ED4">
        <w:rPr>
          <w:rFonts w:ascii="Times New Roman" w:hAnsi="Times New Roman" w:cs="Times New Roman"/>
          <w:b/>
          <w:bCs/>
          <w:color w:val="0D0D0D" w:themeColor="text1" w:themeTint="F2"/>
          <w:sz w:val="24"/>
          <w:szCs w:val="24"/>
        </w:rPr>
        <w:t>ARTICLE 12 : MONTANT DU MARCHÉ</w:t>
      </w:r>
      <w:bookmarkEnd w:id="44"/>
      <w:bookmarkEnd w:id="52"/>
      <w:bookmarkEnd w:id="53"/>
    </w:p>
    <w:p w14:paraId="59636AB7" w14:textId="77777777" w:rsidR="00780448" w:rsidRPr="00062ED4" w:rsidRDefault="00780448" w:rsidP="00CF4153">
      <w:pPr>
        <w:rPr>
          <w:color w:val="0D0D0D" w:themeColor="text1" w:themeTint="F2"/>
          <w:szCs w:val="24"/>
        </w:rPr>
      </w:pPr>
      <w:bookmarkStart w:id="54" w:name="_Toc517503367"/>
      <w:r w:rsidRPr="00062ED4">
        <w:rPr>
          <w:color w:val="0D0D0D" w:themeColor="text1" w:themeTint="F2"/>
          <w:szCs w:val="24"/>
        </w:rPr>
        <w:t xml:space="preserve">Le montant du présent Marché, tel qu'il ressort du Détail Estimatif ci-joint, est </w:t>
      </w:r>
      <w:proofErr w:type="gramStart"/>
      <w:r w:rsidRPr="00062ED4">
        <w:rPr>
          <w:color w:val="0D0D0D" w:themeColor="text1" w:themeTint="F2"/>
          <w:szCs w:val="24"/>
        </w:rPr>
        <w:t>de:</w:t>
      </w:r>
      <w:proofErr w:type="gramEnd"/>
    </w:p>
    <w:p w14:paraId="5601C6AC" w14:textId="77777777" w:rsidR="00780448" w:rsidRPr="00062ED4" w:rsidRDefault="00780448" w:rsidP="00CF4153">
      <w:pPr>
        <w:rPr>
          <w:color w:val="0D0D0D" w:themeColor="text1" w:themeTint="F2"/>
          <w:szCs w:val="24"/>
        </w:rPr>
      </w:pPr>
      <w:r w:rsidRPr="00062ED4">
        <w:rPr>
          <w:color w:val="0D0D0D" w:themeColor="text1" w:themeTint="F2"/>
          <w:szCs w:val="24"/>
        </w:rPr>
        <w:t>En lettre et en Chiffre TTC, soit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2477"/>
        <w:gridCol w:w="2277"/>
      </w:tblGrid>
      <w:tr w:rsidR="006B3696" w:rsidRPr="00062ED4" w14:paraId="60CF5586" w14:textId="77777777" w:rsidTr="001342A4">
        <w:tc>
          <w:tcPr>
            <w:tcW w:w="2655" w:type="pct"/>
            <w:shd w:val="clear" w:color="auto" w:fill="auto"/>
          </w:tcPr>
          <w:p w14:paraId="1D2F864F" w14:textId="77777777" w:rsidR="00780448" w:rsidRPr="00062ED4" w:rsidRDefault="00780448" w:rsidP="001342A4">
            <w:pPr>
              <w:widowControl w:val="0"/>
              <w:ind w:left="284" w:right="428"/>
              <w:rPr>
                <w:color w:val="0D0D0D" w:themeColor="text1" w:themeTint="F2"/>
                <w:szCs w:val="24"/>
              </w:rPr>
            </w:pPr>
          </w:p>
        </w:tc>
        <w:tc>
          <w:tcPr>
            <w:tcW w:w="1222" w:type="pct"/>
            <w:shd w:val="clear" w:color="auto" w:fill="auto"/>
          </w:tcPr>
          <w:p w14:paraId="434045AA" w14:textId="77777777" w:rsidR="00780448" w:rsidRPr="00062ED4" w:rsidRDefault="00780448" w:rsidP="001342A4">
            <w:pPr>
              <w:widowControl w:val="0"/>
              <w:ind w:left="284" w:right="428"/>
              <w:rPr>
                <w:color w:val="0D0D0D" w:themeColor="text1" w:themeTint="F2"/>
                <w:szCs w:val="24"/>
              </w:rPr>
            </w:pPr>
            <w:r w:rsidRPr="00062ED4">
              <w:rPr>
                <w:color w:val="0D0D0D" w:themeColor="text1" w:themeTint="F2"/>
                <w:szCs w:val="24"/>
              </w:rPr>
              <w:t>Montant en chiffres</w:t>
            </w:r>
          </w:p>
        </w:tc>
        <w:tc>
          <w:tcPr>
            <w:tcW w:w="1123" w:type="pct"/>
            <w:shd w:val="clear" w:color="auto" w:fill="auto"/>
          </w:tcPr>
          <w:p w14:paraId="13BD50BE" w14:textId="77777777" w:rsidR="00780448" w:rsidRPr="00062ED4" w:rsidRDefault="00780448" w:rsidP="001342A4">
            <w:pPr>
              <w:widowControl w:val="0"/>
              <w:ind w:left="284" w:right="428"/>
              <w:rPr>
                <w:color w:val="0D0D0D" w:themeColor="text1" w:themeTint="F2"/>
                <w:szCs w:val="24"/>
              </w:rPr>
            </w:pPr>
            <w:r w:rsidRPr="00062ED4">
              <w:rPr>
                <w:color w:val="0D0D0D" w:themeColor="text1" w:themeTint="F2"/>
                <w:szCs w:val="24"/>
              </w:rPr>
              <w:t>Montant en lettres</w:t>
            </w:r>
          </w:p>
        </w:tc>
      </w:tr>
      <w:tr w:rsidR="006B3696" w:rsidRPr="00062ED4" w14:paraId="00B53072" w14:textId="77777777" w:rsidTr="001342A4">
        <w:tc>
          <w:tcPr>
            <w:tcW w:w="2655" w:type="pct"/>
            <w:shd w:val="clear" w:color="auto" w:fill="auto"/>
            <w:vAlign w:val="center"/>
          </w:tcPr>
          <w:p w14:paraId="0D10E0FB" w14:textId="77777777" w:rsidR="00780448" w:rsidRPr="00062ED4" w:rsidRDefault="00780448" w:rsidP="001342A4">
            <w:pPr>
              <w:widowControl w:val="0"/>
              <w:ind w:right="428"/>
              <w:rPr>
                <w:color w:val="0D0D0D" w:themeColor="text1" w:themeTint="F2"/>
                <w:szCs w:val="24"/>
              </w:rPr>
            </w:pPr>
            <w:r w:rsidRPr="00062ED4">
              <w:rPr>
                <w:color w:val="0D0D0D" w:themeColor="text1" w:themeTint="F2"/>
                <w:szCs w:val="24"/>
              </w:rPr>
              <w:t>Total Hors Taxe (THT)</w:t>
            </w:r>
          </w:p>
        </w:tc>
        <w:tc>
          <w:tcPr>
            <w:tcW w:w="1222" w:type="pct"/>
            <w:shd w:val="clear" w:color="auto" w:fill="auto"/>
          </w:tcPr>
          <w:p w14:paraId="5B93B4DB" w14:textId="77777777" w:rsidR="00780448" w:rsidRPr="00062ED4" w:rsidRDefault="00780448" w:rsidP="001342A4">
            <w:pPr>
              <w:widowControl w:val="0"/>
              <w:ind w:left="284" w:right="428"/>
              <w:rPr>
                <w:color w:val="0D0D0D" w:themeColor="text1" w:themeTint="F2"/>
                <w:szCs w:val="24"/>
              </w:rPr>
            </w:pPr>
          </w:p>
        </w:tc>
        <w:tc>
          <w:tcPr>
            <w:tcW w:w="1123" w:type="pct"/>
            <w:shd w:val="clear" w:color="auto" w:fill="auto"/>
          </w:tcPr>
          <w:p w14:paraId="4C8E0DD3" w14:textId="77777777" w:rsidR="00780448" w:rsidRPr="00062ED4" w:rsidRDefault="00780448" w:rsidP="001342A4">
            <w:pPr>
              <w:widowControl w:val="0"/>
              <w:ind w:left="284" w:right="428"/>
              <w:rPr>
                <w:color w:val="0D0D0D" w:themeColor="text1" w:themeTint="F2"/>
                <w:szCs w:val="24"/>
              </w:rPr>
            </w:pPr>
          </w:p>
        </w:tc>
      </w:tr>
      <w:tr w:rsidR="006B3696" w:rsidRPr="00062ED4" w14:paraId="7ED76D9C" w14:textId="77777777" w:rsidTr="001342A4">
        <w:tc>
          <w:tcPr>
            <w:tcW w:w="2655" w:type="pct"/>
            <w:shd w:val="clear" w:color="auto" w:fill="auto"/>
            <w:vAlign w:val="center"/>
          </w:tcPr>
          <w:p w14:paraId="42104242" w14:textId="77777777" w:rsidR="00780448" w:rsidRPr="00062ED4" w:rsidRDefault="00780448" w:rsidP="001342A4">
            <w:pPr>
              <w:widowControl w:val="0"/>
              <w:ind w:right="428"/>
              <w:rPr>
                <w:color w:val="0D0D0D" w:themeColor="text1" w:themeTint="F2"/>
                <w:szCs w:val="24"/>
              </w:rPr>
            </w:pPr>
            <w:r w:rsidRPr="00062ED4">
              <w:rPr>
                <w:color w:val="0D0D0D" w:themeColor="text1" w:themeTint="F2"/>
                <w:szCs w:val="24"/>
              </w:rPr>
              <w:t>TVA (19,25% THT)</w:t>
            </w:r>
          </w:p>
        </w:tc>
        <w:tc>
          <w:tcPr>
            <w:tcW w:w="1222" w:type="pct"/>
            <w:shd w:val="clear" w:color="auto" w:fill="auto"/>
          </w:tcPr>
          <w:p w14:paraId="04CAA457" w14:textId="77777777" w:rsidR="00780448" w:rsidRPr="00062ED4" w:rsidRDefault="00780448" w:rsidP="001342A4">
            <w:pPr>
              <w:widowControl w:val="0"/>
              <w:ind w:left="284" w:right="428"/>
              <w:rPr>
                <w:color w:val="0D0D0D" w:themeColor="text1" w:themeTint="F2"/>
                <w:szCs w:val="24"/>
              </w:rPr>
            </w:pPr>
          </w:p>
        </w:tc>
        <w:tc>
          <w:tcPr>
            <w:tcW w:w="1123" w:type="pct"/>
            <w:shd w:val="clear" w:color="auto" w:fill="auto"/>
          </w:tcPr>
          <w:p w14:paraId="6D0F4BAF" w14:textId="77777777" w:rsidR="00780448" w:rsidRPr="00062ED4" w:rsidRDefault="00780448" w:rsidP="001342A4">
            <w:pPr>
              <w:widowControl w:val="0"/>
              <w:ind w:left="284" w:right="428"/>
              <w:rPr>
                <w:color w:val="0D0D0D" w:themeColor="text1" w:themeTint="F2"/>
                <w:szCs w:val="24"/>
              </w:rPr>
            </w:pPr>
          </w:p>
        </w:tc>
      </w:tr>
      <w:tr w:rsidR="006B3696" w:rsidRPr="00062ED4" w14:paraId="1D77AA7B" w14:textId="77777777" w:rsidTr="001342A4">
        <w:tc>
          <w:tcPr>
            <w:tcW w:w="2655" w:type="pct"/>
            <w:shd w:val="clear" w:color="auto" w:fill="auto"/>
            <w:vAlign w:val="center"/>
          </w:tcPr>
          <w:p w14:paraId="2994EF63" w14:textId="77777777" w:rsidR="00780448" w:rsidRPr="00062ED4" w:rsidRDefault="00780448" w:rsidP="001342A4">
            <w:pPr>
              <w:widowControl w:val="0"/>
              <w:ind w:right="428"/>
              <w:rPr>
                <w:color w:val="0D0D0D" w:themeColor="text1" w:themeTint="F2"/>
                <w:szCs w:val="24"/>
              </w:rPr>
            </w:pPr>
            <w:r w:rsidRPr="00062ED4">
              <w:rPr>
                <w:color w:val="0D0D0D" w:themeColor="text1" w:themeTint="F2"/>
                <w:szCs w:val="24"/>
              </w:rPr>
              <w:t>Total Toutes Taxes Comprises (THT+TVA)</w:t>
            </w:r>
          </w:p>
        </w:tc>
        <w:tc>
          <w:tcPr>
            <w:tcW w:w="1222" w:type="pct"/>
            <w:shd w:val="clear" w:color="auto" w:fill="auto"/>
          </w:tcPr>
          <w:p w14:paraId="51B06A3A" w14:textId="77777777" w:rsidR="00780448" w:rsidRPr="00062ED4" w:rsidRDefault="00780448" w:rsidP="001342A4">
            <w:pPr>
              <w:widowControl w:val="0"/>
              <w:ind w:left="284" w:right="428"/>
              <w:rPr>
                <w:color w:val="0D0D0D" w:themeColor="text1" w:themeTint="F2"/>
                <w:szCs w:val="24"/>
              </w:rPr>
            </w:pPr>
          </w:p>
        </w:tc>
        <w:tc>
          <w:tcPr>
            <w:tcW w:w="1123" w:type="pct"/>
            <w:shd w:val="clear" w:color="auto" w:fill="auto"/>
          </w:tcPr>
          <w:p w14:paraId="77E814EC" w14:textId="77777777" w:rsidR="00780448" w:rsidRPr="00062ED4" w:rsidRDefault="00780448" w:rsidP="001342A4">
            <w:pPr>
              <w:widowControl w:val="0"/>
              <w:ind w:left="284" w:right="428"/>
              <w:rPr>
                <w:color w:val="0D0D0D" w:themeColor="text1" w:themeTint="F2"/>
                <w:szCs w:val="24"/>
              </w:rPr>
            </w:pPr>
          </w:p>
        </w:tc>
      </w:tr>
      <w:tr w:rsidR="006B3696" w:rsidRPr="00062ED4" w14:paraId="7E134BE6" w14:textId="77777777" w:rsidTr="001342A4">
        <w:tc>
          <w:tcPr>
            <w:tcW w:w="2655" w:type="pct"/>
            <w:shd w:val="clear" w:color="auto" w:fill="auto"/>
            <w:vAlign w:val="center"/>
          </w:tcPr>
          <w:p w14:paraId="12D3F732" w14:textId="77777777" w:rsidR="00780448" w:rsidRPr="00062ED4" w:rsidRDefault="00780448" w:rsidP="001342A4">
            <w:pPr>
              <w:widowControl w:val="0"/>
              <w:ind w:right="428"/>
              <w:rPr>
                <w:color w:val="0D0D0D" w:themeColor="text1" w:themeTint="F2"/>
                <w:szCs w:val="24"/>
              </w:rPr>
            </w:pPr>
            <w:r w:rsidRPr="00062ED4">
              <w:rPr>
                <w:color w:val="0D0D0D" w:themeColor="text1" w:themeTint="F2"/>
                <w:szCs w:val="24"/>
              </w:rPr>
              <w:t xml:space="preserve">IR (5,5 % THT) </w:t>
            </w:r>
          </w:p>
        </w:tc>
        <w:tc>
          <w:tcPr>
            <w:tcW w:w="1222" w:type="pct"/>
            <w:shd w:val="clear" w:color="auto" w:fill="auto"/>
          </w:tcPr>
          <w:p w14:paraId="68BEE9B7" w14:textId="77777777" w:rsidR="00780448" w:rsidRPr="00062ED4" w:rsidRDefault="00780448" w:rsidP="001342A4">
            <w:pPr>
              <w:widowControl w:val="0"/>
              <w:ind w:left="284" w:right="428"/>
              <w:rPr>
                <w:color w:val="0D0D0D" w:themeColor="text1" w:themeTint="F2"/>
                <w:szCs w:val="24"/>
              </w:rPr>
            </w:pPr>
          </w:p>
        </w:tc>
        <w:tc>
          <w:tcPr>
            <w:tcW w:w="1123" w:type="pct"/>
            <w:shd w:val="clear" w:color="auto" w:fill="auto"/>
          </w:tcPr>
          <w:p w14:paraId="7F19064A" w14:textId="77777777" w:rsidR="00780448" w:rsidRPr="00062ED4" w:rsidRDefault="00780448" w:rsidP="001342A4">
            <w:pPr>
              <w:widowControl w:val="0"/>
              <w:ind w:left="284" w:right="428"/>
              <w:rPr>
                <w:color w:val="0D0D0D" w:themeColor="text1" w:themeTint="F2"/>
                <w:szCs w:val="24"/>
              </w:rPr>
            </w:pPr>
          </w:p>
        </w:tc>
      </w:tr>
      <w:tr w:rsidR="006B3696" w:rsidRPr="00062ED4" w14:paraId="5CA72888" w14:textId="77777777" w:rsidTr="001342A4">
        <w:tc>
          <w:tcPr>
            <w:tcW w:w="2655" w:type="pct"/>
            <w:shd w:val="clear" w:color="auto" w:fill="auto"/>
            <w:vAlign w:val="center"/>
          </w:tcPr>
          <w:p w14:paraId="4553C30C" w14:textId="77777777" w:rsidR="00780448" w:rsidRPr="00062ED4" w:rsidRDefault="00780448" w:rsidP="001342A4">
            <w:pPr>
              <w:widowControl w:val="0"/>
              <w:ind w:right="428"/>
              <w:rPr>
                <w:color w:val="0D0D0D" w:themeColor="text1" w:themeTint="F2"/>
                <w:szCs w:val="24"/>
              </w:rPr>
            </w:pPr>
            <w:r w:rsidRPr="00062ED4">
              <w:rPr>
                <w:color w:val="0D0D0D" w:themeColor="text1" w:themeTint="F2"/>
                <w:szCs w:val="24"/>
              </w:rPr>
              <w:t>Net à Mandater (THT-IR)</w:t>
            </w:r>
          </w:p>
        </w:tc>
        <w:tc>
          <w:tcPr>
            <w:tcW w:w="1222" w:type="pct"/>
            <w:shd w:val="clear" w:color="auto" w:fill="auto"/>
          </w:tcPr>
          <w:p w14:paraId="396E6D04" w14:textId="77777777" w:rsidR="00780448" w:rsidRPr="00062ED4" w:rsidRDefault="00780448" w:rsidP="001342A4">
            <w:pPr>
              <w:widowControl w:val="0"/>
              <w:ind w:left="284" w:right="428"/>
              <w:rPr>
                <w:color w:val="0D0D0D" w:themeColor="text1" w:themeTint="F2"/>
                <w:szCs w:val="24"/>
              </w:rPr>
            </w:pPr>
          </w:p>
        </w:tc>
        <w:tc>
          <w:tcPr>
            <w:tcW w:w="1123" w:type="pct"/>
            <w:shd w:val="clear" w:color="auto" w:fill="auto"/>
          </w:tcPr>
          <w:p w14:paraId="5C58FB22" w14:textId="77777777" w:rsidR="00780448" w:rsidRPr="00062ED4" w:rsidRDefault="00780448" w:rsidP="001342A4">
            <w:pPr>
              <w:widowControl w:val="0"/>
              <w:ind w:left="284" w:right="428"/>
              <w:rPr>
                <w:color w:val="0D0D0D" w:themeColor="text1" w:themeTint="F2"/>
                <w:szCs w:val="24"/>
              </w:rPr>
            </w:pPr>
          </w:p>
        </w:tc>
      </w:tr>
    </w:tbl>
    <w:p w14:paraId="13CAD9CD" w14:textId="77777777" w:rsidR="00780448" w:rsidRPr="00062ED4" w:rsidRDefault="00780448" w:rsidP="00780448">
      <w:pPr>
        <w:widowControl w:val="0"/>
        <w:rPr>
          <w:color w:val="0D0D0D" w:themeColor="text1" w:themeTint="F2"/>
          <w:szCs w:val="24"/>
        </w:rPr>
      </w:pPr>
    </w:p>
    <w:p w14:paraId="681252A1" w14:textId="77777777" w:rsidR="00780448" w:rsidRPr="00062ED4" w:rsidRDefault="00780448" w:rsidP="00CF4153">
      <w:pPr>
        <w:pStyle w:val="Titre2"/>
        <w:spacing w:before="0" w:after="0"/>
        <w:rPr>
          <w:rFonts w:ascii="Times New Roman" w:hAnsi="Times New Roman" w:cs="Times New Roman"/>
          <w:b/>
          <w:bCs/>
          <w:color w:val="0D0D0D" w:themeColor="text1" w:themeTint="F2"/>
          <w:sz w:val="24"/>
          <w:szCs w:val="24"/>
        </w:rPr>
      </w:pPr>
      <w:bookmarkStart w:id="55" w:name="_Toc347674256"/>
      <w:bookmarkStart w:id="56" w:name="_Toc347837386"/>
      <w:r w:rsidRPr="00062ED4">
        <w:rPr>
          <w:rFonts w:ascii="Times New Roman" w:hAnsi="Times New Roman" w:cs="Times New Roman"/>
          <w:b/>
          <w:bCs/>
          <w:color w:val="0D0D0D" w:themeColor="text1" w:themeTint="F2"/>
          <w:sz w:val="24"/>
          <w:szCs w:val="24"/>
        </w:rPr>
        <w:t>ARTICLE 14 : CONSISTANCE ET VARIATION DES PRIX</w:t>
      </w:r>
      <w:bookmarkEnd w:id="54"/>
      <w:bookmarkEnd w:id="55"/>
      <w:bookmarkEnd w:id="56"/>
    </w:p>
    <w:p w14:paraId="21F8DD6E" w14:textId="77777777" w:rsidR="00780448" w:rsidRPr="00062ED4" w:rsidRDefault="00780448" w:rsidP="00780448">
      <w:pPr>
        <w:pStyle w:val="Titre3"/>
        <w:rPr>
          <w:rFonts w:cs="Times New Roman"/>
          <w:b/>
          <w:color w:val="0D0D0D" w:themeColor="text1" w:themeTint="F2"/>
          <w:sz w:val="24"/>
          <w:szCs w:val="24"/>
        </w:rPr>
      </w:pPr>
      <w:bookmarkStart w:id="57" w:name="_Toc347837387"/>
      <w:r w:rsidRPr="00062ED4">
        <w:rPr>
          <w:rFonts w:cs="Times New Roman"/>
          <w:b/>
          <w:color w:val="0D0D0D" w:themeColor="text1" w:themeTint="F2"/>
          <w:sz w:val="24"/>
          <w:szCs w:val="24"/>
        </w:rPr>
        <w:t>14.1</w:t>
      </w:r>
      <w:r w:rsidRPr="00062ED4">
        <w:rPr>
          <w:rFonts w:cs="Times New Roman"/>
          <w:b/>
          <w:color w:val="0D0D0D" w:themeColor="text1" w:themeTint="F2"/>
          <w:sz w:val="24"/>
          <w:szCs w:val="24"/>
        </w:rPr>
        <w:tab/>
        <w:t>CONSISTANCE DES PRIX</w:t>
      </w:r>
      <w:bookmarkEnd w:id="57"/>
    </w:p>
    <w:p w14:paraId="635390DD" w14:textId="77777777" w:rsidR="00780448" w:rsidRPr="00062ED4" w:rsidRDefault="00780448" w:rsidP="00CF4153">
      <w:pPr>
        <w:rPr>
          <w:noProof/>
          <w:color w:val="0D0D0D" w:themeColor="text1" w:themeTint="F2"/>
          <w:szCs w:val="24"/>
        </w:rPr>
      </w:pPr>
      <w:r w:rsidRPr="00062ED4">
        <w:rPr>
          <w:noProof/>
          <w:color w:val="0D0D0D" w:themeColor="text1" w:themeTint="F2"/>
          <w:szCs w:val="24"/>
        </w:rPr>
        <w:t>Le présent marché est à prix unitaires et à prix forfaitaires.</w:t>
      </w:r>
    </w:p>
    <w:p w14:paraId="17E94834" w14:textId="77777777" w:rsidR="00780448" w:rsidRPr="00062ED4" w:rsidRDefault="00780448" w:rsidP="00CF4153">
      <w:pPr>
        <w:rPr>
          <w:noProof/>
          <w:color w:val="0D0D0D" w:themeColor="text1" w:themeTint="F2"/>
          <w:szCs w:val="24"/>
        </w:rPr>
      </w:pPr>
      <w:r w:rsidRPr="00062ED4">
        <w:rPr>
          <w:noProof/>
          <w:color w:val="0D0D0D" w:themeColor="text1" w:themeTint="F2"/>
          <w:szCs w:val="24"/>
        </w:rPr>
        <w:t>Les prix figurant au bordereau des prix sont réputés avoir été établis sur la base des conditions économiques en vigueur en République du Cameroun au mois précédant celui de la soumission.</w:t>
      </w:r>
    </w:p>
    <w:p w14:paraId="6B83A52A" w14:textId="77777777" w:rsidR="00780448" w:rsidRPr="00062ED4" w:rsidRDefault="00780448" w:rsidP="00CF4153">
      <w:pPr>
        <w:rPr>
          <w:noProof/>
          <w:color w:val="0D0D0D" w:themeColor="text1" w:themeTint="F2"/>
          <w:szCs w:val="24"/>
        </w:rPr>
      </w:pPr>
      <w:r w:rsidRPr="00062ED4">
        <w:rPr>
          <w:noProof/>
          <w:color w:val="0D0D0D" w:themeColor="text1" w:themeTint="F2"/>
          <w:szCs w:val="24"/>
        </w:rPr>
        <w:t>Le Cocontractant est réputé avoir une parfaite connaissance de toutes les sujétions imposées pour l'exécution des travaux et toutes les conditions locales susceptibles d'influer sur cette exécution, pour s'en être personnellement rendu compte sur le terrain avant de soumissionner, notamment :</w:t>
      </w:r>
    </w:p>
    <w:p w14:paraId="346437E4" w14:textId="77777777" w:rsidR="00780448" w:rsidRPr="00062ED4" w:rsidRDefault="00780448" w:rsidP="00780448">
      <w:pPr>
        <w:numPr>
          <w:ilvl w:val="0"/>
          <w:numId w:val="53"/>
        </w:numPr>
        <w:tabs>
          <w:tab w:val="clear" w:pos="1563"/>
          <w:tab w:val="num" w:pos="1134"/>
        </w:tabs>
        <w:suppressAutoHyphens w:val="0"/>
        <w:overflowPunct/>
        <w:autoSpaceDE/>
        <w:autoSpaceDN/>
        <w:adjustRightInd/>
        <w:ind w:left="1134" w:hanging="360"/>
        <w:textAlignment w:val="auto"/>
        <w:rPr>
          <w:noProof/>
          <w:color w:val="0D0D0D" w:themeColor="text1" w:themeTint="F2"/>
          <w:szCs w:val="24"/>
        </w:rPr>
      </w:pPr>
      <w:r w:rsidRPr="00062ED4">
        <w:rPr>
          <w:noProof/>
          <w:color w:val="0D0D0D" w:themeColor="text1" w:themeTint="F2"/>
          <w:szCs w:val="24"/>
        </w:rPr>
        <w:t>la nature et la qualité des sols et terrains ;</w:t>
      </w:r>
    </w:p>
    <w:p w14:paraId="03C0F495" w14:textId="77777777" w:rsidR="00780448" w:rsidRPr="00062ED4" w:rsidRDefault="00780448" w:rsidP="00780448">
      <w:pPr>
        <w:numPr>
          <w:ilvl w:val="0"/>
          <w:numId w:val="53"/>
        </w:numPr>
        <w:tabs>
          <w:tab w:val="clear" w:pos="1563"/>
          <w:tab w:val="num" w:pos="1134"/>
        </w:tabs>
        <w:suppressAutoHyphens w:val="0"/>
        <w:overflowPunct/>
        <w:autoSpaceDE/>
        <w:autoSpaceDN/>
        <w:adjustRightInd/>
        <w:ind w:left="1134" w:hanging="360"/>
        <w:textAlignment w:val="auto"/>
        <w:rPr>
          <w:noProof/>
          <w:color w:val="0D0D0D" w:themeColor="text1" w:themeTint="F2"/>
          <w:szCs w:val="24"/>
        </w:rPr>
      </w:pPr>
      <w:r w:rsidRPr="00062ED4">
        <w:rPr>
          <w:noProof/>
          <w:color w:val="0D0D0D" w:themeColor="text1" w:themeTint="F2"/>
          <w:szCs w:val="24"/>
        </w:rPr>
        <w:t>les conditions de transport et d'accès au chantier à toute époque de l'année ;</w:t>
      </w:r>
    </w:p>
    <w:p w14:paraId="1C73A7F0" w14:textId="77777777" w:rsidR="00780448" w:rsidRPr="00062ED4" w:rsidRDefault="00780448" w:rsidP="00780448">
      <w:pPr>
        <w:numPr>
          <w:ilvl w:val="0"/>
          <w:numId w:val="53"/>
        </w:numPr>
        <w:tabs>
          <w:tab w:val="clear" w:pos="1563"/>
          <w:tab w:val="num" w:pos="1134"/>
        </w:tabs>
        <w:suppressAutoHyphens w:val="0"/>
        <w:overflowPunct/>
        <w:autoSpaceDE/>
        <w:autoSpaceDN/>
        <w:adjustRightInd/>
        <w:ind w:left="1134" w:hanging="360"/>
        <w:textAlignment w:val="auto"/>
        <w:rPr>
          <w:noProof/>
          <w:color w:val="0D0D0D" w:themeColor="text1" w:themeTint="F2"/>
          <w:szCs w:val="24"/>
        </w:rPr>
      </w:pPr>
      <w:r w:rsidRPr="00062ED4">
        <w:rPr>
          <w:noProof/>
          <w:color w:val="0D0D0D" w:themeColor="text1" w:themeTint="F2"/>
          <w:szCs w:val="24"/>
        </w:rPr>
        <w:t>le régime des eaux et des pluies dans la région et des risques éventuels d'inondation ;</w:t>
      </w:r>
    </w:p>
    <w:p w14:paraId="1BFE5152" w14:textId="77777777" w:rsidR="00780448" w:rsidRPr="00062ED4" w:rsidRDefault="00780448" w:rsidP="00CF4153">
      <w:pPr>
        <w:rPr>
          <w:noProof/>
          <w:color w:val="0D0D0D" w:themeColor="text1" w:themeTint="F2"/>
          <w:szCs w:val="24"/>
        </w:rPr>
      </w:pPr>
      <w:r w:rsidRPr="00062ED4">
        <w:rPr>
          <w:noProof/>
          <w:color w:val="0D0D0D" w:themeColor="text1" w:themeTint="F2"/>
          <w:szCs w:val="24"/>
        </w:rPr>
        <w:t>Les prix du bordereau des prix comprennent tous les frais de la main d'œuvre participant directement ou indirectement à l'exécution des travaux, compris les salaires et les primes, les assurances, les charges salariales diverses, les frais de déplacement;</w:t>
      </w:r>
    </w:p>
    <w:p w14:paraId="068273EF" w14:textId="77777777" w:rsidR="00780448" w:rsidRPr="00062ED4" w:rsidRDefault="00780448" w:rsidP="00CF4153">
      <w:pPr>
        <w:rPr>
          <w:noProof/>
          <w:color w:val="0D0D0D" w:themeColor="text1" w:themeTint="F2"/>
          <w:szCs w:val="24"/>
        </w:rPr>
      </w:pPr>
      <w:r w:rsidRPr="00062ED4">
        <w:rPr>
          <w:noProof/>
          <w:color w:val="0D0D0D" w:themeColor="text1" w:themeTint="F2"/>
          <w:szCs w:val="24"/>
        </w:rPr>
        <w:t>Ils comprennent également les postes suivants:</w:t>
      </w:r>
    </w:p>
    <w:p w14:paraId="55A653B1" w14:textId="77777777" w:rsidR="00780448" w:rsidRPr="00062ED4" w:rsidRDefault="00780448" w:rsidP="00780448">
      <w:pPr>
        <w:numPr>
          <w:ilvl w:val="0"/>
          <w:numId w:val="53"/>
        </w:numPr>
        <w:tabs>
          <w:tab w:val="clear" w:pos="1563"/>
          <w:tab w:val="num" w:pos="1134"/>
        </w:tabs>
        <w:suppressAutoHyphens w:val="0"/>
        <w:overflowPunct/>
        <w:autoSpaceDE/>
        <w:autoSpaceDN/>
        <w:adjustRightInd/>
        <w:ind w:left="1134" w:hanging="360"/>
        <w:textAlignment w:val="auto"/>
        <w:rPr>
          <w:noProof/>
          <w:color w:val="0D0D0D" w:themeColor="text1" w:themeTint="F2"/>
          <w:szCs w:val="24"/>
        </w:rPr>
      </w:pPr>
      <w:r w:rsidRPr="00062ED4">
        <w:rPr>
          <w:noProof/>
          <w:color w:val="0D0D0D" w:themeColor="text1" w:themeTint="F2"/>
          <w:szCs w:val="24"/>
        </w:rPr>
        <w:t>amenée, montage, entretien, démontage et repli de toutes les installations y compris bureaux, laboratoires, matériel de carrières éventuelles, ateliers, habitation etc... ;</w:t>
      </w:r>
    </w:p>
    <w:p w14:paraId="68E58C28" w14:textId="77777777" w:rsidR="00780448" w:rsidRPr="00062ED4" w:rsidRDefault="00780448" w:rsidP="00780448">
      <w:pPr>
        <w:numPr>
          <w:ilvl w:val="0"/>
          <w:numId w:val="53"/>
        </w:numPr>
        <w:tabs>
          <w:tab w:val="clear" w:pos="1563"/>
          <w:tab w:val="num" w:pos="1134"/>
        </w:tabs>
        <w:suppressAutoHyphens w:val="0"/>
        <w:overflowPunct/>
        <w:autoSpaceDE/>
        <w:autoSpaceDN/>
        <w:adjustRightInd/>
        <w:ind w:left="1134" w:hanging="360"/>
        <w:textAlignment w:val="auto"/>
        <w:rPr>
          <w:noProof/>
          <w:color w:val="0D0D0D" w:themeColor="text1" w:themeTint="F2"/>
          <w:szCs w:val="24"/>
        </w:rPr>
      </w:pPr>
      <w:r w:rsidRPr="00062ED4">
        <w:rPr>
          <w:noProof/>
          <w:color w:val="0D0D0D" w:themeColor="text1" w:themeTint="F2"/>
          <w:szCs w:val="24"/>
        </w:rPr>
        <w:t>amenée, fournitures, stockage et transport de tous les matériaux, ingrédients, carburant, lubrifiants, pièces de rechange et matières consommables, etc... ;</w:t>
      </w:r>
    </w:p>
    <w:p w14:paraId="493ED916" w14:textId="77777777" w:rsidR="00780448" w:rsidRPr="00062ED4" w:rsidRDefault="00780448" w:rsidP="00780448">
      <w:pPr>
        <w:numPr>
          <w:ilvl w:val="0"/>
          <w:numId w:val="53"/>
        </w:numPr>
        <w:tabs>
          <w:tab w:val="clear" w:pos="1563"/>
          <w:tab w:val="num" w:pos="1134"/>
        </w:tabs>
        <w:suppressAutoHyphens w:val="0"/>
        <w:overflowPunct/>
        <w:autoSpaceDE/>
        <w:autoSpaceDN/>
        <w:adjustRightInd/>
        <w:ind w:left="1134" w:hanging="360"/>
        <w:textAlignment w:val="auto"/>
        <w:rPr>
          <w:noProof/>
          <w:color w:val="0D0D0D" w:themeColor="text1" w:themeTint="F2"/>
          <w:szCs w:val="24"/>
        </w:rPr>
      </w:pPr>
      <w:r w:rsidRPr="00062ED4">
        <w:rPr>
          <w:noProof/>
          <w:color w:val="0D0D0D" w:themeColor="text1" w:themeTint="F2"/>
          <w:szCs w:val="24"/>
        </w:rPr>
        <w:t>entretien des ouvrages existants utilisés pour la réalisation du présent marché ;</w:t>
      </w:r>
    </w:p>
    <w:p w14:paraId="0B1AF2D1" w14:textId="77777777" w:rsidR="00780448" w:rsidRPr="00062ED4" w:rsidRDefault="00780448" w:rsidP="00780448">
      <w:pPr>
        <w:numPr>
          <w:ilvl w:val="0"/>
          <w:numId w:val="53"/>
        </w:numPr>
        <w:tabs>
          <w:tab w:val="clear" w:pos="1563"/>
          <w:tab w:val="num" w:pos="1134"/>
        </w:tabs>
        <w:suppressAutoHyphens w:val="0"/>
        <w:overflowPunct/>
        <w:autoSpaceDE/>
        <w:autoSpaceDN/>
        <w:adjustRightInd/>
        <w:ind w:left="1134" w:hanging="360"/>
        <w:textAlignment w:val="auto"/>
        <w:rPr>
          <w:noProof/>
          <w:color w:val="0D0D0D" w:themeColor="text1" w:themeTint="F2"/>
          <w:szCs w:val="24"/>
        </w:rPr>
      </w:pPr>
      <w:r w:rsidRPr="00062ED4">
        <w:rPr>
          <w:noProof/>
          <w:color w:val="0D0D0D" w:themeColor="text1" w:themeTint="F2"/>
          <w:szCs w:val="24"/>
        </w:rPr>
        <w:lastRenderedPageBreak/>
        <w:t>prospection des gîtes d'emprunts, extraction, stockage et mise en œuvre des matériaux ; drainage des gisements ;</w:t>
      </w:r>
    </w:p>
    <w:p w14:paraId="23E1FCE4" w14:textId="77777777" w:rsidR="00780448" w:rsidRPr="00062ED4" w:rsidRDefault="00780448" w:rsidP="00780448">
      <w:pPr>
        <w:numPr>
          <w:ilvl w:val="0"/>
          <w:numId w:val="53"/>
        </w:numPr>
        <w:tabs>
          <w:tab w:val="clear" w:pos="1563"/>
          <w:tab w:val="num" w:pos="1134"/>
        </w:tabs>
        <w:suppressAutoHyphens w:val="0"/>
        <w:overflowPunct/>
        <w:autoSpaceDE/>
        <w:autoSpaceDN/>
        <w:adjustRightInd/>
        <w:ind w:left="1134" w:hanging="360"/>
        <w:textAlignment w:val="auto"/>
        <w:rPr>
          <w:noProof/>
          <w:color w:val="0D0D0D" w:themeColor="text1" w:themeTint="F2"/>
          <w:szCs w:val="24"/>
        </w:rPr>
      </w:pPr>
      <w:r w:rsidRPr="00062ED4">
        <w:rPr>
          <w:noProof/>
          <w:color w:val="0D0D0D" w:themeColor="text1" w:themeTint="F2"/>
          <w:szCs w:val="24"/>
        </w:rPr>
        <w:t>les mesures d'atténuation des impacts directs environnementaux ;</w:t>
      </w:r>
    </w:p>
    <w:p w14:paraId="2FAF7CD0" w14:textId="77777777" w:rsidR="00780448" w:rsidRPr="00062ED4" w:rsidRDefault="00780448" w:rsidP="00780448">
      <w:pPr>
        <w:numPr>
          <w:ilvl w:val="0"/>
          <w:numId w:val="53"/>
        </w:numPr>
        <w:tabs>
          <w:tab w:val="clear" w:pos="1563"/>
          <w:tab w:val="num" w:pos="1134"/>
        </w:tabs>
        <w:suppressAutoHyphens w:val="0"/>
        <w:overflowPunct/>
        <w:autoSpaceDE/>
        <w:autoSpaceDN/>
        <w:adjustRightInd/>
        <w:ind w:left="1134" w:hanging="360"/>
        <w:textAlignment w:val="auto"/>
        <w:rPr>
          <w:noProof/>
          <w:color w:val="0D0D0D" w:themeColor="text1" w:themeTint="F2"/>
          <w:szCs w:val="24"/>
        </w:rPr>
      </w:pPr>
      <w:r w:rsidRPr="00062ED4">
        <w:rPr>
          <w:noProof/>
          <w:color w:val="0D0D0D" w:themeColor="text1" w:themeTint="F2"/>
          <w:szCs w:val="24"/>
        </w:rPr>
        <w:t>entretien des ouvrages pendant le délai de garantie ;</w:t>
      </w:r>
    </w:p>
    <w:p w14:paraId="7A540410" w14:textId="77777777" w:rsidR="00780448" w:rsidRPr="00062ED4" w:rsidRDefault="00780448" w:rsidP="00780448">
      <w:pPr>
        <w:numPr>
          <w:ilvl w:val="0"/>
          <w:numId w:val="53"/>
        </w:numPr>
        <w:tabs>
          <w:tab w:val="clear" w:pos="1563"/>
          <w:tab w:val="num" w:pos="1134"/>
        </w:tabs>
        <w:suppressAutoHyphens w:val="0"/>
        <w:overflowPunct/>
        <w:autoSpaceDE/>
        <w:autoSpaceDN/>
        <w:adjustRightInd/>
        <w:ind w:left="1134" w:hanging="360"/>
        <w:textAlignment w:val="auto"/>
        <w:rPr>
          <w:noProof/>
          <w:color w:val="0D0D0D" w:themeColor="text1" w:themeTint="F2"/>
          <w:szCs w:val="24"/>
        </w:rPr>
      </w:pPr>
      <w:r w:rsidRPr="00062ED4">
        <w:rPr>
          <w:noProof/>
          <w:color w:val="0D0D0D" w:themeColor="text1" w:themeTint="F2"/>
          <w:szCs w:val="24"/>
        </w:rPr>
        <w:t>assurance y compris responsabilité civile, assurance de chantier ;</w:t>
      </w:r>
    </w:p>
    <w:p w14:paraId="042CC51D" w14:textId="77777777" w:rsidR="00780448" w:rsidRPr="00062ED4" w:rsidRDefault="00780448" w:rsidP="00780448">
      <w:pPr>
        <w:numPr>
          <w:ilvl w:val="0"/>
          <w:numId w:val="53"/>
        </w:numPr>
        <w:tabs>
          <w:tab w:val="clear" w:pos="1563"/>
          <w:tab w:val="num" w:pos="1134"/>
        </w:tabs>
        <w:suppressAutoHyphens w:val="0"/>
        <w:overflowPunct/>
        <w:autoSpaceDE/>
        <w:autoSpaceDN/>
        <w:adjustRightInd/>
        <w:ind w:left="1134" w:hanging="360"/>
        <w:textAlignment w:val="auto"/>
        <w:rPr>
          <w:noProof/>
          <w:color w:val="0D0D0D" w:themeColor="text1" w:themeTint="F2"/>
          <w:szCs w:val="24"/>
        </w:rPr>
      </w:pPr>
      <w:r w:rsidRPr="00062ED4">
        <w:rPr>
          <w:noProof/>
          <w:color w:val="0D0D0D" w:themeColor="text1" w:themeTint="F2"/>
          <w:szCs w:val="24"/>
        </w:rPr>
        <w:t>douane, impôts, taxes de toutes natures dans le cadre du régime douanier et fiscal en vigueur dans la République du Cameroun conformément à l'article 27 du présent marché ;</w:t>
      </w:r>
    </w:p>
    <w:p w14:paraId="4492A135" w14:textId="77777777" w:rsidR="00780448" w:rsidRPr="00062ED4" w:rsidRDefault="00780448" w:rsidP="00780448">
      <w:pPr>
        <w:numPr>
          <w:ilvl w:val="0"/>
          <w:numId w:val="53"/>
        </w:numPr>
        <w:tabs>
          <w:tab w:val="clear" w:pos="1563"/>
          <w:tab w:val="num" w:pos="1134"/>
        </w:tabs>
        <w:suppressAutoHyphens w:val="0"/>
        <w:overflowPunct/>
        <w:autoSpaceDE/>
        <w:autoSpaceDN/>
        <w:adjustRightInd/>
        <w:ind w:left="1134" w:hanging="360"/>
        <w:textAlignment w:val="auto"/>
        <w:rPr>
          <w:noProof/>
          <w:color w:val="0D0D0D" w:themeColor="text1" w:themeTint="F2"/>
          <w:szCs w:val="24"/>
        </w:rPr>
      </w:pPr>
      <w:r w:rsidRPr="00062ED4">
        <w:rPr>
          <w:noProof/>
          <w:color w:val="0D0D0D" w:themeColor="text1" w:themeTint="F2"/>
          <w:szCs w:val="24"/>
        </w:rPr>
        <w:t>frais financiers et frais généraux du chantier ;</w:t>
      </w:r>
    </w:p>
    <w:p w14:paraId="483F4685" w14:textId="77777777" w:rsidR="00780448" w:rsidRPr="00062ED4" w:rsidRDefault="00780448" w:rsidP="00780448">
      <w:pPr>
        <w:numPr>
          <w:ilvl w:val="0"/>
          <w:numId w:val="53"/>
        </w:numPr>
        <w:tabs>
          <w:tab w:val="clear" w:pos="1563"/>
          <w:tab w:val="num" w:pos="1134"/>
        </w:tabs>
        <w:suppressAutoHyphens w:val="0"/>
        <w:overflowPunct/>
        <w:autoSpaceDE/>
        <w:autoSpaceDN/>
        <w:adjustRightInd/>
        <w:ind w:left="1134" w:hanging="360"/>
        <w:textAlignment w:val="auto"/>
        <w:rPr>
          <w:noProof/>
          <w:color w:val="0D0D0D" w:themeColor="text1" w:themeTint="F2"/>
          <w:szCs w:val="24"/>
        </w:rPr>
      </w:pPr>
      <w:r w:rsidRPr="00062ED4">
        <w:rPr>
          <w:noProof/>
          <w:color w:val="0D0D0D" w:themeColor="text1" w:themeTint="F2"/>
          <w:szCs w:val="24"/>
        </w:rPr>
        <w:t>rémunération pour bénéfice et aléas.</w:t>
      </w:r>
    </w:p>
    <w:p w14:paraId="3E81351B" w14:textId="77777777" w:rsidR="00780448" w:rsidRPr="00062ED4" w:rsidRDefault="00780448" w:rsidP="00CF4153">
      <w:pPr>
        <w:rPr>
          <w:noProof/>
          <w:color w:val="0D0D0D" w:themeColor="text1" w:themeTint="F2"/>
          <w:szCs w:val="24"/>
        </w:rPr>
      </w:pPr>
      <w:r w:rsidRPr="00062ED4">
        <w:rPr>
          <w:noProof/>
          <w:color w:val="0D0D0D" w:themeColor="text1" w:themeTint="F2"/>
          <w:szCs w:val="24"/>
        </w:rPr>
        <w:t>Les prix du bordereau des prix comprennent toutes les sujétions d'exécution qu'elles soient ou non explicitées dans le présent CCAP ou dans le CCTP.</w:t>
      </w:r>
    </w:p>
    <w:p w14:paraId="7DDF3003" w14:textId="77777777" w:rsidR="00780448" w:rsidRPr="00062ED4" w:rsidRDefault="00780448" w:rsidP="00CF4153">
      <w:pPr>
        <w:rPr>
          <w:noProof/>
          <w:color w:val="0D0D0D" w:themeColor="text1" w:themeTint="F2"/>
          <w:szCs w:val="24"/>
        </w:rPr>
      </w:pPr>
      <w:r w:rsidRPr="00062ED4">
        <w:rPr>
          <w:noProof/>
          <w:color w:val="0D0D0D" w:themeColor="text1" w:themeTint="F2"/>
          <w:szCs w:val="24"/>
        </w:rPr>
        <w:t>Les prix pour mémoire ou pour lesquels des quantités ne sont pas portées au détail estimatif même s'ils figurent dans les sous -détails des prix de l'offre initiale, ne font pas partie du marché.</w:t>
      </w:r>
    </w:p>
    <w:p w14:paraId="7641CFCF" w14:textId="77777777" w:rsidR="00780448" w:rsidRPr="00062ED4" w:rsidRDefault="00780448" w:rsidP="00CF4153">
      <w:pPr>
        <w:rPr>
          <w:noProof/>
          <w:color w:val="0D0D0D" w:themeColor="text1" w:themeTint="F2"/>
          <w:szCs w:val="24"/>
        </w:rPr>
      </w:pPr>
      <w:r w:rsidRPr="00062ED4">
        <w:rPr>
          <w:noProof/>
          <w:color w:val="0D0D0D" w:themeColor="text1" w:themeTint="F2"/>
          <w:szCs w:val="24"/>
        </w:rPr>
        <w:t>Les frais d'expropriation des terrains (carrières, pistes d'accès et emprunts), y compris les ouvrages qui y seraient construits et les cultures, pour réaliser les travaux, ainsi que les droits et taxes relatifs à ces frais incombent au Cocontractant qui devra en tenir compte dans l'élaboration de ses prix.</w:t>
      </w:r>
    </w:p>
    <w:p w14:paraId="55CE279E" w14:textId="77777777" w:rsidR="00780448" w:rsidRPr="00062ED4" w:rsidRDefault="00780448" w:rsidP="00CF4153">
      <w:pPr>
        <w:spacing w:after="120"/>
        <w:rPr>
          <w:noProof/>
          <w:color w:val="0D0D0D" w:themeColor="text1" w:themeTint="F2"/>
          <w:szCs w:val="24"/>
        </w:rPr>
      </w:pPr>
      <w:r w:rsidRPr="00062ED4">
        <w:rPr>
          <w:noProof/>
          <w:color w:val="0D0D0D" w:themeColor="text1" w:themeTint="F2"/>
          <w:szCs w:val="24"/>
        </w:rPr>
        <w:t>En aucun cas, le Cocontractant ne peut se prévaloir de l'insuffisance de renseignements fournis par le Maître d’ouvrage pour revenir en cours du marché sur les prix qu'il a consentis ou pour demander une indemnité.</w:t>
      </w:r>
    </w:p>
    <w:p w14:paraId="60D2B622" w14:textId="77777777" w:rsidR="00780448" w:rsidRPr="00062ED4" w:rsidRDefault="00780448" w:rsidP="00780448">
      <w:pPr>
        <w:pStyle w:val="Titre3"/>
        <w:rPr>
          <w:rFonts w:cs="Times New Roman"/>
          <w:b/>
          <w:color w:val="0D0D0D" w:themeColor="text1" w:themeTint="F2"/>
          <w:sz w:val="24"/>
          <w:szCs w:val="24"/>
        </w:rPr>
      </w:pPr>
      <w:bookmarkStart w:id="58" w:name="_Toc517503368"/>
      <w:bookmarkStart w:id="59" w:name="_Toc347837388"/>
      <w:r w:rsidRPr="00062ED4">
        <w:rPr>
          <w:rFonts w:cs="Times New Roman"/>
          <w:b/>
          <w:color w:val="0D0D0D" w:themeColor="text1" w:themeTint="F2"/>
          <w:sz w:val="24"/>
          <w:szCs w:val="24"/>
        </w:rPr>
        <w:t>14.2 SOUS-DETAIL DES PRIX</w:t>
      </w:r>
      <w:bookmarkEnd w:id="58"/>
      <w:bookmarkEnd w:id="59"/>
    </w:p>
    <w:p w14:paraId="0EA2191C" w14:textId="77777777" w:rsidR="00780448" w:rsidRPr="00062ED4" w:rsidRDefault="00780448" w:rsidP="00CF4153">
      <w:pPr>
        <w:rPr>
          <w:noProof/>
          <w:color w:val="0D0D0D" w:themeColor="text1" w:themeTint="F2"/>
          <w:szCs w:val="24"/>
        </w:rPr>
      </w:pPr>
      <w:r w:rsidRPr="00062ED4">
        <w:rPr>
          <w:noProof/>
          <w:color w:val="0D0D0D" w:themeColor="text1" w:themeTint="F2"/>
          <w:szCs w:val="24"/>
        </w:rPr>
        <w:t>Le Cocontractant a fourni dans sa soumission le sous-détail de chacun des prix d'application, établi suivant les règles en usage, et faisant ressortir en détail le montant des charges et frais accessoires sur salaire et main d'œuvre ainsi que celui du montage, de l'entretien, du démontage, de l'amortissement des installations, du matériel et de l'outillage, ainsi que les sujétions diverses, frais généraux, faux frais et bénéfices.</w:t>
      </w:r>
    </w:p>
    <w:p w14:paraId="7BAA0A14" w14:textId="77777777" w:rsidR="00780448" w:rsidRPr="00062ED4" w:rsidRDefault="00780448" w:rsidP="00CF4153">
      <w:pPr>
        <w:rPr>
          <w:noProof/>
          <w:color w:val="0D0D0D" w:themeColor="text1" w:themeTint="F2"/>
          <w:szCs w:val="24"/>
        </w:rPr>
      </w:pPr>
      <w:r w:rsidRPr="00062ED4">
        <w:rPr>
          <w:noProof/>
          <w:color w:val="0D0D0D" w:themeColor="text1" w:themeTint="F2"/>
          <w:szCs w:val="24"/>
        </w:rPr>
        <w:t>Le sous-détail explicite le nombre d'heures de chaque nature d'engin et de chaque catégorie d'ouvriers nécessaires pour effectuer la quantité unitaire des prestations ainsi que toutes fournitures, transports, matières consommables utilisés pour l'exécution des travaux.</w:t>
      </w:r>
    </w:p>
    <w:p w14:paraId="4551A956" w14:textId="77777777" w:rsidR="00780448" w:rsidRPr="00062ED4" w:rsidRDefault="00780448" w:rsidP="00CF4153">
      <w:pPr>
        <w:spacing w:after="120"/>
        <w:rPr>
          <w:noProof/>
          <w:color w:val="0D0D0D" w:themeColor="text1" w:themeTint="F2"/>
          <w:szCs w:val="24"/>
        </w:rPr>
      </w:pPr>
      <w:r w:rsidRPr="00062ED4">
        <w:rPr>
          <w:noProof/>
          <w:color w:val="0D0D0D" w:themeColor="text1" w:themeTint="F2"/>
          <w:szCs w:val="24"/>
        </w:rPr>
        <w:t>En outre, le Cocontractant a donné, pour les taux de salaire et les prix de base adoptés pour les fournitures, toutes références utiles, officielles autant que possible, pour que le Maître d'œuvre puisse vérifier leur exactitude.</w:t>
      </w:r>
    </w:p>
    <w:p w14:paraId="68DA1CAF" w14:textId="77777777" w:rsidR="00780448" w:rsidRPr="00062ED4" w:rsidRDefault="00780448" w:rsidP="00780448">
      <w:pPr>
        <w:pStyle w:val="Titre3"/>
        <w:rPr>
          <w:rFonts w:cs="Times New Roman"/>
          <w:b/>
          <w:color w:val="0D0D0D" w:themeColor="text1" w:themeTint="F2"/>
          <w:sz w:val="24"/>
          <w:szCs w:val="24"/>
        </w:rPr>
      </w:pPr>
      <w:bookmarkStart w:id="60" w:name="_Toc517503378"/>
      <w:bookmarkStart w:id="61" w:name="_Toc347837389"/>
      <w:bookmarkStart w:id="62" w:name="_Toc517503369"/>
      <w:r w:rsidRPr="00062ED4">
        <w:rPr>
          <w:rFonts w:cs="Times New Roman"/>
          <w:b/>
          <w:color w:val="0D0D0D" w:themeColor="text1" w:themeTint="F2"/>
          <w:sz w:val="24"/>
          <w:szCs w:val="24"/>
        </w:rPr>
        <w:t>14.3 VARIATION DES PRIX</w:t>
      </w:r>
      <w:bookmarkEnd w:id="60"/>
      <w:bookmarkEnd w:id="61"/>
    </w:p>
    <w:p w14:paraId="128B5A9E"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Les prix sont fermes et non révisables</w:t>
      </w:r>
      <w:r w:rsidRPr="00062ED4">
        <w:rPr>
          <w:iCs/>
          <w:color w:val="0D0D0D" w:themeColor="text1" w:themeTint="F2"/>
          <w:szCs w:val="24"/>
        </w:rPr>
        <w:t>.</w:t>
      </w:r>
    </w:p>
    <w:p w14:paraId="0720083D" w14:textId="77777777" w:rsidR="00780448" w:rsidRPr="00062ED4" w:rsidRDefault="00780448" w:rsidP="00CF4153">
      <w:pPr>
        <w:pStyle w:val="Titre2"/>
        <w:rPr>
          <w:rFonts w:ascii="Times New Roman" w:hAnsi="Times New Roman" w:cs="Times New Roman"/>
          <w:b/>
          <w:bCs/>
          <w:color w:val="0D0D0D" w:themeColor="text1" w:themeTint="F2"/>
          <w:sz w:val="24"/>
          <w:szCs w:val="24"/>
        </w:rPr>
      </w:pPr>
      <w:bookmarkStart w:id="63" w:name="_Toc347674257"/>
      <w:bookmarkStart w:id="64" w:name="_Toc347837390"/>
      <w:r w:rsidRPr="00062ED4">
        <w:rPr>
          <w:rFonts w:ascii="Times New Roman" w:hAnsi="Times New Roman" w:cs="Times New Roman"/>
          <w:b/>
          <w:bCs/>
          <w:color w:val="0D0D0D" w:themeColor="text1" w:themeTint="F2"/>
          <w:sz w:val="24"/>
          <w:szCs w:val="24"/>
        </w:rPr>
        <w:t>ARTICLE 15 : FORMULE DE REVISION DES PRIX</w:t>
      </w:r>
      <w:bookmarkEnd w:id="63"/>
      <w:bookmarkEnd w:id="64"/>
    </w:p>
    <w:p w14:paraId="72E8BF69" w14:textId="77777777" w:rsidR="00780448" w:rsidRPr="00062ED4" w:rsidRDefault="00780448" w:rsidP="00780448">
      <w:pPr>
        <w:spacing w:after="120"/>
        <w:ind w:firstLine="567"/>
        <w:rPr>
          <w:noProof/>
          <w:color w:val="0D0D0D" w:themeColor="text1" w:themeTint="F2"/>
          <w:szCs w:val="24"/>
        </w:rPr>
      </w:pPr>
      <w:r w:rsidRPr="00062ED4">
        <w:rPr>
          <w:noProof/>
          <w:color w:val="0D0D0D" w:themeColor="text1" w:themeTint="F2"/>
          <w:szCs w:val="24"/>
        </w:rPr>
        <w:t>Sans objet.</w:t>
      </w:r>
    </w:p>
    <w:p w14:paraId="66040246" w14:textId="77777777" w:rsidR="00780448" w:rsidRPr="00062ED4" w:rsidRDefault="00780448" w:rsidP="00CF4153">
      <w:pPr>
        <w:pStyle w:val="Titre2"/>
        <w:rPr>
          <w:rFonts w:ascii="Times New Roman" w:hAnsi="Times New Roman" w:cs="Times New Roman"/>
          <w:b/>
          <w:bCs/>
          <w:color w:val="0D0D0D" w:themeColor="text1" w:themeTint="F2"/>
          <w:sz w:val="24"/>
          <w:szCs w:val="24"/>
        </w:rPr>
      </w:pPr>
      <w:bookmarkStart w:id="65" w:name="_Toc347674258"/>
      <w:bookmarkStart w:id="66" w:name="_Toc347837391"/>
      <w:r w:rsidRPr="00062ED4">
        <w:rPr>
          <w:rFonts w:ascii="Times New Roman" w:hAnsi="Times New Roman" w:cs="Times New Roman"/>
          <w:b/>
          <w:bCs/>
          <w:color w:val="0D0D0D" w:themeColor="text1" w:themeTint="F2"/>
          <w:sz w:val="24"/>
          <w:szCs w:val="24"/>
        </w:rPr>
        <w:t>ARTICLE 16 : FORMULE D’ACTUALISATION DES PRIX</w:t>
      </w:r>
      <w:bookmarkEnd w:id="65"/>
      <w:bookmarkEnd w:id="66"/>
    </w:p>
    <w:p w14:paraId="42D81D42" w14:textId="77777777" w:rsidR="00780448" w:rsidRPr="00062ED4" w:rsidRDefault="00780448" w:rsidP="00780448">
      <w:pPr>
        <w:spacing w:after="120"/>
        <w:ind w:firstLine="567"/>
        <w:rPr>
          <w:noProof/>
          <w:color w:val="0D0D0D" w:themeColor="text1" w:themeTint="F2"/>
          <w:szCs w:val="24"/>
        </w:rPr>
      </w:pPr>
      <w:r w:rsidRPr="00062ED4">
        <w:rPr>
          <w:noProof/>
          <w:color w:val="0D0D0D" w:themeColor="text1" w:themeTint="F2"/>
          <w:szCs w:val="24"/>
        </w:rPr>
        <w:t>Sans objet.</w:t>
      </w:r>
    </w:p>
    <w:p w14:paraId="77E7410B" w14:textId="77777777" w:rsidR="00780448" w:rsidRPr="00062ED4" w:rsidRDefault="00780448" w:rsidP="00CF4153">
      <w:pPr>
        <w:pStyle w:val="Titre2"/>
        <w:rPr>
          <w:rFonts w:ascii="Times New Roman" w:hAnsi="Times New Roman" w:cs="Times New Roman"/>
          <w:b/>
          <w:bCs/>
          <w:color w:val="0D0D0D" w:themeColor="text1" w:themeTint="F2"/>
          <w:sz w:val="24"/>
          <w:szCs w:val="24"/>
        </w:rPr>
      </w:pPr>
      <w:bookmarkStart w:id="67" w:name="_Toc347674259"/>
      <w:bookmarkStart w:id="68" w:name="_Toc347837392"/>
      <w:r w:rsidRPr="00062ED4">
        <w:rPr>
          <w:rFonts w:ascii="Times New Roman" w:hAnsi="Times New Roman" w:cs="Times New Roman"/>
          <w:b/>
          <w:bCs/>
          <w:color w:val="0D0D0D" w:themeColor="text1" w:themeTint="F2"/>
          <w:sz w:val="24"/>
          <w:szCs w:val="24"/>
        </w:rPr>
        <w:t>ARTICLE 17 : TRAVAUX EN REGIE D’ENTREPRISE</w:t>
      </w:r>
      <w:bookmarkEnd w:id="67"/>
      <w:bookmarkEnd w:id="68"/>
    </w:p>
    <w:p w14:paraId="7DB73B8D"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17.1. Le montant des travaux dont l'exécution pourrait être demandée en régie au Cocontractant sera limité à deux pour cent (2%) du montant TTC du marché.</w:t>
      </w:r>
    </w:p>
    <w:p w14:paraId="79749A76"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 xml:space="preserve">17.2. Dans le cas où l’entrepreneur serait invité à exécuter des travaux en régie, les dépenses </w:t>
      </w:r>
      <w:r w:rsidRPr="00062ED4">
        <w:rPr>
          <w:color w:val="0D0D0D" w:themeColor="text1" w:themeTint="F2"/>
          <w:spacing w:val="4"/>
          <w:szCs w:val="24"/>
        </w:rPr>
        <w:t>exposée</w:t>
      </w:r>
      <w:r w:rsidRPr="00062ED4">
        <w:rPr>
          <w:color w:val="0D0D0D" w:themeColor="text1" w:themeTint="F2"/>
          <w:szCs w:val="24"/>
        </w:rPr>
        <w:t xml:space="preserve">s </w:t>
      </w:r>
      <w:r w:rsidRPr="00062ED4">
        <w:rPr>
          <w:color w:val="0D0D0D" w:themeColor="text1" w:themeTint="F2"/>
          <w:spacing w:val="4"/>
          <w:szCs w:val="24"/>
        </w:rPr>
        <w:t>e</w:t>
      </w:r>
      <w:r w:rsidRPr="00062ED4">
        <w:rPr>
          <w:color w:val="0D0D0D" w:themeColor="text1" w:themeTint="F2"/>
          <w:szCs w:val="24"/>
        </w:rPr>
        <w:t xml:space="preserve">t </w:t>
      </w:r>
      <w:r w:rsidRPr="00062ED4">
        <w:rPr>
          <w:color w:val="0D0D0D" w:themeColor="text1" w:themeTint="F2"/>
          <w:spacing w:val="4"/>
          <w:szCs w:val="24"/>
        </w:rPr>
        <w:t>dumen</w:t>
      </w:r>
      <w:r w:rsidRPr="00062ED4">
        <w:rPr>
          <w:color w:val="0D0D0D" w:themeColor="text1" w:themeTint="F2"/>
          <w:szCs w:val="24"/>
        </w:rPr>
        <w:t xml:space="preserve">t </w:t>
      </w:r>
      <w:r w:rsidRPr="00062ED4">
        <w:rPr>
          <w:color w:val="0D0D0D" w:themeColor="text1" w:themeTint="F2"/>
          <w:spacing w:val="4"/>
          <w:szCs w:val="24"/>
        </w:rPr>
        <w:t>justifiée</w:t>
      </w:r>
      <w:r w:rsidRPr="00062ED4">
        <w:rPr>
          <w:color w:val="0D0D0D" w:themeColor="text1" w:themeTint="F2"/>
          <w:szCs w:val="24"/>
        </w:rPr>
        <w:t xml:space="preserve">s </w:t>
      </w:r>
      <w:r w:rsidRPr="00062ED4">
        <w:rPr>
          <w:color w:val="0D0D0D" w:themeColor="text1" w:themeTint="F2"/>
          <w:spacing w:val="4"/>
          <w:szCs w:val="24"/>
        </w:rPr>
        <w:t>lu</w:t>
      </w:r>
      <w:r w:rsidRPr="00062ED4">
        <w:rPr>
          <w:color w:val="0D0D0D" w:themeColor="text1" w:themeTint="F2"/>
          <w:szCs w:val="24"/>
        </w:rPr>
        <w:t xml:space="preserve">i </w:t>
      </w:r>
      <w:r w:rsidRPr="00062ED4">
        <w:rPr>
          <w:color w:val="0D0D0D" w:themeColor="text1" w:themeTint="F2"/>
          <w:spacing w:val="4"/>
          <w:szCs w:val="24"/>
        </w:rPr>
        <w:t xml:space="preserve">seront </w:t>
      </w:r>
      <w:r w:rsidRPr="00062ED4">
        <w:rPr>
          <w:color w:val="0D0D0D" w:themeColor="text1" w:themeTint="F2"/>
          <w:szCs w:val="24"/>
        </w:rPr>
        <w:t>remboursées dans les conditions suivantes :</w:t>
      </w:r>
    </w:p>
    <w:p w14:paraId="0956A605"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 xml:space="preserve">- Les quantités prises en compte seront les heures </w:t>
      </w:r>
      <w:r w:rsidRPr="00062ED4">
        <w:rPr>
          <w:color w:val="0D0D0D" w:themeColor="text1" w:themeTint="F2"/>
          <w:spacing w:val="5"/>
          <w:szCs w:val="24"/>
        </w:rPr>
        <w:t>d</w:t>
      </w:r>
      <w:r w:rsidRPr="00062ED4">
        <w:rPr>
          <w:color w:val="0D0D0D" w:themeColor="text1" w:themeTint="F2"/>
          <w:szCs w:val="24"/>
        </w:rPr>
        <w:t xml:space="preserve">e </w:t>
      </w:r>
      <w:r w:rsidRPr="00062ED4">
        <w:rPr>
          <w:color w:val="0D0D0D" w:themeColor="text1" w:themeTint="F2"/>
          <w:spacing w:val="5"/>
          <w:szCs w:val="24"/>
        </w:rPr>
        <w:t>mis</w:t>
      </w:r>
      <w:r w:rsidRPr="00062ED4">
        <w:rPr>
          <w:color w:val="0D0D0D" w:themeColor="text1" w:themeTint="F2"/>
          <w:szCs w:val="24"/>
        </w:rPr>
        <w:t xml:space="preserve">e à </w:t>
      </w:r>
      <w:r w:rsidRPr="00062ED4">
        <w:rPr>
          <w:color w:val="0D0D0D" w:themeColor="text1" w:themeTint="F2"/>
          <w:spacing w:val="5"/>
          <w:szCs w:val="24"/>
        </w:rPr>
        <w:t>dispositio</w:t>
      </w:r>
      <w:r w:rsidRPr="00062ED4">
        <w:rPr>
          <w:color w:val="0D0D0D" w:themeColor="text1" w:themeTint="F2"/>
          <w:szCs w:val="24"/>
        </w:rPr>
        <w:t xml:space="preserve">n </w:t>
      </w:r>
      <w:r w:rsidRPr="00062ED4">
        <w:rPr>
          <w:color w:val="0D0D0D" w:themeColor="text1" w:themeTint="F2"/>
          <w:spacing w:val="5"/>
          <w:szCs w:val="24"/>
        </w:rPr>
        <w:t>o</w:t>
      </w:r>
      <w:r w:rsidRPr="00062ED4">
        <w:rPr>
          <w:color w:val="0D0D0D" w:themeColor="text1" w:themeTint="F2"/>
          <w:szCs w:val="24"/>
        </w:rPr>
        <w:t xml:space="preserve">u </w:t>
      </w:r>
      <w:r w:rsidRPr="00062ED4">
        <w:rPr>
          <w:color w:val="0D0D0D" w:themeColor="text1" w:themeTint="F2"/>
          <w:spacing w:val="5"/>
          <w:szCs w:val="24"/>
        </w:rPr>
        <w:t>le</w:t>
      </w:r>
      <w:r w:rsidRPr="00062ED4">
        <w:rPr>
          <w:color w:val="0D0D0D" w:themeColor="text1" w:themeTint="F2"/>
          <w:szCs w:val="24"/>
        </w:rPr>
        <w:t xml:space="preserve">s </w:t>
      </w:r>
      <w:r w:rsidRPr="00062ED4">
        <w:rPr>
          <w:color w:val="0D0D0D" w:themeColor="text1" w:themeTint="F2"/>
          <w:spacing w:val="5"/>
          <w:szCs w:val="24"/>
        </w:rPr>
        <w:t>quantité</w:t>
      </w:r>
      <w:r w:rsidRPr="00062ED4">
        <w:rPr>
          <w:color w:val="0D0D0D" w:themeColor="text1" w:themeTint="F2"/>
          <w:szCs w:val="24"/>
        </w:rPr>
        <w:t xml:space="preserve">s </w:t>
      </w:r>
      <w:r w:rsidRPr="00062ED4">
        <w:rPr>
          <w:color w:val="0D0D0D" w:themeColor="text1" w:themeTint="F2"/>
          <w:spacing w:val="5"/>
          <w:szCs w:val="24"/>
        </w:rPr>
        <w:t xml:space="preserve">de </w:t>
      </w:r>
      <w:r w:rsidRPr="00062ED4">
        <w:rPr>
          <w:color w:val="0D0D0D" w:themeColor="text1" w:themeTint="F2"/>
          <w:szCs w:val="24"/>
        </w:rPr>
        <w:t>matériaux altières mises en œuvre ayant fait l’objet d’attachements contradictoires ;</w:t>
      </w:r>
    </w:p>
    <w:p w14:paraId="5C2BB8C0"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 Les traitements et salaires effectivement payés à la main d’œuvre locale seront majorés pour tenir compte des charges sociales de quarante pour cent (40%) ;</w:t>
      </w:r>
    </w:p>
    <w:p w14:paraId="145B7AAA"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 Les heures d’engin seront décomptées au taux figurant dans les sous-détails de prix ;</w:t>
      </w:r>
    </w:p>
    <w:p w14:paraId="147D883A"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 Les matériaux altières seront remboursés au prix de revient dûment justifié au lieu d’emploi majoré de dix pourcents pour pertes, magasinage et manutention ;</w:t>
      </w:r>
    </w:p>
    <w:p w14:paraId="2EDFE2F3" w14:textId="77777777" w:rsidR="00780448" w:rsidRPr="00062ED4" w:rsidRDefault="00780448" w:rsidP="00780448">
      <w:pPr>
        <w:rPr>
          <w:color w:val="0D0D0D" w:themeColor="text1" w:themeTint="F2"/>
          <w:szCs w:val="24"/>
        </w:rPr>
      </w:pPr>
      <w:r w:rsidRPr="00062ED4">
        <w:rPr>
          <w:color w:val="0D0D0D" w:themeColor="text1" w:themeTint="F2"/>
          <w:szCs w:val="24"/>
        </w:rPr>
        <w:t xml:space="preserve">- Le montant </w:t>
      </w:r>
      <w:proofErr w:type="gramStart"/>
      <w:r w:rsidRPr="00062ED4">
        <w:rPr>
          <w:color w:val="0D0D0D" w:themeColor="text1" w:themeTint="F2"/>
          <w:szCs w:val="24"/>
        </w:rPr>
        <w:t>des prestations ainsi calculé</w:t>
      </w:r>
      <w:proofErr w:type="gramEnd"/>
      <w:r w:rsidRPr="00062ED4">
        <w:rPr>
          <w:color w:val="0D0D0D" w:themeColor="text1" w:themeTint="F2"/>
          <w:szCs w:val="24"/>
        </w:rPr>
        <w:t>, y compris les heures d’engins, sera majoré de 30% pour tenir compte des frais généraux, bénéfices et aléas propres au cocontractant.</w:t>
      </w:r>
    </w:p>
    <w:p w14:paraId="0241301C" w14:textId="77777777" w:rsidR="00780448" w:rsidRPr="00062ED4" w:rsidRDefault="00780448" w:rsidP="00CF4153">
      <w:pPr>
        <w:pStyle w:val="Titre2"/>
        <w:rPr>
          <w:rFonts w:ascii="Times New Roman" w:hAnsi="Times New Roman" w:cs="Times New Roman"/>
          <w:b/>
          <w:bCs/>
          <w:color w:val="0D0D0D" w:themeColor="text1" w:themeTint="F2"/>
          <w:sz w:val="24"/>
          <w:szCs w:val="24"/>
        </w:rPr>
      </w:pPr>
      <w:bookmarkStart w:id="69" w:name="_Toc347674260"/>
      <w:bookmarkStart w:id="70" w:name="_Toc347837393"/>
      <w:r w:rsidRPr="00062ED4">
        <w:rPr>
          <w:rFonts w:ascii="Times New Roman" w:hAnsi="Times New Roman" w:cs="Times New Roman"/>
          <w:b/>
          <w:bCs/>
          <w:color w:val="0D0D0D" w:themeColor="text1" w:themeTint="F2"/>
          <w:sz w:val="24"/>
          <w:szCs w:val="24"/>
        </w:rPr>
        <w:lastRenderedPageBreak/>
        <w:t>ARTICLE 12 : VALORISATION DES TRAVAUX</w:t>
      </w:r>
      <w:bookmarkEnd w:id="69"/>
      <w:bookmarkEnd w:id="70"/>
    </w:p>
    <w:p w14:paraId="19DF46F7" w14:textId="77777777" w:rsidR="00780448" w:rsidRPr="00062ED4" w:rsidRDefault="00780448" w:rsidP="00780448">
      <w:pPr>
        <w:spacing w:after="120"/>
        <w:rPr>
          <w:noProof/>
          <w:color w:val="0D0D0D" w:themeColor="text1" w:themeTint="F2"/>
          <w:szCs w:val="24"/>
        </w:rPr>
      </w:pPr>
      <w:r w:rsidRPr="00062ED4">
        <w:rPr>
          <w:noProof/>
          <w:color w:val="0D0D0D" w:themeColor="text1" w:themeTint="F2"/>
          <w:szCs w:val="24"/>
        </w:rPr>
        <w:t>Le présent marché est à prix unitaires et forfaitaires. La détemination de la somme due s’obtient en multipliant les prix unitaires correspondants par les quantités de travaux d’ouvrage exécutés et pris en attachement ou par le nombre d’ouvrages mis en œuvre.</w:t>
      </w:r>
    </w:p>
    <w:p w14:paraId="25B22C54" w14:textId="77777777" w:rsidR="00780448" w:rsidRPr="00062ED4" w:rsidRDefault="00780448" w:rsidP="00CF4153">
      <w:pPr>
        <w:pStyle w:val="Titre2"/>
        <w:rPr>
          <w:rFonts w:ascii="Times New Roman" w:hAnsi="Times New Roman" w:cs="Times New Roman"/>
          <w:b/>
          <w:bCs/>
          <w:color w:val="0D0D0D" w:themeColor="text1" w:themeTint="F2"/>
          <w:sz w:val="24"/>
          <w:szCs w:val="24"/>
        </w:rPr>
      </w:pPr>
      <w:bookmarkStart w:id="71" w:name="_Toc347674261"/>
      <w:bookmarkStart w:id="72" w:name="_Toc347837394"/>
      <w:r w:rsidRPr="00062ED4">
        <w:rPr>
          <w:rFonts w:ascii="Times New Roman" w:hAnsi="Times New Roman" w:cs="Times New Roman"/>
          <w:b/>
          <w:bCs/>
          <w:color w:val="0D0D0D" w:themeColor="text1" w:themeTint="F2"/>
          <w:sz w:val="24"/>
          <w:szCs w:val="24"/>
        </w:rPr>
        <w:t>ARTICLE 19 : VALORISATION DES APPROVISIONNEMENTS</w:t>
      </w:r>
      <w:bookmarkEnd w:id="71"/>
      <w:bookmarkEnd w:id="72"/>
    </w:p>
    <w:p w14:paraId="3F5B5EA5" w14:textId="77777777" w:rsidR="00780448" w:rsidRPr="00062ED4" w:rsidRDefault="00780448" w:rsidP="00780448">
      <w:pPr>
        <w:spacing w:after="120"/>
        <w:ind w:firstLine="567"/>
        <w:rPr>
          <w:noProof/>
          <w:color w:val="0D0D0D" w:themeColor="text1" w:themeTint="F2"/>
          <w:szCs w:val="24"/>
        </w:rPr>
      </w:pPr>
      <w:r w:rsidRPr="00062ED4">
        <w:rPr>
          <w:noProof/>
          <w:color w:val="0D0D0D" w:themeColor="text1" w:themeTint="F2"/>
          <w:szCs w:val="24"/>
        </w:rPr>
        <w:t>Sans objet.</w:t>
      </w:r>
    </w:p>
    <w:p w14:paraId="2F4AA866" w14:textId="77777777" w:rsidR="00780448" w:rsidRPr="00062ED4" w:rsidRDefault="00780448" w:rsidP="00CF4153">
      <w:pPr>
        <w:pStyle w:val="Titre2"/>
        <w:rPr>
          <w:rFonts w:ascii="Times New Roman" w:hAnsi="Times New Roman" w:cs="Times New Roman"/>
          <w:b/>
          <w:bCs/>
          <w:color w:val="0D0D0D" w:themeColor="text1" w:themeTint="F2"/>
          <w:sz w:val="24"/>
          <w:szCs w:val="24"/>
        </w:rPr>
      </w:pPr>
      <w:bookmarkStart w:id="73" w:name="_Toc347674262"/>
      <w:bookmarkStart w:id="74" w:name="_Toc347837395"/>
      <w:bookmarkStart w:id="75" w:name="_Toc517503373"/>
      <w:r w:rsidRPr="00062ED4">
        <w:rPr>
          <w:rFonts w:ascii="Times New Roman" w:hAnsi="Times New Roman" w:cs="Times New Roman"/>
          <w:b/>
          <w:bCs/>
          <w:color w:val="0D0D0D" w:themeColor="text1" w:themeTint="F2"/>
          <w:sz w:val="24"/>
          <w:szCs w:val="24"/>
        </w:rPr>
        <w:t>ARTICLE 20 : AVANCES</w:t>
      </w:r>
      <w:bookmarkEnd w:id="73"/>
      <w:bookmarkEnd w:id="74"/>
      <w:bookmarkEnd w:id="75"/>
    </w:p>
    <w:p w14:paraId="5E2B1D55" w14:textId="77777777" w:rsidR="00780448" w:rsidRPr="00062ED4" w:rsidRDefault="00780448" w:rsidP="00780448">
      <w:pPr>
        <w:widowControl w:val="0"/>
        <w:rPr>
          <w:color w:val="0D0D0D" w:themeColor="text1" w:themeTint="F2"/>
          <w:szCs w:val="24"/>
        </w:rPr>
      </w:pPr>
      <w:bookmarkStart w:id="76" w:name="_Toc347837396"/>
      <w:r w:rsidRPr="00062ED4">
        <w:rPr>
          <w:color w:val="0D0D0D" w:themeColor="text1" w:themeTint="F2"/>
          <w:szCs w:val="24"/>
        </w:rPr>
        <w:t xml:space="preserve">20.1. Le Maître d’Ouvrage </w:t>
      </w:r>
      <w:r w:rsidRPr="00062ED4">
        <w:rPr>
          <w:iCs/>
          <w:color w:val="0D0D0D" w:themeColor="text1" w:themeTint="F2"/>
          <w:szCs w:val="24"/>
        </w:rPr>
        <w:t xml:space="preserve">pourra accorder </w:t>
      </w:r>
      <w:r w:rsidRPr="00062ED4">
        <w:rPr>
          <w:color w:val="0D0D0D" w:themeColor="text1" w:themeTint="F2"/>
          <w:szCs w:val="24"/>
        </w:rPr>
        <w:t xml:space="preserve">une avance de démarrage </w:t>
      </w:r>
      <w:r w:rsidRPr="00062ED4">
        <w:rPr>
          <w:iCs/>
          <w:color w:val="0D0D0D" w:themeColor="text1" w:themeTint="F2"/>
          <w:szCs w:val="24"/>
        </w:rPr>
        <w:t>sur demande expresse du cocontractant.</w:t>
      </w:r>
    </w:p>
    <w:p w14:paraId="37111C46"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20.2   Cette avance dont le montant ne peut excéder vingt pour cent (20%) du prix initial TTC du marché, est cautionnée à cent pour cent (100%)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14:paraId="26766D77" w14:textId="77777777" w:rsidR="00780448" w:rsidRPr="00062ED4" w:rsidRDefault="00780448" w:rsidP="00780448">
      <w:pPr>
        <w:widowControl w:val="0"/>
        <w:rPr>
          <w:bCs/>
          <w:color w:val="0D0D0D" w:themeColor="text1" w:themeTint="F2"/>
          <w:szCs w:val="24"/>
        </w:rPr>
      </w:pPr>
      <w:r w:rsidRPr="00062ED4">
        <w:rPr>
          <w:bCs/>
          <w:color w:val="0D0D0D" w:themeColor="text1" w:themeTint="F2"/>
          <w:szCs w:val="24"/>
        </w:rPr>
        <w:t>20.3</w:t>
      </w:r>
      <w:r w:rsidRPr="00062ED4">
        <w:rPr>
          <w:bCs/>
          <w:color w:val="0D0D0D" w:themeColor="text1" w:themeTint="F2"/>
          <w:szCs w:val="24"/>
        </w:rPr>
        <w:tab/>
      </w:r>
      <w:r w:rsidRPr="00062ED4">
        <w:rPr>
          <w:noProof/>
          <w:color w:val="0D0D0D" w:themeColor="text1" w:themeTint="F2"/>
          <w:szCs w:val="24"/>
        </w:rPr>
        <w:t>L’avance de démarrage sera remboursée par prélèvement de cinquante pour-cent (50%) du montant des travaux de chaque décompte à partir du moment où les travaux effectués dépassent quarante pour cent (40%) du montant du marché.</w:t>
      </w:r>
    </w:p>
    <w:p w14:paraId="28524560" w14:textId="77777777" w:rsidR="00780448" w:rsidRPr="00062ED4" w:rsidRDefault="00780448" w:rsidP="00780448">
      <w:pPr>
        <w:widowControl w:val="0"/>
        <w:rPr>
          <w:noProof/>
          <w:color w:val="0D0D0D" w:themeColor="text1" w:themeTint="F2"/>
          <w:szCs w:val="24"/>
        </w:rPr>
      </w:pPr>
      <w:r w:rsidRPr="00062ED4">
        <w:rPr>
          <w:color w:val="0D0D0D" w:themeColor="text1" w:themeTint="F2"/>
          <w:szCs w:val="24"/>
        </w:rPr>
        <w:t>20.</w:t>
      </w:r>
      <w:r w:rsidRPr="00062ED4">
        <w:rPr>
          <w:noProof/>
          <w:color w:val="0D0D0D" w:themeColor="text1" w:themeTint="F2"/>
          <w:szCs w:val="24"/>
        </w:rPr>
        <w:t>4    La totalité de l’avance doit être remboursée au plus tard dès le moment où la valeur en prix de base des prestations réalisées atteint quatre-vingt pour cent (80%) du montant du marché et au plus tard un mois avant l’achèvement des délais contractuels.</w:t>
      </w:r>
    </w:p>
    <w:p w14:paraId="773C30DD"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20.5</w:t>
      </w:r>
      <w:r w:rsidRPr="00062ED4">
        <w:rPr>
          <w:color w:val="0D0D0D" w:themeColor="text1" w:themeTint="F2"/>
          <w:szCs w:val="24"/>
        </w:rPr>
        <w:tab/>
        <w:t>Au fur et à mesure du remboursement des avances, le Maître d’Ouvrage donnera la mainlevée de la partie de la caution correspondante, sur demande expresse du cocontractant.</w:t>
      </w:r>
      <w:bookmarkStart w:id="77" w:name="_Toc517503370"/>
      <w:bookmarkStart w:id="78" w:name="_Toc347674263"/>
      <w:bookmarkStart w:id="79" w:name="_Toc347837398"/>
      <w:bookmarkEnd w:id="76"/>
    </w:p>
    <w:p w14:paraId="5B2B88F1" w14:textId="77777777" w:rsidR="00780448" w:rsidRPr="00062ED4" w:rsidRDefault="00780448" w:rsidP="00CF4153">
      <w:pPr>
        <w:pStyle w:val="Titre2"/>
        <w:rPr>
          <w:rFonts w:ascii="Times New Roman" w:hAnsi="Times New Roman" w:cs="Times New Roman"/>
          <w:b/>
          <w:bCs/>
          <w:color w:val="0D0D0D" w:themeColor="text1" w:themeTint="F2"/>
          <w:sz w:val="24"/>
          <w:szCs w:val="24"/>
        </w:rPr>
      </w:pPr>
      <w:r w:rsidRPr="00062ED4">
        <w:rPr>
          <w:rFonts w:ascii="Times New Roman" w:hAnsi="Times New Roman" w:cs="Times New Roman"/>
          <w:b/>
          <w:bCs/>
          <w:color w:val="0D0D0D" w:themeColor="text1" w:themeTint="F2"/>
          <w:sz w:val="24"/>
          <w:szCs w:val="24"/>
        </w:rPr>
        <w:t>ARTICLE 21 : REGLEMENT DES TRAVAUX</w:t>
      </w:r>
      <w:bookmarkEnd w:id="77"/>
      <w:bookmarkEnd w:id="78"/>
      <w:bookmarkEnd w:id="79"/>
    </w:p>
    <w:p w14:paraId="30316CBA" w14:textId="77777777" w:rsidR="00780448" w:rsidRPr="00062ED4" w:rsidRDefault="00780448" w:rsidP="00780448">
      <w:pPr>
        <w:widowControl w:val="0"/>
        <w:rPr>
          <w:color w:val="0D0D0D" w:themeColor="text1" w:themeTint="F2"/>
          <w:szCs w:val="24"/>
        </w:rPr>
      </w:pPr>
      <w:bookmarkStart w:id="80" w:name="_Toc347837399"/>
      <w:r w:rsidRPr="00062ED4">
        <w:rPr>
          <w:color w:val="0D0D0D" w:themeColor="text1" w:themeTint="F2"/>
          <w:szCs w:val="24"/>
        </w:rPr>
        <w:t>21.1. Constatation des travaux exécutés</w:t>
      </w:r>
    </w:p>
    <w:p w14:paraId="7324F9FA" w14:textId="77777777" w:rsidR="00780448" w:rsidRPr="00062ED4" w:rsidRDefault="00780448" w:rsidP="00780448">
      <w:pPr>
        <w:widowControl w:val="0"/>
        <w:rPr>
          <w:color w:val="0D0D0D" w:themeColor="text1" w:themeTint="F2"/>
          <w:szCs w:val="24"/>
        </w:rPr>
      </w:pPr>
      <w:r w:rsidRPr="00062ED4">
        <w:rPr>
          <w:iCs/>
          <w:color w:val="0D0D0D" w:themeColor="text1" w:themeTint="F2"/>
          <w:szCs w:val="24"/>
        </w:rPr>
        <w:t>Avant le 30 de chaque mois, l’entrepreneur et l’ingénieur du Marché établissent un attachement contradictoire qui récapitule et fixe les quantités réalisées et constatées pour chaque poste du bordereau au cours du mois et pouvant donner droit au paiement.</w:t>
      </w:r>
    </w:p>
    <w:p w14:paraId="6C96E6ED" w14:textId="77777777" w:rsidR="00780448" w:rsidRPr="00062ED4" w:rsidRDefault="00780448" w:rsidP="00780448">
      <w:pPr>
        <w:widowControl w:val="0"/>
        <w:rPr>
          <w:color w:val="0D0D0D" w:themeColor="text1" w:themeTint="F2"/>
          <w:szCs w:val="24"/>
        </w:rPr>
      </w:pPr>
      <w:r w:rsidRPr="00062ED4">
        <w:rPr>
          <w:iCs/>
          <w:color w:val="0D0D0D" w:themeColor="text1" w:themeTint="F2"/>
          <w:szCs w:val="24"/>
        </w:rPr>
        <w:t>21.2. Décompte mensuel</w:t>
      </w:r>
    </w:p>
    <w:p w14:paraId="7425FCB8" w14:textId="77777777" w:rsidR="00780448" w:rsidRPr="00062ED4" w:rsidRDefault="00780448" w:rsidP="00780448">
      <w:pPr>
        <w:widowControl w:val="0"/>
        <w:rPr>
          <w:color w:val="0D0D0D" w:themeColor="text1" w:themeTint="F2"/>
          <w:szCs w:val="24"/>
        </w:rPr>
      </w:pPr>
      <w:r w:rsidRPr="00062ED4">
        <w:rPr>
          <w:iCs/>
          <w:color w:val="0D0D0D" w:themeColor="text1" w:themeTint="F2"/>
          <w:szCs w:val="24"/>
        </w:rPr>
        <w:t>Au plus tard le cinq (5) du mois suivant le mois des prestations, l’entrepreneur remettra en sept (07) exemplaires à l’ingénieur, deux projets de décompte provisoire mensuel (un décompte hors TVA et un décompte du montant des taxes), selon le modèle agréé et établissant le montant total des sommes auxquelles il peut prétendre du fait de l’exécution du marché depuis le début de celui-ci.</w:t>
      </w:r>
    </w:p>
    <w:p w14:paraId="705D0AF6" w14:textId="77777777" w:rsidR="00780448" w:rsidRPr="00062ED4" w:rsidRDefault="00780448" w:rsidP="00780448">
      <w:pPr>
        <w:widowControl w:val="0"/>
        <w:tabs>
          <w:tab w:val="left" w:pos="1040"/>
        </w:tabs>
        <w:rPr>
          <w:color w:val="0D0D0D" w:themeColor="text1" w:themeTint="F2"/>
          <w:szCs w:val="24"/>
        </w:rPr>
      </w:pPr>
      <w:r w:rsidRPr="00062ED4">
        <w:rPr>
          <w:iCs/>
          <w:color w:val="0D0D0D" w:themeColor="text1" w:themeTint="F2"/>
          <w:szCs w:val="24"/>
        </w:rPr>
        <w:t xml:space="preserve">Seul le décompte hors TVA sera réglé à l’entrepreneur. Le décompte du montant des taxes fera </w:t>
      </w:r>
      <w:r w:rsidRPr="00062ED4">
        <w:rPr>
          <w:iCs/>
          <w:color w:val="0D0D0D" w:themeColor="text1" w:themeTint="F2"/>
          <w:spacing w:val="2"/>
          <w:szCs w:val="24"/>
        </w:rPr>
        <w:t>l’obje</w:t>
      </w:r>
      <w:r w:rsidRPr="00062ED4">
        <w:rPr>
          <w:iCs/>
          <w:color w:val="0D0D0D" w:themeColor="text1" w:themeTint="F2"/>
          <w:szCs w:val="24"/>
        </w:rPr>
        <w:t xml:space="preserve">t </w:t>
      </w:r>
      <w:r w:rsidRPr="00062ED4">
        <w:rPr>
          <w:iCs/>
          <w:color w:val="0D0D0D" w:themeColor="text1" w:themeTint="F2"/>
          <w:spacing w:val="2"/>
          <w:szCs w:val="24"/>
        </w:rPr>
        <w:t>d’un</w:t>
      </w:r>
      <w:r w:rsidRPr="00062ED4">
        <w:rPr>
          <w:iCs/>
          <w:color w:val="0D0D0D" w:themeColor="text1" w:themeTint="F2"/>
          <w:szCs w:val="24"/>
        </w:rPr>
        <w:t xml:space="preserve">e </w:t>
      </w:r>
      <w:r w:rsidRPr="00062ED4">
        <w:rPr>
          <w:iCs/>
          <w:color w:val="0D0D0D" w:themeColor="text1" w:themeTint="F2"/>
          <w:spacing w:val="2"/>
          <w:szCs w:val="24"/>
        </w:rPr>
        <w:t>écritur</w:t>
      </w:r>
      <w:r w:rsidRPr="00062ED4">
        <w:rPr>
          <w:iCs/>
          <w:color w:val="0D0D0D" w:themeColor="text1" w:themeTint="F2"/>
          <w:szCs w:val="24"/>
        </w:rPr>
        <w:t xml:space="preserve">e </w:t>
      </w:r>
      <w:r w:rsidRPr="00062ED4">
        <w:rPr>
          <w:iCs/>
          <w:color w:val="0D0D0D" w:themeColor="text1" w:themeTint="F2"/>
          <w:spacing w:val="2"/>
          <w:szCs w:val="24"/>
        </w:rPr>
        <w:t>d’ordr</w:t>
      </w:r>
      <w:r w:rsidRPr="00062ED4">
        <w:rPr>
          <w:iCs/>
          <w:color w:val="0D0D0D" w:themeColor="text1" w:themeTint="F2"/>
          <w:szCs w:val="24"/>
        </w:rPr>
        <w:t xml:space="preserve">e </w:t>
      </w:r>
      <w:r w:rsidRPr="00062ED4">
        <w:rPr>
          <w:iCs/>
          <w:color w:val="0D0D0D" w:themeColor="text1" w:themeTint="F2"/>
          <w:spacing w:val="2"/>
          <w:szCs w:val="24"/>
        </w:rPr>
        <w:t>entr</w:t>
      </w:r>
      <w:r w:rsidRPr="00062ED4">
        <w:rPr>
          <w:iCs/>
          <w:color w:val="0D0D0D" w:themeColor="text1" w:themeTint="F2"/>
          <w:szCs w:val="24"/>
        </w:rPr>
        <w:t xml:space="preserve">e </w:t>
      </w:r>
      <w:r w:rsidRPr="00062ED4">
        <w:rPr>
          <w:iCs/>
          <w:color w:val="0D0D0D" w:themeColor="text1" w:themeTint="F2"/>
          <w:spacing w:val="2"/>
          <w:szCs w:val="24"/>
        </w:rPr>
        <w:t>le</w:t>
      </w:r>
      <w:r w:rsidRPr="00062ED4">
        <w:rPr>
          <w:iCs/>
          <w:color w:val="0D0D0D" w:themeColor="text1" w:themeTint="F2"/>
          <w:szCs w:val="24"/>
        </w:rPr>
        <w:t xml:space="preserve">s </w:t>
      </w:r>
      <w:r w:rsidRPr="00062ED4">
        <w:rPr>
          <w:iCs/>
          <w:color w:val="0D0D0D" w:themeColor="text1" w:themeTint="F2"/>
          <w:spacing w:val="2"/>
          <w:szCs w:val="24"/>
        </w:rPr>
        <w:t xml:space="preserve">budgets </w:t>
      </w:r>
      <w:r w:rsidRPr="00062ED4">
        <w:rPr>
          <w:iCs/>
          <w:color w:val="0D0D0D" w:themeColor="text1" w:themeTint="F2"/>
          <w:szCs w:val="24"/>
        </w:rPr>
        <w:t>du MINTP et du Ministère en charge des finances.</w:t>
      </w:r>
    </w:p>
    <w:p w14:paraId="3C7A83C4" w14:textId="77777777" w:rsidR="00780448" w:rsidRPr="00062ED4" w:rsidRDefault="00780448" w:rsidP="00780448">
      <w:pPr>
        <w:widowControl w:val="0"/>
        <w:rPr>
          <w:iCs/>
          <w:color w:val="0D0D0D" w:themeColor="text1" w:themeTint="F2"/>
          <w:szCs w:val="24"/>
        </w:rPr>
      </w:pPr>
      <w:r w:rsidRPr="00062ED4">
        <w:rPr>
          <w:iCs/>
          <w:color w:val="0D0D0D" w:themeColor="text1" w:themeTint="F2"/>
          <w:szCs w:val="24"/>
        </w:rPr>
        <w:t xml:space="preserve">Le montant HTVA de l’acompte à payer à l’entrepreneur sera mandaté comme </w:t>
      </w:r>
      <w:proofErr w:type="gramStart"/>
      <w:r w:rsidRPr="00062ED4">
        <w:rPr>
          <w:iCs/>
          <w:color w:val="0D0D0D" w:themeColor="text1" w:themeTint="F2"/>
          <w:szCs w:val="24"/>
        </w:rPr>
        <w:t>suit:</w:t>
      </w:r>
      <w:proofErr w:type="gramEnd"/>
    </w:p>
    <w:p w14:paraId="431DCE8B" w14:textId="77777777" w:rsidR="00780448" w:rsidRPr="00062ED4" w:rsidRDefault="00780448" w:rsidP="00780448">
      <w:pPr>
        <w:widowControl w:val="0"/>
        <w:rPr>
          <w:iCs/>
          <w:color w:val="0D0D0D" w:themeColor="text1" w:themeTint="F2"/>
          <w:szCs w:val="24"/>
        </w:rPr>
      </w:pPr>
      <w:r w:rsidRPr="00062ED4">
        <w:rPr>
          <w:iCs/>
          <w:color w:val="0D0D0D" w:themeColor="text1" w:themeTint="F2"/>
          <w:szCs w:val="24"/>
        </w:rPr>
        <w:t>-  94,5% versé directement au compte du cocontractant ;</w:t>
      </w:r>
    </w:p>
    <w:p w14:paraId="69898A41" w14:textId="77777777" w:rsidR="00780448" w:rsidRPr="00062ED4" w:rsidRDefault="00780448" w:rsidP="00780448">
      <w:pPr>
        <w:widowControl w:val="0"/>
        <w:suppressAutoHyphens w:val="0"/>
        <w:overflowPunct/>
        <w:autoSpaceDN/>
        <w:adjustRightInd/>
        <w:textAlignment w:val="auto"/>
        <w:rPr>
          <w:iCs/>
          <w:color w:val="0D0D0D" w:themeColor="text1" w:themeTint="F2"/>
          <w:szCs w:val="24"/>
        </w:rPr>
      </w:pPr>
      <w:r w:rsidRPr="00062ED4">
        <w:rPr>
          <w:iCs/>
          <w:color w:val="0D0D0D" w:themeColor="text1" w:themeTint="F2"/>
          <w:szCs w:val="24"/>
        </w:rPr>
        <w:t>-  5,5% versé au Trésor public au titre de l’IR dû par le cocontractant ;</w:t>
      </w:r>
    </w:p>
    <w:p w14:paraId="2B659FC3" w14:textId="77777777" w:rsidR="00780448" w:rsidRPr="00062ED4" w:rsidRDefault="00780448" w:rsidP="00780448">
      <w:pPr>
        <w:tabs>
          <w:tab w:val="left" w:pos="2835"/>
        </w:tabs>
        <w:suppressAutoHyphens w:val="0"/>
        <w:overflowPunct/>
        <w:autoSpaceDE/>
        <w:autoSpaceDN/>
        <w:adjustRightInd/>
        <w:spacing w:before="60" w:line="276" w:lineRule="auto"/>
        <w:textAlignment w:val="auto"/>
        <w:outlineLvl w:val="0"/>
        <w:rPr>
          <w:color w:val="0D0D0D" w:themeColor="text1" w:themeTint="F2"/>
          <w:szCs w:val="24"/>
        </w:rPr>
      </w:pPr>
      <w:r w:rsidRPr="00062ED4">
        <w:rPr>
          <w:color w:val="0D0D0D" w:themeColor="text1" w:themeTint="F2"/>
          <w:szCs w:val="24"/>
        </w:rPr>
        <w:t>L’Ingénieur du Marché visera les décomptes pour validation ou y apportera des corrections. Il les transmettra au Chef Service du Marché pour visa préalable avant transmission à l’Organisme payeur, de façon à ce qu’ils soient en sa possession au plus tard le 15 du mois.</w:t>
      </w:r>
    </w:p>
    <w:p w14:paraId="74AEC14C" w14:textId="77777777" w:rsidR="00780448" w:rsidRPr="00062ED4" w:rsidRDefault="00780448" w:rsidP="00780448">
      <w:pPr>
        <w:suppressAutoHyphens w:val="0"/>
        <w:overflowPunct/>
        <w:autoSpaceDE/>
        <w:autoSpaceDN/>
        <w:adjustRightInd/>
        <w:spacing w:before="120"/>
        <w:textAlignment w:val="auto"/>
        <w:rPr>
          <w:b/>
          <w:noProof/>
          <w:color w:val="0D0D0D" w:themeColor="text1" w:themeTint="F2"/>
          <w:szCs w:val="24"/>
        </w:rPr>
      </w:pPr>
      <w:r w:rsidRPr="00062ED4">
        <w:rPr>
          <w:b/>
          <w:noProof/>
          <w:color w:val="0D0D0D" w:themeColor="text1" w:themeTint="F2"/>
          <w:szCs w:val="24"/>
        </w:rPr>
        <w:t>Transmission des décomptes à l’autorité chargée des marchés publics</w:t>
      </w:r>
    </w:p>
    <w:p w14:paraId="6F3A690F" w14:textId="77777777" w:rsidR="00780448" w:rsidRPr="00062ED4" w:rsidRDefault="00780448" w:rsidP="00780448">
      <w:pPr>
        <w:suppressAutoHyphens w:val="0"/>
        <w:overflowPunct/>
        <w:autoSpaceDE/>
        <w:autoSpaceDN/>
        <w:adjustRightInd/>
        <w:spacing w:before="120"/>
        <w:textAlignment w:val="auto"/>
        <w:rPr>
          <w:noProof/>
          <w:color w:val="0D0D0D" w:themeColor="text1" w:themeTint="F2"/>
          <w:szCs w:val="24"/>
        </w:rPr>
      </w:pPr>
      <w:r w:rsidRPr="00062ED4">
        <w:rPr>
          <w:noProof/>
          <w:color w:val="0D0D0D" w:themeColor="text1" w:themeTint="F2"/>
          <w:szCs w:val="24"/>
        </w:rPr>
        <w:t>En application des dispositions du Décret N°2012/366 du 20 juin 2012 portant code des marchés publics, une copie des décomptes provisoires et final sera transmise au Ministre chargé des Marchés Publics. Seul le décompte définitif sera soumis au visa du Ministre chargé des Marchés Publics avant sa transmission à l’Organisme payeur.</w:t>
      </w:r>
    </w:p>
    <w:p w14:paraId="2EDD4662" w14:textId="77777777" w:rsidR="00780448" w:rsidRPr="00062ED4" w:rsidRDefault="00780448" w:rsidP="00CF4153">
      <w:pPr>
        <w:pStyle w:val="Titre2"/>
        <w:rPr>
          <w:rFonts w:ascii="Times New Roman" w:hAnsi="Times New Roman" w:cs="Times New Roman"/>
          <w:b/>
          <w:color w:val="0D0D0D" w:themeColor="text1" w:themeTint="F2"/>
          <w:sz w:val="24"/>
          <w:szCs w:val="24"/>
        </w:rPr>
      </w:pPr>
      <w:bookmarkStart w:id="81" w:name="_Toc347674264"/>
      <w:bookmarkStart w:id="82" w:name="_Toc347837403"/>
      <w:bookmarkEnd w:id="80"/>
      <w:r w:rsidRPr="00062ED4">
        <w:rPr>
          <w:rFonts w:ascii="Times New Roman" w:hAnsi="Times New Roman" w:cs="Times New Roman"/>
          <w:b/>
          <w:color w:val="0D0D0D" w:themeColor="text1" w:themeTint="F2"/>
          <w:sz w:val="24"/>
          <w:szCs w:val="24"/>
        </w:rPr>
        <w:t>ARTICLE 22 : INTERETS MORATOIRES</w:t>
      </w:r>
      <w:bookmarkEnd w:id="81"/>
      <w:bookmarkEnd w:id="82"/>
    </w:p>
    <w:p w14:paraId="79E1E0A9" w14:textId="77777777" w:rsidR="00780448" w:rsidRPr="00062ED4" w:rsidRDefault="00780448" w:rsidP="00780448">
      <w:pPr>
        <w:spacing w:after="120"/>
        <w:ind w:firstLine="567"/>
        <w:rPr>
          <w:b/>
          <w:color w:val="0D0D0D" w:themeColor="text1" w:themeTint="F2"/>
          <w:szCs w:val="24"/>
        </w:rPr>
      </w:pPr>
      <w:r w:rsidRPr="00062ED4">
        <w:rPr>
          <w:noProof/>
          <w:color w:val="0D0D0D" w:themeColor="text1" w:themeTint="F2"/>
          <w:szCs w:val="24"/>
        </w:rPr>
        <w:t xml:space="preserve">Les intérêts moratoires éventuels sont payés par état des sommes dues conformément aux dispositions </w:t>
      </w:r>
      <w:bookmarkStart w:id="83" w:name="_Toc517503349"/>
      <w:bookmarkStart w:id="84" w:name="_Toc347674265"/>
      <w:bookmarkStart w:id="85" w:name="_Toc347837404"/>
      <w:r w:rsidRPr="00062ED4">
        <w:rPr>
          <w:noProof/>
          <w:color w:val="0D0D0D" w:themeColor="text1" w:themeTint="F2"/>
          <w:szCs w:val="24"/>
        </w:rPr>
        <w:t xml:space="preserve">des articles 166 et 167 du décret n° 2012/366 du 20 juin 2012 portant Code des Marchés Publics. </w:t>
      </w:r>
    </w:p>
    <w:p w14:paraId="6974A309" w14:textId="77777777" w:rsidR="00780448" w:rsidRPr="00062ED4" w:rsidRDefault="00780448" w:rsidP="00CF4153">
      <w:pPr>
        <w:spacing w:after="120"/>
        <w:rPr>
          <w:b/>
          <w:color w:val="0D0D0D" w:themeColor="text1" w:themeTint="F2"/>
          <w:szCs w:val="24"/>
        </w:rPr>
      </w:pPr>
      <w:r w:rsidRPr="00062ED4">
        <w:rPr>
          <w:b/>
          <w:color w:val="0D0D0D" w:themeColor="text1" w:themeTint="F2"/>
          <w:szCs w:val="24"/>
        </w:rPr>
        <w:t xml:space="preserve">ARTICLE 23 : PENALITES </w:t>
      </w:r>
      <w:bookmarkEnd w:id="83"/>
      <w:bookmarkEnd w:id="84"/>
      <w:bookmarkEnd w:id="85"/>
    </w:p>
    <w:p w14:paraId="3A9F82FC" w14:textId="77777777" w:rsidR="00780448" w:rsidRPr="00062ED4" w:rsidRDefault="00780448" w:rsidP="00780448">
      <w:pPr>
        <w:keepNext/>
        <w:numPr>
          <w:ilvl w:val="2"/>
          <w:numId w:val="52"/>
        </w:numPr>
        <w:suppressAutoHyphens w:val="0"/>
        <w:overflowPunct/>
        <w:autoSpaceDE/>
        <w:autoSpaceDN/>
        <w:adjustRightInd/>
        <w:spacing w:before="120" w:line="276" w:lineRule="auto"/>
        <w:ind w:left="567"/>
        <w:textAlignment w:val="auto"/>
        <w:rPr>
          <w:b/>
          <w:color w:val="0D0D0D" w:themeColor="text1" w:themeTint="F2"/>
          <w:szCs w:val="24"/>
        </w:rPr>
      </w:pPr>
      <w:r w:rsidRPr="00062ED4">
        <w:rPr>
          <w:b/>
          <w:color w:val="0D0D0D" w:themeColor="text1" w:themeTint="F2"/>
          <w:szCs w:val="24"/>
        </w:rPr>
        <w:lastRenderedPageBreak/>
        <w:t xml:space="preserve">Pénalités de retard </w:t>
      </w:r>
    </w:p>
    <w:p w14:paraId="1470DAE9"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a. Un deux millième (1/2000</w:t>
      </w:r>
      <w:r w:rsidRPr="00062ED4">
        <w:rPr>
          <w:color w:val="0D0D0D" w:themeColor="text1" w:themeTint="F2"/>
          <w:szCs w:val="24"/>
          <w:vertAlign w:val="superscript"/>
        </w:rPr>
        <w:t>ème</w:t>
      </w:r>
      <w:r w:rsidRPr="00062ED4">
        <w:rPr>
          <w:color w:val="0D0D0D" w:themeColor="text1" w:themeTint="F2"/>
          <w:szCs w:val="24"/>
        </w:rPr>
        <w:t xml:space="preserve">) du montant TTC du marché de base par jour calendaire de retard du </w:t>
      </w:r>
      <w:r w:rsidRPr="00062ED4">
        <w:rPr>
          <w:color w:val="0D0D0D" w:themeColor="text1" w:themeTint="F2"/>
          <w:spacing w:val="1"/>
          <w:szCs w:val="24"/>
        </w:rPr>
        <w:t>premie</w:t>
      </w:r>
      <w:r w:rsidRPr="00062ED4">
        <w:rPr>
          <w:color w:val="0D0D0D" w:themeColor="text1" w:themeTint="F2"/>
          <w:szCs w:val="24"/>
        </w:rPr>
        <w:t xml:space="preserve">r </w:t>
      </w:r>
      <w:r w:rsidRPr="00062ED4">
        <w:rPr>
          <w:color w:val="0D0D0D" w:themeColor="text1" w:themeTint="F2"/>
          <w:spacing w:val="1"/>
          <w:szCs w:val="24"/>
        </w:rPr>
        <w:t>a</w:t>
      </w:r>
      <w:r w:rsidRPr="00062ED4">
        <w:rPr>
          <w:color w:val="0D0D0D" w:themeColor="text1" w:themeTint="F2"/>
          <w:szCs w:val="24"/>
        </w:rPr>
        <w:t xml:space="preserve">u </w:t>
      </w:r>
      <w:r w:rsidRPr="00062ED4">
        <w:rPr>
          <w:color w:val="0D0D0D" w:themeColor="text1" w:themeTint="F2"/>
          <w:spacing w:val="1"/>
          <w:szCs w:val="24"/>
        </w:rPr>
        <w:t>trentièm</w:t>
      </w:r>
      <w:r w:rsidRPr="00062ED4">
        <w:rPr>
          <w:color w:val="0D0D0D" w:themeColor="text1" w:themeTint="F2"/>
          <w:szCs w:val="24"/>
        </w:rPr>
        <w:t xml:space="preserve">e </w:t>
      </w:r>
      <w:r w:rsidRPr="00062ED4">
        <w:rPr>
          <w:color w:val="0D0D0D" w:themeColor="text1" w:themeTint="F2"/>
          <w:spacing w:val="1"/>
          <w:szCs w:val="24"/>
        </w:rPr>
        <w:t>jou</w:t>
      </w:r>
      <w:r w:rsidRPr="00062ED4">
        <w:rPr>
          <w:color w:val="0D0D0D" w:themeColor="text1" w:themeTint="F2"/>
          <w:szCs w:val="24"/>
        </w:rPr>
        <w:t xml:space="preserve">r au-delà </w:t>
      </w:r>
      <w:r w:rsidRPr="00062ED4">
        <w:rPr>
          <w:color w:val="0D0D0D" w:themeColor="text1" w:themeTint="F2"/>
          <w:spacing w:val="1"/>
          <w:szCs w:val="24"/>
        </w:rPr>
        <w:t>d</w:t>
      </w:r>
      <w:r w:rsidRPr="00062ED4">
        <w:rPr>
          <w:color w:val="0D0D0D" w:themeColor="text1" w:themeTint="F2"/>
          <w:szCs w:val="24"/>
        </w:rPr>
        <w:t xml:space="preserve">u </w:t>
      </w:r>
      <w:r w:rsidRPr="00062ED4">
        <w:rPr>
          <w:color w:val="0D0D0D" w:themeColor="text1" w:themeTint="F2"/>
          <w:spacing w:val="1"/>
          <w:szCs w:val="24"/>
        </w:rPr>
        <w:t xml:space="preserve">délai </w:t>
      </w:r>
      <w:r w:rsidRPr="00062ED4">
        <w:rPr>
          <w:color w:val="0D0D0D" w:themeColor="text1" w:themeTint="F2"/>
          <w:szCs w:val="24"/>
        </w:rPr>
        <w:t xml:space="preserve">contractuel fixé par le </w:t>
      </w:r>
      <w:proofErr w:type="gramStart"/>
      <w:r w:rsidRPr="00062ED4">
        <w:rPr>
          <w:color w:val="0D0D0D" w:themeColor="text1" w:themeTint="F2"/>
          <w:szCs w:val="24"/>
        </w:rPr>
        <w:t>marché;</w:t>
      </w:r>
      <w:proofErr w:type="gramEnd"/>
    </w:p>
    <w:p w14:paraId="488ADC8F" w14:textId="77777777" w:rsidR="00780448" w:rsidRPr="00062ED4" w:rsidRDefault="00780448" w:rsidP="00780448">
      <w:pPr>
        <w:widowControl w:val="0"/>
        <w:rPr>
          <w:color w:val="0D0D0D" w:themeColor="text1" w:themeTint="F2"/>
          <w:szCs w:val="24"/>
        </w:rPr>
      </w:pPr>
      <w:r w:rsidRPr="00062ED4">
        <w:rPr>
          <w:color w:val="0D0D0D" w:themeColor="text1" w:themeTint="F2"/>
          <w:spacing w:val="3"/>
          <w:szCs w:val="24"/>
        </w:rPr>
        <w:t>b. U</w:t>
      </w:r>
      <w:r w:rsidRPr="00062ED4">
        <w:rPr>
          <w:color w:val="0D0D0D" w:themeColor="text1" w:themeTint="F2"/>
          <w:szCs w:val="24"/>
        </w:rPr>
        <w:t xml:space="preserve">n </w:t>
      </w:r>
      <w:r w:rsidRPr="00062ED4">
        <w:rPr>
          <w:color w:val="0D0D0D" w:themeColor="text1" w:themeTint="F2"/>
          <w:spacing w:val="3"/>
          <w:szCs w:val="24"/>
        </w:rPr>
        <w:t>millièm</w:t>
      </w:r>
      <w:r w:rsidRPr="00062ED4">
        <w:rPr>
          <w:color w:val="0D0D0D" w:themeColor="text1" w:themeTint="F2"/>
          <w:szCs w:val="24"/>
        </w:rPr>
        <w:t xml:space="preserve">e </w:t>
      </w:r>
      <w:r w:rsidRPr="00062ED4">
        <w:rPr>
          <w:color w:val="0D0D0D" w:themeColor="text1" w:themeTint="F2"/>
          <w:spacing w:val="3"/>
          <w:szCs w:val="24"/>
        </w:rPr>
        <w:t>(1/1000</w:t>
      </w:r>
      <w:r w:rsidRPr="00062ED4">
        <w:rPr>
          <w:color w:val="0D0D0D" w:themeColor="text1" w:themeTint="F2"/>
          <w:spacing w:val="3"/>
          <w:szCs w:val="24"/>
          <w:vertAlign w:val="superscript"/>
        </w:rPr>
        <w:t>ème</w:t>
      </w:r>
      <w:r w:rsidRPr="00062ED4">
        <w:rPr>
          <w:color w:val="0D0D0D" w:themeColor="text1" w:themeTint="F2"/>
          <w:szCs w:val="24"/>
        </w:rPr>
        <w:t xml:space="preserve">) </w:t>
      </w:r>
      <w:r w:rsidRPr="00062ED4">
        <w:rPr>
          <w:color w:val="0D0D0D" w:themeColor="text1" w:themeTint="F2"/>
          <w:spacing w:val="3"/>
          <w:szCs w:val="24"/>
        </w:rPr>
        <w:t>d</w:t>
      </w:r>
      <w:r w:rsidRPr="00062ED4">
        <w:rPr>
          <w:color w:val="0D0D0D" w:themeColor="text1" w:themeTint="F2"/>
          <w:szCs w:val="24"/>
        </w:rPr>
        <w:t xml:space="preserve">u </w:t>
      </w:r>
      <w:r w:rsidRPr="00062ED4">
        <w:rPr>
          <w:color w:val="0D0D0D" w:themeColor="text1" w:themeTint="F2"/>
          <w:spacing w:val="3"/>
          <w:szCs w:val="24"/>
        </w:rPr>
        <w:t>montan</w:t>
      </w:r>
      <w:r w:rsidRPr="00062ED4">
        <w:rPr>
          <w:color w:val="0D0D0D" w:themeColor="text1" w:themeTint="F2"/>
          <w:szCs w:val="24"/>
        </w:rPr>
        <w:t xml:space="preserve">t </w:t>
      </w:r>
      <w:r w:rsidRPr="00062ED4">
        <w:rPr>
          <w:color w:val="0D0D0D" w:themeColor="text1" w:themeTint="F2"/>
          <w:spacing w:val="3"/>
          <w:szCs w:val="24"/>
        </w:rPr>
        <w:t>TT</w:t>
      </w:r>
      <w:r w:rsidRPr="00062ED4">
        <w:rPr>
          <w:color w:val="0D0D0D" w:themeColor="text1" w:themeTint="F2"/>
          <w:szCs w:val="24"/>
        </w:rPr>
        <w:t xml:space="preserve">C </w:t>
      </w:r>
      <w:r w:rsidRPr="00062ED4">
        <w:rPr>
          <w:color w:val="0D0D0D" w:themeColor="text1" w:themeTint="F2"/>
          <w:spacing w:val="3"/>
          <w:szCs w:val="24"/>
        </w:rPr>
        <w:t xml:space="preserve">du </w:t>
      </w:r>
      <w:r w:rsidRPr="00062ED4">
        <w:rPr>
          <w:color w:val="0D0D0D" w:themeColor="text1" w:themeTint="F2"/>
          <w:szCs w:val="24"/>
        </w:rPr>
        <w:t>marché de base par jour calendaire de retard au-delà du trentième (30) jour.</w:t>
      </w:r>
    </w:p>
    <w:p w14:paraId="123C3178" w14:textId="77777777" w:rsidR="00780448" w:rsidRPr="00062ED4" w:rsidRDefault="00780448" w:rsidP="00780448">
      <w:pPr>
        <w:keepNext/>
        <w:numPr>
          <w:ilvl w:val="2"/>
          <w:numId w:val="52"/>
        </w:numPr>
        <w:suppressAutoHyphens w:val="0"/>
        <w:overflowPunct/>
        <w:autoSpaceDE/>
        <w:autoSpaceDN/>
        <w:adjustRightInd/>
        <w:spacing w:before="120" w:line="276" w:lineRule="auto"/>
        <w:ind w:left="567"/>
        <w:textAlignment w:val="auto"/>
        <w:rPr>
          <w:b/>
          <w:color w:val="0D0D0D" w:themeColor="text1" w:themeTint="F2"/>
          <w:szCs w:val="24"/>
        </w:rPr>
      </w:pPr>
      <w:r w:rsidRPr="00062ED4">
        <w:rPr>
          <w:b/>
          <w:color w:val="0D0D0D" w:themeColor="text1" w:themeTint="F2"/>
          <w:szCs w:val="24"/>
        </w:rPr>
        <w:t>Pénalités de retard de remise des documents contractuels</w:t>
      </w:r>
    </w:p>
    <w:p w14:paraId="2A428211" w14:textId="77777777" w:rsidR="00780448" w:rsidRPr="00062ED4" w:rsidRDefault="00780448" w:rsidP="00780448">
      <w:pPr>
        <w:rPr>
          <w:color w:val="0D0D0D" w:themeColor="text1" w:themeTint="F2"/>
          <w:szCs w:val="24"/>
        </w:rPr>
      </w:pPr>
      <w:r w:rsidRPr="00062ED4">
        <w:rPr>
          <w:color w:val="0D0D0D" w:themeColor="text1" w:themeTint="F2"/>
          <w:szCs w:val="24"/>
        </w:rPr>
        <w:t>Le Cocontractant sera passible de pénalités par jour calendaire de retard dans la remise de tous les documents contractuels prévus au titre de son contrat, et notamment en ce qui concerne les points suivants :</w:t>
      </w:r>
    </w:p>
    <w:p w14:paraId="548485DD" w14:textId="77777777" w:rsidR="00780448" w:rsidRPr="00062ED4" w:rsidRDefault="00780448" w:rsidP="00780448">
      <w:pPr>
        <w:numPr>
          <w:ilvl w:val="0"/>
          <w:numId w:val="67"/>
        </w:numPr>
        <w:suppressAutoHyphens w:val="0"/>
        <w:overflowPunct/>
        <w:autoSpaceDE/>
        <w:autoSpaceDN/>
        <w:adjustRightInd/>
        <w:ind w:left="709" w:hanging="218"/>
        <w:textAlignment w:val="auto"/>
        <w:rPr>
          <w:noProof/>
          <w:color w:val="0D0D0D" w:themeColor="text1" w:themeTint="F2"/>
          <w:szCs w:val="24"/>
        </w:rPr>
      </w:pPr>
      <w:r w:rsidRPr="00062ED4">
        <w:rPr>
          <w:noProof/>
          <w:color w:val="0D0D0D" w:themeColor="text1" w:themeTint="F2"/>
          <w:szCs w:val="24"/>
        </w:rPr>
        <w:t xml:space="preserve">Représentant du Cocontractant : 10 000F/j de retard au-delà de quinze (15) jours à compter à compter de la date de notification de l’ordre de service de démarrage des travaux; </w:t>
      </w:r>
    </w:p>
    <w:p w14:paraId="7B105842" w14:textId="77777777" w:rsidR="00780448" w:rsidRPr="00062ED4" w:rsidRDefault="00780448" w:rsidP="00780448">
      <w:pPr>
        <w:numPr>
          <w:ilvl w:val="0"/>
          <w:numId w:val="67"/>
        </w:numPr>
        <w:suppressAutoHyphens w:val="0"/>
        <w:overflowPunct/>
        <w:autoSpaceDE/>
        <w:autoSpaceDN/>
        <w:adjustRightInd/>
        <w:ind w:left="709" w:hanging="218"/>
        <w:textAlignment w:val="auto"/>
        <w:rPr>
          <w:noProof/>
          <w:color w:val="0D0D0D" w:themeColor="text1" w:themeTint="F2"/>
          <w:szCs w:val="24"/>
        </w:rPr>
      </w:pPr>
      <w:r w:rsidRPr="00062ED4">
        <w:rPr>
          <w:noProof/>
          <w:color w:val="0D0D0D" w:themeColor="text1" w:themeTint="F2"/>
          <w:szCs w:val="24"/>
        </w:rPr>
        <w:t xml:space="preserve">Domicile du Cocontractant : 10 000F/j de retard au-delà de quinze (15) jours à compter à compter de la date de notification de l’ordre de service de démarrage des travaux; </w:t>
      </w:r>
    </w:p>
    <w:p w14:paraId="3D16C82C" w14:textId="77777777" w:rsidR="00780448" w:rsidRPr="00062ED4" w:rsidRDefault="00780448" w:rsidP="00780448">
      <w:pPr>
        <w:numPr>
          <w:ilvl w:val="0"/>
          <w:numId w:val="67"/>
        </w:numPr>
        <w:suppressAutoHyphens w:val="0"/>
        <w:overflowPunct/>
        <w:autoSpaceDE/>
        <w:autoSpaceDN/>
        <w:adjustRightInd/>
        <w:ind w:left="709" w:hanging="218"/>
        <w:textAlignment w:val="auto"/>
        <w:rPr>
          <w:noProof/>
          <w:color w:val="0D0D0D" w:themeColor="text1" w:themeTint="F2"/>
          <w:szCs w:val="24"/>
        </w:rPr>
      </w:pPr>
      <w:r w:rsidRPr="00062ED4">
        <w:rPr>
          <w:noProof/>
          <w:color w:val="0D0D0D" w:themeColor="text1" w:themeTint="F2"/>
          <w:szCs w:val="24"/>
        </w:rPr>
        <w:t>Liste du personnel et du matériel: 20 000F/j de retard au-delà de quinze (15) jours à compter à compter de la date de notification de l’ordre de service de démarrage des travaux;</w:t>
      </w:r>
    </w:p>
    <w:p w14:paraId="2E0A24EA" w14:textId="77777777" w:rsidR="00780448" w:rsidRPr="00062ED4" w:rsidRDefault="00780448" w:rsidP="00780448">
      <w:pPr>
        <w:numPr>
          <w:ilvl w:val="0"/>
          <w:numId w:val="67"/>
        </w:numPr>
        <w:suppressAutoHyphens w:val="0"/>
        <w:overflowPunct/>
        <w:autoSpaceDE/>
        <w:autoSpaceDN/>
        <w:adjustRightInd/>
        <w:ind w:left="709" w:hanging="218"/>
        <w:textAlignment w:val="auto"/>
        <w:rPr>
          <w:noProof/>
          <w:color w:val="0D0D0D" w:themeColor="text1" w:themeTint="F2"/>
          <w:szCs w:val="24"/>
        </w:rPr>
      </w:pPr>
      <w:r w:rsidRPr="00062ED4">
        <w:rPr>
          <w:noProof/>
          <w:color w:val="0D0D0D" w:themeColor="text1" w:themeTint="F2"/>
          <w:szCs w:val="24"/>
        </w:rPr>
        <w:t>Assurances : 20 000F/j de retard au-delà de quinze (15) jours à compter de la notification de l’Ordre de service de démarrage ou de la date d’expiration de la validité d’une assurance au cours de l’exécution des travaux;</w:t>
      </w:r>
    </w:p>
    <w:p w14:paraId="5636F22F" w14:textId="77777777" w:rsidR="00780448" w:rsidRPr="00062ED4" w:rsidRDefault="00780448" w:rsidP="00780448">
      <w:pPr>
        <w:numPr>
          <w:ilvl w:val="0"/>
          <w:numId w:val="67"/>
        </w:numPr>
        <w:suppressAutoHyphens w:val="0"/>
        <w:overflowPunct/>
        <w:autoSpaceDE/>
        <w:autoSpaceDN/>
        <w:adjustRightInd/>
        <w:ind w:left="709" w:hanging="218"/>
        <w:textAlignment w:val="auto"/>
        <w:rPr>
          <w:noProof/>
          <w:color w:val="0D0D0D" w:themeColor="text1" w:themeTint="F2"/>
          <w:szCs w:val="24"/>
        </w:rPr>
      </w:pPr>
      <w:r w:rsidRPr="00062ED4">
        <w:rPr>
          <w:noProof/>
          <w:color w:val="0D0D0D" w:themeColor="text1" w:themeTint="F2"/>
          <w:szCs w:val="24"/>
        </w:rPr>
        <w:t>Cautionnement définitif: 20 000F/j de retard au-delà de vingt (20) jours à compter de la notification de l’Ordre de service de démarrage des travaux;</w:t>
      </w:r>
    </w:p>
    <w:p w14:paraId="14F5D25D" w14:textId="77777777" w:rsidR="00780448" w:rsidRPr="00062ED4" w:rsidRDefault="00780448" w:rsidP="00780448">
      <w:pPr>
        <w:numPr>
          <w:ilvl w:val="0"/>
          <w:numId w:val="67"/>
        </w:numPr>
        <w:suppressAutoHyphens w:val="0"/>
        <w:overflowPunct/>
        <w:autoSpaceDE/>
        <w:autoSpaceDN/>
        <w:adjustRightInd/>
        <w:ind w:left="709" w:hanging="218"/>
        <w:textAlignment w:val="auto"/>
        <w:rPr>
          <w:noProof/>
          <w:color w:val="0D0D0D" w:themeColor="text1" w:themeTint="F2"/>
          <w:szCs w:val="24"/>
        </w:rPr>
      </w:pPr>
      <w:r w:rsidRPr="00062ED4">
        <w:rPr>
          <w:noProof/>
          <w:color w:val="0D0D0D" w:themeColor="text1" w:themeTint="F2"/>
          <w:szCs w:val="24"/>
        </w:rPr>
        <w:t>Piquetage et saisine du Maître d’œuvre pour l’organisation de la visite détaillée: 10 000F/j de retard au-delà de sept (7) jours à compter de la notification de l’ordre de service de démarrage des travaux;</w:t>
      </w:r>
    </w:p>
    <w:p w14:paraId="3593F2BB" w14:textId="77777777" w:rsidR="00780448" w:rsidRPr="00062ED4" w:rsidRDefault="00780448" w:rsidP="00780448">
      <w:pPr>
        <w:numPr>
          <w:ilvl w:val="0"/>
          <w:numId w:val="67"/>
        </w:numPr>
        <w:suppressAutoHyphens w:val="0"/>
        <w:overflowPunct/>
        <w:autoSpaceDE/>
        <w:autoSpaceDN/>
        <w:adjustRightInd/>
        <w:ind w:left="709" w:hanging="218"/>
        <w:textAlignment w:val="auto"/>
        <w:rPr>
          <w:noProof/>
          <w:color w:val="0D0D0D" w:themeColor="text1" w:themeTint="F2"/>
          <w:szCs w:val="24"/>
        </w:rPr>
      </w:pPr>
      <w:r w:rsidRPr="00062ED4">
        <w:rPr>
          <w:noProof/>
          <w:color w:val="0D0D0D" w:themeColor="text1" w:themeTint="F2"/>
          <w:szCs w:val="24"/>
        </w:rPr>
        <w:t>Avant Projet d’Excécution: 50 000F/j de retard au-delà de dix (10) jours à compter de la notification de l’ordre de service de démarrage ou de la signature du procès verbal de définition des tâches à exécuter si elle a lieu ;</w:t>
      </w:r>
    </w:p>
    <w:p w14:paraId="07D3CB93" w14:textId="77777777" w:rsidR="00780448" w:rsidRPr="00062ED4" w:rsidRDefault="00780448" w:rsidP="00780448">
      <w:pPr>
        <w:numPr>
          <w:ilvl w:val="0"/>
          <w:numId w:val="67"/>
        </w:numPr>
        <w:suppressAutoHyphens w:val="0"/>
        <w:overflowPunct/>
        <w:autoSpaceDE/>
        <w:autoSpaceDN/>
        <w:adjustRightInd/>
        <w:ind w:left="709" w:hanging="218"/>
        <w:textAlignment w:val="auto"/>
        <w:rPr>
          <w:noProof/>
          <w:color w:val="0D0D0D" w:themeColor="text1" w:themeTint="F2"/>
          <w:szCs w:val="24"/>
        </w:rPr>
      </w:pPr>
      <w:r w:rsidRPr="00062ED4">
        <w:rPr>
          <w:noProof/>
          <w:color w:val="0D0D0D" w:themeColor="text1" w:themeTint="F2"/>
          <w:szCs w:val="24"/>
        </w:rPr>
        <w:t>Programme d’Exécution : 50 000F/j de retard au-delà de cinq (5) jours à compter de la date de notification de la validation de l’Avant Projet d’Exécution par l’Ingénieur ;</w:t>
      </w:r>
    </w:p>
    <w:p w14:paraId="63357F7F" w14:textId="77777777" w:rsidR="00780448" w:rsidRPr="00062ED4" w:rsidRDefault="00780448" w:rsidP="00780448">
      <w:pPr>
        <w:keepNext/>
        <w:numPr>
          <w:ilvl w:val="2"/>
          <w:numId w:val="52"/>
        </w:numPr>
        <w:suppressAutoHyphens w:val="0"/>
        <w:overflowPunct/>
        <w:autoSpaceDE/>
        <w:autoSpaceDN/>
        <w:adjustRightInd/>
        <w:spacing w:before="120" w:line="276" w:lineRule="auto"/>
        <w:ind w:left="567"/>
        <w:textAlignment w:val="auto"/>
        <w:rPr>
          <w:b/>
          <w:color w:val="0D0D0D" w:themeColor="text1" w:themeTint="F2"/>
          <w:szCs w:val="24"/>
        </w:rPr>
      </w:pPr>
      <w:r w:rsidRPr="00062ED4">
        <w:rPr>
          <w:b/>
          <w:color w:val="0D0D0D" w:themeColor="text1" w:themeTint="F2"/>
          <w:szCs w:val="24"/>
        </w:rPr>
        <w:t>Pénalités pour défaut d’exécution</w:t>
      </w:r>
    </w:p>
    <w:p w14:paraId="166914B7" w14:textId="77777777" w:rsidR="00780448" w:rsidRPr="00062ED4" w:rsidRDefault="00780448" w:rsidP="00780448">
      <w:pPr>
        <w:rPr>
          <w:color w:val="0D0D0D" w:themeColor="text1" w:themeTint="F2"/>
          <w:szCs w:val="24"/>
        </w:rPr>
      </w:pPr>
      <w:r w:rsidRPr="00062ED4">
        <w:rPr>
          <w:color w:val="0D0D0D" w:themeColor="text1" w:themeTint="F2"/>
          <w:szCs w:val="24"/>
        </w:rPr>
        <w:t>Le Cocontractant sera passible de pénalités en cas d’inobservation de certaines dispositions contractuelles prévues au titre de son contrat, et notamment en ce qui concerne les points suivants :</w:t>
      </w:r>
    </w:p>
    <w:p w14:paraId="584C6155" w14:textId="77777777" w:rsidR="00780448" w:rsidRPr="00062ED4" w:rsidRDefault="00780448" w:rsidP="00780448">
      <w:pPr>
        <w:numPr>
          <w:ilvl w:val="0"/>
          <w:numId w:val="67"/>
        </w:numPr>
        <w:suppressAutoHyphens w:val="0"/>
        <w:overflowPunct/>
        <w:autoSpaceDE/>
        <w:autoSpaceDN/>
        <w:adjustRightInd/>
        <w:ind w:left="709" w:hanging="218"/>
        <w:textAlignment w:val="auto"/>
        <w:rPr>
          <w:noProof/>
          <w:color w:val="0D0D0D" w:themeColor="text1" w:themeTint="F2"/>
          <w:szCs w:val="24"/>
        </w:rPr>
      </w:pPr>
      <w:r w:rsidRPr="00062ED4">
        <w:rPr>
          <w:noProof/>
          <w:color w:val="0D0D0D" w:themeColor="text1" w:themeTint="F2"/>
          <w:szCs w:val="24"/>
        </w:rPr>
        <w:t>Non remplissage du journal de chantier constaté lors des visites : 10 000F/visite</w:t>
      </w:r>
    </w:p>
    <w:p w14:paraId="053EE435" w14:textId="77777777" w:rsidR="00780448" w:rsidRPr="00062ED4" w:rsidRDefault="00780448" w:rsidP="00780448">
      <w:pPr>
        <w:numPr>
          <w:ilvl w:val="0"/>
          <w:numId w:val="67"/>
        </w:numPr>
        <w:suppressAutoHyphens w:val="0"/>
        <w:overflowPunct/>
        <w:autoSpaceDE/>
        <w:autoSpaceDN/>
        <w:adjustRightInd/>
        <w:ind w:left="709" w:hanging="218"/>
        <w:textAlignment w:val="auto"/>
        <w:rPr>
          <w:color w:val="0D0D0D" w:themeColor="text1" w:themeTint="F2"/>
          <w:szCs w:val="24"/>
        </w:rPr>
      </w:pPr>
      <w:r w:rsidRPr="00062ED4">
        <w:rPr>
          <w:noProof/>
          <w:color w:val="0D0D0D" w:themeColor="text1" w:themeTint="F2"/>
          <w:szCs w:val="24"/>
        </w:rPr>
        <w:t>Indisponibilité du journal de chantier lors des visites: 20 000F/visite.</w:t>
      </w:r>
    </w:p>
    <w:p w14:paraId="58C56F10" w14:textId="77777777" w:rsidR="00780448" w:rsidRPr="00062ED4" w:rsidRDefault="00780448" w:rsidP="00780448">
      <w:pPr>
        <w:suppressAutoHyphens w:val="0"/>
        <w:overflowPunct/>
        <w:autoSpaceDE/>
        <w:autoSpaceDN/>
        <w:adjustRightInd/>
        <w:spacing w:after="120"/>
        <w:ind w:firstLine="708"/>
        <w:textAlignment w:val="auto"/>
        <w:rPr>
          <w:noProof/>
          <w:color w:val="0D0D0D" w:themeColor="text1" w:themeTint="F2"/>
          <w:szCs w:val="24"/>
        </w:rPr>
      </w:pPr>
      <w:r w:rsidRPr="00062ED4">
        <w:rPr>
          <w:b/>
          <w:color w:val="0D0D0D" w:themeColor="text1" w:themeTint="F2"/>
          <w:szCs w:val="24"/>
        </w:rPr>
        <w:t>Il n’est pas prévu de prime en cas d’avance sur le délai contractuel.</w:t>
      </w:r>
    </w:p>
    <w:p w14:paraId="2942A04A" w14:textId="77777777" w:rsidR="00780448" w:rsidRPr="00062ED4" w:rsidRDefault="00780448" w:rsidP="00780448">
      <w:pPr>
        <w:rPr>
          <w:color w:val="0D0D0D" w:themeColor="text1" w:themeTint="F2"/>
          <w:szCs w:val="24"/>
        </w:rPr>
      </w:pPr>
      <w:r w:rsidRPr="00062ED4">
        <w:rPr>
          <w:color w:val="0D0D0D" w:themeColor="text1" w:themeTint="F2"/>
          <w:szCs w:val="24"/>
        </w:rPr>
        <w:t>Les pénalités cumulées ne pourront dépasser dix pour cent (10 %) du montant du marché. Un pourcentage supérieur à dix pour cent (10 %) pourra entraîner la résiliation du marché.</w:t>
      </w:r>
    </w:p>
    <w:p w14:paraId="7C0C0ACD" w14:textId="77777777" w:rsidR="00780448" w:rsidRPr="00062ED4" w:rsidRDefault="00780448" w:rsidP="00780448">
      <w:pPr>
        <w:rPr>
          <w:color w:val="0D0D0D" w:themeColor="text1" w:themeTint="F2"/>
          <w:szCs w:val="24"/>
        </w:rPr>
      </w:pPr>
      <w:r w:rsidRPr="00062ED4">
        <w:rPr>
          <w:color w:val="0D0D0D" w:themeColor="text1" w:themeTint="F2"/>
          <w:szCs w:val="24"/>
        </w:rPr>
        <w:t>Il appartient au Cocontractant de rassembler au fur et à mesure de l’exécution des travaux, les pièces justificatives d’un dossier éventuel de demande de remise de pénalités qui ne pourra être prononcée par le Maître d’Ouvrage qu’après avis technique de l’organisme de la Régulation des Marchés Publics sur proposition du Maître d’Ouvrage.</w:t>
      </w:r>
    </w:p>
    <w:p w14:paraId="75074518" w14:textId="77777777" w:rsidR="00780448" w:rsidRPr="00062ED4" w:rsidRDefault="00780448" w:rsidP="00CF4153">
      <w:pPr>
        <w:pStyle w:val="Titre2"/>
        <w:spacing w:before="0" w:after="0"/>
        <w:rPr>
          <w:rFonts w:ascii="Times New Roman" w:hAnsi="Times New Roman" w:cs="Times New Roman"/>
          <w:b/>
          <w:bCs/>
          <w:color w:val="0D0D0D" w:themeColor="text1" w:themeTint="F2"/>
          <w:sz w:val="24"/>
          <w:szCs w:val="24"/>
        </w:rPr>
      </w:pPr>
      <w:bookmarkStart w:id="86" w:name="_Toc347674266"/>
      <w:bookmarkStart w:id="87" w:name="_Toc347837405"/>
      <w:r w:rsidRPr="00062ED4">
        <w:rPr>
          <w:rFonts w:ascii="Times New Roman" w:hAnsi="Times New Roman" w:cs="Times New Roman"/>
          <w:b/>
          <w:bCs/>
          <w:color w:val="0D0D0D" w:themeColor="text1" w:themeTint="F2"/>
          <w:sz w:val="24"/>
          <w:szCs w:val="24"/>
        </w:rPr>
        <w:t>ARTICLE 24 : REGLEMENT EN CAS DE GROUPEMENT D’ENTREPRISES</w:t>
      </w:r>
      <w:bookmarkEnd w:id="86"/>
      <w:bookmarkEnd w:id="87"/>
    </w:p>
    <w:p w14:paraId="32F295D7" w14:textId="77777777" w:rsidR="00780448" w:rsidRPr="00062ED4" w:rsidRDefault="00780448" w:rsidP="00CF4153">
      <w:pPr>
        <w:rPr>
          <w:noProof/>
          <w:color w:val="0D0D0D" w:themeColor="text1" w:themeTint="F2"/>
          <w:szCs w:val="24"/>
        </w:rPr>
      </w:pPr>
      <w:r w:rsidRPr="00062ED4">
        <w:rPr>
          <w:noProof/>
          <w:color w:val="0D0D0D" w:themeColor="text1" w:themeTint="F2"/>
          <w:szCs w:val="24"/>
        </w:rPr>
        <w:t xml:space="preserve">Les paiements directs de co-traitants sont envisagés sous réserve que le mandataire ou l'entrepreneur ait donné son accord sur les sommes à payer de la sorte. </w:t>
      </w:r>
    </w:p>
    <w:p w14:paraId="1F6B3725" w14:textId="77777777" w:rsidR="00780448" w:rsidRPr="00062ED4" w:rsidRDefault="00780448" w:rsidP="00CF4153">
      <w:pPr>
        <w:pStyle w:val="Titre2"/>
        <w:spacing w:before="0" w:after="0"/>
        <w:rPr>
          <w:rFonts w:ascii="Times New Roman" w:hAnsi="Times New Roman" w:cs="Times New Roman"/>
          <w:b/>
          <w:bCs/>
          <w:color w:val="0D0D0D" w:themeColor="text1" w:themeTint="F2"/>
          <w:sz w:val="24"/>
          <w:szCs w:val="24"/>
        </w:rPr>
      </w:pPr>
      <w:bookmarkStart w:id="88" w:name="_Toc347674267"/>
      <w:bookmarkStart w:id="89" w:name="_Toc347837406"/>
      <w:r w:rsidRPr="00062ED4">
        <w:rPr>
          <w:rFonts w:ascii="Times New Roman" w:hAnsi="Times New Roman" w:cs="Times New Roman"/>
          <w:b/>
          <w:bCs/>
          <w:color w:val="0D0D0D" w:themeColor="text1" w:themeTint="F2"/>
          <w:sz w:val="24"/>
          <w:szCs w:val="24"/>
        </w:rPr>
        <w:t xml:space="preserve">ARTICLE 25 : </w:t>
      </w:r>
      <w:r w:rsidRPr="00062ED4">
        <w:rPr>
          <w:rFonts w:ascii="Times New Roman" w:hAnsi="Times New Roman" w:cs="Times New Roman"/>
          <w:b/>
          <w:bCs/>
          <w:noProof/>
          <w:color w:val="0D0D0D" w:themeColor="text1" w:themeTint="F2"/>
          <w:sz w:val="24"/>
          <w:szCs w:val="24"/>
        </w:rPr>
        <w:t>DECOMPTE FINAL</w:t>
      </w:r>
      <w:bookmarkEnd w:id="88"/>
      <w:bookmarkEnd w:id="89"/>
    </w:p>
    <w:p w14:paraId="6F2F3857" w14:textId="77777777" w:rsidR="00780448" w:rsidRPr="00062ED4" w:rsidRDefault="00780448" w:rsidP="00780448">
      <w:pPr>
        <w:ind w:left="567" w:hanging="567"/>
        <w:rPr>
          <w:noProof/>
          <w:color w:val="0D0D0D" w:themeColor="text1" w:themeTint="F2"/>
          <w:szCs w:val="24"/>
        </w:rPr>
      </w:pPr>
      <w:r w:rsidRPr="00062ED4">
        <w:rPr>
          <w:noProof/>
          <w:color w:val="0D0D0D" w:themeColor="text1" w:themeTint="F2"/>
          <w:szCs w:val="24"/>
        </w:rPr>
        <w:t>25.1</w:t>
      </w:r>
      <w:r w:rsidRPr="00062ED4">
        <w:rPr>
          <w:noProof/>
          <w:color w:val="0D0D0D" w:themeColor="text1" w:themeTint="F2"/>
          <w:szCs w:val="24"/>
        </w:rPr>
        <w:tab/>
      </w:r>
      <w:r w:rsidRPr="00062ED4">
        <w:rPr>
          <w:color w:val="0D0D0D" w:themeColor="text1" w:themeTint="F2"/>
          <w:szCs w:val="24"/>
        </w:rPr>
        <w:t xml:space="preserve">Après achèvement des travaux et dans un délai maximum d’un (01) </w:t>
      </w:r>
      <w:r w:rsidRPr="00062ED4">
        <w:rPr>
          <w:color w:val="0D0D0D" w:themeColor="text1" w:themeTint="F2"/>
          <w:spacing w:val="16"/>
          <w:szCs w:val="24"/>
        </w:rPr>
        <w:t xml:space="preserve">mois </w:t>
      </w:r>
      <w:r w:rsidRPr="00062ED4">
        <w:rPr>
          <w:color w:val="0D0D0D" w:themeColor="text1" w:themeTint="F2"/>
          <w:szCs w:val="24"/>
        </w:rPr>
        <w:t xml:space="preserve">après la date de réception </w:t>
      </w:r>
      <w:r w:rsidRPr="00062ED4">
        <w:rPr>
          <w:color w:val="0D0D0D" w:themeColor="text1" w:themeTint="F2"/>
          <w:spacing w:val="5"/>
          <w:szCs w:val="24"/>
        </w:rPr>
        <w:t>provisoire</w:t>
      </w:r>
      <w:r w:rsidRPr="00062ED4">
        <w:rPr>
          <w:color w:val="0D0D0D" w:themeColor="text1" w:themeTint="F2"/>
          <w:szCs w:val="24"/>
        </w:rPr>
        <w:t xml:space="preserve">, </w:t>
      </w:r>
      <w:r w:rsidRPr="00062ED4">
        <w:rPr>
          <w:color w:val="0D0D0D" w:themeColor="text1" w:themeTint="F2"/>
          <w:spacing w:val="5"/>
          <w:szCs w:val="24"/>
        </w:rPr>
        <w:t>l’entrepreneu</w:t>
      </w:r>
      <w:r w:rsidRPr="00062ED4">
        <w:rPr>
          <w:color w:val="0D0D0D" w:themeColor="text1" w:themeTint="F2"/>
          <w:szCs w:val="24"/>
        </w:rPr>
        <w:t xml:space="preserve">r </w:t>
      </w:r>
      <w:r w:rsidRPr="00062ED4">
        <w:rPr>
          <w:color w:val="0D0D0D" w:themeColor="text1" w:themeTint="F2"/>
          <w:spacing w:val="5"/>
          <w:szCs w:val="24"/>
        </w:rPr>
        <w:t>établir</w:t>
      </w:r>
      <w:r w:rsidRPr="00062ED4">
        <w:rPr>
          <w:color w:val="0D0D0D" w:themeColor="text1" w:themeTint="F2"/>
          <w:szCs w:val="24"/>
        </w:rPr>
        <w:t xml:space="preserve">a à </w:t>
      </w:r>
      <w:r w:rsidRPr="00062ED4">
        <w:rPr>
          <w:color w:val="0D0D0D" w:themeColor="text1" w:themeTint="F2"/>
          <w:spacing w:val="5"/>
          <w:szCs w:val="24"/>
        </w:rPr>
        <w:t>parti</w:t>
      </w:r>
      <w:r w:rsidRPr="00062ED4">
        <w:rPr>
          <w:color w:val="0D0D0D" w:themeColor="text1" w:themeTint="F2"/>
          <w:szCs w:val="24"/>
        </w:rPr>
        <w:t xml:space="preserve">r </w:t>
      </w:r>
      <w:r w:rsidRPr="00062ED4">
        <w:rPr>
          <w:color w:val="0D0D0D" w:themeColor="text1" w:themeTint="F2"/>
          <w:spacing w:val="5"/>
          <w:szCs w:val="24"/>
        </w:rPr>
        <w:t xml:space="preserve">des </w:t>
      </w:r>
      <w:r w:rsidRPr="00062ED4">
        <w:rPr>
          <w:color w:val="0D0D0D" w:themeColor="text1" w:themeTint="F2"/>
          <w:szCs w:val="24"/>
        </w:rPr>
        <w:t>constats contradictoires, le projet de décompte final des travaux effectivement réalisés qui récapitule le montant total des sommes auxquelles il peut prétendre du fait de l’exécution du marché dans son ensemble.</w:t>
      </w:r>
      <w:r w:rsidRPr="00062ED4">
        <w:rPr>
          <w:noProof/>
          <w:color w:val="0D0D0D" w:themeColor="text1" w:themeTint="F2"/>
          <w:szCs w:val="24"/>
        </w:rPr>
        <w:t xml:space="preserve"> Ce projet comporte les mêmes parties que les décomptes mensuels et est accompagné des pièces et calculs justificatifs</w:t>
      </w:r>
    </w:p>
    <w:p w14:paraId="019160C3" w14:textId="77777777" w:rsidR="00780448" w:rsidRPr="00062ED4" w:rsidRDefault="00780448" w:rsidP="00780448">
      <w:pPr>
        <w:ind w:left="567" w:hanging="567"/>
        <w:rPr>
          <w:noProof/>
          <w:color w:val="0D0D0D" w:themeColor="text1" w:themeTint="F2"/>
          <w:szCs w:val="24"/>
        </w:rPr>
      </w:pPr>
      <w:r w:rsidRPr="00062ED4">
        <w:rPr>
          <w:noProof/>
          <w:color w:val="0D0D0D" w:themeColor="text1" w:themeTint="F2"/>
          <w:szCs w:val="24"/>
        </w:rPr>
        <w:t xml:space="preserve">25.2 Le projet de décompte ci-dessus est remis à l’ingenieur dans le délai d’un (01) mois à compter de la date de réception provisoire des travaux. En cas de retard dans la remise de ce projet de décompte final, il est appliqué à l’entrepreneur une pénalité par jour calendaire d’un dix millième </w:t>
      </w:r>
      <w:r w:rsidRPr="00062ED4">
        <w:rPr>
          <w:noProof/>
          <w:color w:val="0D0D0D" w:themeColor="text1" w:themeTint="F2"/>
          <w:szCs w:val="24"/>
        </w:rPr>
        <w:lastRenderedPageBreak/>
        <w:t>(1/10000</w:t>
      </w:r>
      <w:r w:rsidRPr="00062ED4">
        <w:rPr>
          <w:noProof/>
          <w:color w:val="0D0D0D" w:themeColor="text1" w:themeTint="F2"/>
          <w:szCs w:val="24"/>
          <w:vertAlign w:val="superscript"/>
        </w:rPr>
        <w:t>è</w:t>
      </w:r>
      <w:r w:rsidRPr="00062ED4">
        <w:rPr>
          <w:noProof/>
          <w:color w:val="0D0D0D" w:themeColor="text1" w:themeTint="F2"/>
          <w:szCs w:val="24"/>
        </w:rPr>
        <w:t xml:space="preserve">) du montant de ce décompte. Toutefois cette pénalité est appliquée après une mise en demeure rappelant à l’entrepreneur ses obligations et lui fixant un dernier délai. </w:t>
      </w:r>
    </w:p>
    <w:p w14:paraId="4139D5C2" w14:textId="77777777" w:rsidR="00780448" w:rsidRPr="00062ED4" w:rsidRDefault="00780448" w:rsidP="00780448">
      <w:pPr>
        <w:ind w:left="567" w:hanging="567"/>
        <w:rPr>
          <w:noProof/>
          <w:color w:val="0D0D0D" w:themeColor="text1" w:themeTint="F2"/>
          <w:szCs w:val="24"/>
        </w:rPr>
      </w:pPr>
      <w:r w:rsidRPr="00062ED4">
        <w:rPr>
          <w:noProof/>
          <w:color w:val="0D0D0D" w:themeColor="text1" w:themeTint="F2"/>
          <w:szCs w:val="24"/>
        </w:rPr>
        <w:t xml:space="preserve">25.3 L’entrepreneur est lié par les indications figurant au projet de décompte final, sauf sur le montant définitif des intérêts moratoires s’il y a lieu. </w:t>
      </w:r>
    </w:p>
    <w:p w14:paraId="62CA40CD" w14:textId="77777777" w:rsidR="00780448" w:rsidRPr="00062ED4" w:rsidRDefault="00780448" w:rsidP="00780448">
      <w:pPr>
        <w:ind w:left="567" w:hanging="567"/>
        <w:rPr>
          <w:noProof/>
          <w:color w:val="0D0D0D" w:themeColor="text1" w:themeTint="F2"/>
          <w:szCs w:val="24"/>
        </w:rPr>
      </w:pPr>
      <w:r w:rsidRPr="00062ED4">
        <w:rPr>
          <w:noProof/>
          <w:color w:val="0D0D0D" w:themeColor="text1" w:themeTint="F2"/>
          <w:szCs w:val="24"/>
        </w:rPr>
        <w:t xml:space="preserve">25.4 Si le projet de décompte final est rectifié par à l’ingenieur et accepté par le Chef de service du marché, il devient alors le décompte final. Ce dernier doit être notifié à l’entrepreneur dans le délai d’un (01) mois à compter de la date de remise du projet de décompte final à l’ingenieur. </w:t>
      </w:r>
    </w:p>
    <w:p w14:paraId="0424EF2A" w14:textId="77777777" w:rsidR="00780448" w:rsidRPr="00062ED4" w:rsidRDefault="00780448" w:rsidP="00780448">
      <w:pPr>
        <w:ind w:left="567" w:hanging="567"/>
        <w:rPr>
          <w:noProof/>
          <w:color w:val="0D0D0D" w:themeColor="text1" w:themeTint="F2"/>
          <w:szCs w:val="24"/>
        </w:rPr>
      </w:pPr>
      <w:r w:rsidRPr="00062ED4">
        <w:rPr>
          <w:noProof/>
          <w:color w:val="0D0D0D" w:themeColor="text1" w:themeTint="F2"/>
          <w:szCs w:val="24"/>
        </w:rPr>
        <w:t xml:space="preserve">25.5 L'entrepreneur doit, dans un délai d'un (1) mois suivant la date de cette notification, renvoyer le décompte final revêtu de sa signature, sans ou avec réserves, ou faire connaître les raisons pour lesquelles il refuse de le signer. </w:t>
      </w:r>
    </w:p>
    <w:p w14:paraId="17F7C6F2" w14:textId="77777777" w:rsidR="00780448" w:rsidRPr="00062ED4" w:rsidRDefault="00780448" w:rsidP="00780448">
      <w:pPr>
        <w:ind w:left="567" w:hanging="567"/>
        <w:rPr>
          <w:noProof/>
          <w:color w:val="0D0D0D" w:themeColor="text1" w:themeTint="F2"/>
          <w:szCs w:val="24"/>
        </w:rPr>
      </w:pPr>
      <w:r w:rsidRPr="00062ED4">
        <w:rPr>
          <w:noProof/>
          <w:color w:val="0D0D0D" w:themeColor="text1" w:themeTint="F2"/>
          <w:szCs w:val="24"/>
        </w:rPr>
        <w:t xml:space="preserve">25.6 Dans le cas où l’entrepreneur signe avec réserve ou ne signe pas le décompte final, les motifs de ce refus ou de ces réserves doivent être exposés par l’entrepreneur dans un mémoire récapitulatif de toutes les réclamations dont il revendique le paiement, accompagné des justificatifs nécessaires, et transmis à l’ingenieur dans le même délai que ci-dessus, sous peine de forclusion. </w:t>
      </w:r>
    </w:p>
    <w:p w14:paraId="1797FD98" w14:textId="77777777" w:rsidR="00780448" w:rsidRPr="00062ED4" w:rsidRDefault="00780448" w:rsidP="00780448">
      <w:pPr>
        <w:spacing w:after="120"/>
        <w:ind w:left="567" w:hanging="567"/>
        <w:rPr>
          <w:noProof/>
          <w:color w:val="0D0D0D" w:themeColor="text1" w:themeTint="F2"/>
          <w:szCs w:val="24"/>
        </w:rPr>
      </w:pPr>
      <w:r w:rsidRPr="00062ED4">
        <w:rPr>
          <w:noProof/>
          <w:color w:val="0D0D0D" w:themeColor="text1" w:themeTint="F2"/>
          <w:szCs w:val="24"/>
        </w:rPr>
        <w:t xml:space="preserve">25.7 Le règlement du différend intervient alors suivant les modalités indiquées à l’article 79 du CCAG (Travaux). En cas d’existence d’index non connus lors de l’établissement du décompte final ou d’acceptation d’une réclamation de l’entrepreneur, un additif de régularisation sera ajouté au décompte final. </w:t>
      </w:r>
    </w:p>
    <w:p w14:paraId="3CE8753A" w14:textId="77777777" w:rsidR="00780448" w:rsidRPr="00062ED4" w:rsidRDefault="00780448" w:rsidP="00CF4153">
      <w:pPr>
        <w:pStyle w:val="Titre2"/>
        <w:spacing w:before="0" w:after="0"/>
        <w:rPr>
          <w:rFonts w:ascii="Times New Roman" w:hAnsi="Times New Roman" w:cs="Times New Roman"/>
          <w:b/>
          <w:bCs/>
          <w:color w:val="0D0D0D" w:themeColor="text1" w:themeTint="F2"/>
          <w:sz w:val="24"/>
          <w:szCs w:val="24"/>
        </w:rPr>
      </w:pPr>
      <w:bookmarkStart w:id="90" w:name="_Toc347674268"/>
      <w:bookmarkStart w:id="91" w:name="_Toc347837407"/>
      <w:r w:rsidRPr="00062ED4">
        <w:rPr>
          <w:rFonts w:ascii="Times New Roman" w:hAnsi="Times New Roman" w:cs="Times New Roman"/>
          <w:b/>
          <w:bCs/>
          <w:color w:val="0D0D0D" w:themeColor="text1" w:themeTint="F2"/>
          <w:sz w:val="24"/>
          <w:szCs w:val="24"/>
        </w:rPr>
        <w:t xml:space="preserve">ARTICLE 26 : </w:t>
      </w:r>
      <w:r w:rsidRPr="00062ED4">
        <w:rPr>
          <w:rFonts w:ascii="Times New Roman" w:hAnsi="Times New Roman" w:cs="Times New Roman"/>
          <w:b/>
          <w:bCs/>
          <w:noProof/>
          <w:color w:val="0D0D0D" w:themeColor="text1" w:themeTint="F2"/>
          <w:sz w:val="24"/>
          <w:szCs w:val="24"/>
        </w:rPr>
        <w:t>DECOMPTE GENERAL ET DEFINITIF</w:t>
      </w:r>
      <w:bookmarkEnd w:id="90"/>
      <w:bookmarkEnd w:id="91"/>
    </w:p>
    <w:p w14:paraId="3CE61713" w14:textId="77777777" w:rsidR="00780448" w:rsidRPr="00062ED4" w:rsidRDefault="00780448" w:rsidP="00780448">
      <w:pPr>
        <w:widowControl w:val="0"/>
        <w:rPr>
          <w:color w:val="0D0D0D" w:themeColor="text1" w:themeTint="F2"/>
          <w:szCs w:val="24"/>
        </w:rPr>
      </w:pPr>
      <w:r w:rsidRPr="00062ED4">
        <w:rPr>
          <w:bCs/>
          <w:color w:val="0D0D0D" w:themeColor="text1" w:themeTint="F2"/>
          <w:szCs w:val="24"/>
        </w:rPr>
        <w:t>26.1</w:t>
      </w:r>
      <w:r w:rsidRPr="00062ED4">
        <w:rPr>
          <w:color w:val="0D0D0D" w:themeColor="text1" w:themeTint="F2"/>
          <w:szCs w:val="24"/>
        </w:rPr>
        <w:t>Dans le délai d’un (01) mois suivant la fin de période de garantie qui donne lieu à la réception définitive des travaux, le Chef de service dresse le décompte général et définitif du marché qu’il fait signer contradictoirement par l’entrepreneur et le Maître d’Ouvrage. Ce décompte comprend :</w:t>
      </w:r>
    </w:p>
    <w:p w14:paraId="6210080C"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-le décompte final,</w:t>
      </w:r>
    </w:p>
    <w:p w14:paraId="1C118D87"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-le solde,</w:t>
      </w:r>
    </w:p>
    <w:p w14:paraId="686F2D5C"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-la récapitulation des acomptes mensuels.</w:t>
      </w:r>
    </w:p>
    <w:p w14:paraId="0C2C20E8" w14:textId="77777777" w:rsidR="00780448" w:rsidRPr="00062ED4" w:rsidRDefault="00780448" w:rsidP="00780448">
      <w:pPr>
        <w:rPr>
          <w:bCs/>
          <w:color w:val="0D0D0D" w:themeColor="text1" w:themeTint="F2"/>
          <w:szCs w:val="24"/>
        </w:rPr>
      </w:pPr>
      <w:r w:rsidRPr="00062ED4">
        <w:rPr>
          <w:color w:val="0D0D0D" w:themeColor="text1" w:themeTint="F2"/>
          <w:szCs w:val="24"/>
        </w:rPr>
        <w:t xml:space="preserve">La signature du décompte général et définitif sans réserve par l’entrepreneur, lie définitivement les </w:t>
      </w:r>
      <w:r w:rsidRPr="00062ED4">
        <w:rPr>
          <w:color w:val="0D0D0D" w:themeColor="text1" w:themeTint="F2"/>
          <w:spacing w:val="1"/>
          <w:szCs w:val="24"/>
        </w:rPr>
        <w:t>partie</w:t>
      </w:r>
      <w:r w:rsidRPr="00062ED4">
        <w:rPr>
          <w:color w:val="0D0D0D" w:themeColor="text1" w:themeTint="F2"/>
          <w:szCs w:val="24"/>
        </w:rPr>
        <w:t xml:space="preserve">s </w:t>
      </w:r>
      <w:r w:rsidRPr="00062ED4">
        <w:rPr>
          <w:color w:val="0D0D0D" w:themeColor="text1" w:themeTint="F2"/>
          <w:spacing w:val="1"/>
          <w:szCs w:val="24"/>
        </w:rPr>
        <w:t>e</w:t>
      </w:r>
      <w:r w:rsidRPr="00062ED4">
        <w:rPr>
          <w:color w:val="0D0D0D" w:themeColor="text1" w:themeTint="F2"/>
          <w:szCs w:val="24"/>
        </w:rPr>
        <w:t xml:space="preserve">t </w:t>
      </w:r>
      <w:r w:rsidRPr="00062ED4">
        <w:rPr>
          <w:color w:val="0D0D0D" w:themeColor="text1" w:themeTint="F2"/>
          <w:spacing w:val="1"/>
          <w:szCs w:val="24"/>
        </w:rPr>
        <w:t>me</w:t>
      </w:r>
      <w:r w:rsidRPr="00062ED4">
        <w:rPr>
          <w:color w:val="0D0D0D" w:themeColor="text1" w:themeTint="F2"/>
          <w:szCs w:val="24"/>
        </w:rPr>
        <w:t xml:space="preserve">t </w:t>
      </w:r>
      <w:r w:rsidRPr="00062ED4">
        <w:rPr>
          <w:color w:val="0D0D0D" w:themeColor="text1" w:themeTint="F2"/>
          <w:spacing w:val="1"/>
          <w:szCs w:val="24"/>
        </w:rPr>
        <w:t>fi</w:t>
      </w:r>
      <w:r w:rsidRPr="00062ED4">
        <w:rPr>
          <w:color w:val="0D0D0D" w:themeColor="text1" w:themeTint="F2"/>
          <w:szCs w:val="24"/>
        </w:rPr>
        <w:t xml:space="preserve">n </w:t>
      </w:r>
      <w:r w:rsidRPr="00062ED4">
        <w:rPr>
          <w:color w:val="0D0D0D" w:themeColor="text1" w:themeTint="F2"/>
          <w:spacing w:val="1"/>
          <w:szCs w:val="24"/>
        </w:rPr>
        <w:t>a</w:t>
      </w:r>
      <w:r w:rsidRPr="00062ED4">
        <w:rPr>
          <w:color w:val="0D0D0D" w:themeColor="text1" w:themeTint="F2"/>
          <w:szCs w:val="24"/>
        </w:rPr>
        <w:t xml:space="preserve">u </w:t>
      </w:r>
      <w:r w:rsidRPr="00062ED4">
        <w:rPr>
          <w:color w:val="0D0D0D" w:themeColor="text1" w:themeTint="F2"/>
          <w:spacing w:val="1"/>
          <w:szCs w:val="24"/>
        </w:rPr>
        <w:t>marché</w:t>
      </w:r>
      <w:r w:rsidRPr="00062ED4">
        <w:rPr>
          <w:color w:val="0D0D0D" w:themeColor="text1" w:themeTint="F2"/>
          <w:szCs w:val="24"/>
        </w:rPr>
        <w:t xml:space="preserve">, </w:t>
      </w:r>
      <w:r w:rsidRPr="00062ED4">
        <w:rPr>
          <w:color w:val="0D0D0D" w:themeColor="text1" w:themeTint="F2"/>
          <w:spacing w:val="1"/>
          <w:szCs w:val="24"/>
        </w:rPr>
        <w:t>sau</w:t>
      </w:r>
      <w:r w:rsidRPr="00062ED4">
        <w:rPr>
          <w:color w:val="0D0D0D" w:themeColor="text1" w:themeTint="F2"/>
          <w:szCs w:val="24"/>
        </w:rPr>
        <w:t xml:space="preserve">f </w:t>
      </w:r>
      <w:r w:rsidRPr="00062ED4">
        <w:rPr>
          <w:color w:val="0D0D0D" w:themeColor="text1" w:themeTint="F2"/>
          <w:spacing w:val="1"/>
          <w:szCs w:val="24"/>
        </w:rPr>
        <w:t>e</w:t>
      </w:r>
      <w:r w:rsidRPr="00062ED4">
        <w:rPr>
          <w:color w:val="0D0D0D" w:themeColor="text1" w:themeTint="F2"/>
          <w:szCs w:val="24"/>
        </w:rPr>
        <w:t xml:space="preserve">n </w:t>
      </w:r>
      <w:r w:rsidRPr="00062ED4">
        <w:rPr>
          <w:color w:val="0D0D0D" w:themeColor="text1" w:themeTint="F2"/>
          <w:spacing w:val="1"/>
          <w:szCs w:val="24"/>
        </w:rPr>
        <w:t>c</w:t>
      </w:r>
      <w:r w:rsidRPr="00062ED4">
        <w:rPr>
          <w:color w:val="0D0D0D" w:themeColor="text1" w:themeTint="F2"/>
          <w:szCs w:val="24"/>
        </w:rPr>
        <w:t xml:space="preserve">e </w:t>
      </w:r>
      <w:r w:rsidRPr="00062ED4">
        <w:rPr>
          <w:color w:val="0D0D0D" w:themeColor="text1" w:themeTint="F2"/>
          <w:spacing w:val="1"/>
          <w:szCs w:val="24"/>
        </w:rPr>
        <w:t xml:space="preserve">qui </w:t>
      </w:r>
      <w:r w:rsidRPr="00062ED4">
        <w:rPr>
          <w:color w:val="0D0D0D" w:themeColor="text1" w:themeTint="F2"/>
          <w:szCs w:val="24"/>
        </w:rPr>
        <w:t>concerne les intérêts moratoires.</w:t>
      </w:r>
    </w:p>
    <w:p w14:paraId="13F708C6" w14:textId="77777777" w:rsidR="00780448" w:rsidRPr="00062ED4" w:rsidRDefault="00780448" w:rsidP="00780448">
      <w:pPr>
        <w:ind w:left="567" w:hanging="567"/>
        <w:rPr>
          <w:color w:val="0D0D0D" w:themeColor="text1" w:themeTint="F2"/>
          <w:szCs w:val="24"/>
        </w:rPr>
      </w:pPr>
      <w:r w:rsidRPr="00062ED4">
        <w:rPr>
          <w:bCs/>
          <w:color w:val="0D0D0D" w:themeColor="text1" w:themeTint="F2"/>
          <w:szCs w:val="24"/>
        </w:rPr>
        <w:t xml:space="preserve">26.2 </w:t>
      </w:r>
      <w:r w:rsidRPr="00062ED4">
        <w:rPr>
          <w:color w:val="0D0D0D" w:themeColor="text1" w:themeTint="F2"/>
          <w:szCs w:val="24"/>
        </w:rPr>
        <w:t xml:space="preserve">Le décompte général, signé par le Maître d’Ouvrage, doit être notifié à l’entrepreneur par ordre de service. </w:t>
      </w:r>
    </w:p>
    <w:p w14:paraId="07185904" w14:textId="77777777" w:rsidR="00780448" w:rsidRPr="00062ED4" w:rsidRDefault="00780448" w:rsidP="00780448">
      <w:pPr>
        <w:ind w:left="567" w:hanging="567"/>
        <w:rPr>
          <w:color w:val="0D0D0D" w:themeColor="text1" w:themeTint="F2"/>
          <w:szCs w:val="24"/>
        </w:rPr>
      </w:pPr>
      <w:r w:rsidRPr="00062ED4">
        <w:rPr>
          <w:bCs/>
          <w:color w:val="0D0D0D" w:themeColor="text1" w:themeTint="F2"/>
          <w:szCs w:val="24"/>
        </w:rPr>
        <w:t xml:space="preserve">26.3 </w:t>
      </w:r>
      <w:r w:rsidRPr="00062ED4">
        <w:rPr>
          <w:color w:val="0D0D0D" w:themeColor="text1" w:themeTint="F2"/>
          <w:szCs w:val="24"/>
        </w:rPr>
        <w:t xml:space="preserve">L’entrepreneur dispose alors d’un (01) mois à partir de cette notification, pour envoyer le décompte général, sans ou avec réserves, ou faire connaître les raisons pour lesquelles il refuse de le signer. </w:t>
      </w:r>
    </w:p>
    <w:p w14:paraId="4C1BB410" w14:textId="77777777" w:rsidR="00780448" w:rsidRPr="00062ED4" w:rsidRDefault="00780448" w:rsidP="00780448">
      <w:pPr>
        <w:ind w:left="567" w:hanging="567"/>
        <w:rPr>
          <w:color w:val="0D0D0D" w:themeColor="text1" w:themeTint="F2"/>
          <w:szCs w:val="24"/>
        </w:rPr>
      </w:pPr>
      <w:r w:rsidRPr="00062ED4">
        <w:rPr>
          <w:bCs/>
          <w:color w:val="0D0D0D" w:themeColor="text1" w:themeTint="F2"/>
          <w:szCs w:val="24"/>
        </w:rPr>
        <w:t xml:space="preserve">26.4 </w:t>
      </w:r>
      <w:r w:rsidRPr="00062ED4">
        <w:rPr>
          <w:color w:val="0D0D0D" w:themeColor="text1" w:themeTint="F2"/>
          <w:szCs w:val="24"/>
        </w:rPr>
        <w:t xml:space="preserve">Si la signature du décompte général est donnée sans réserve, cette acceptation lie définitivement les deux parties, sauf en ce qui concerne les intérêts moratoires s’il y a lieu. Ce décompte devient ainsi le décompte général et définitif du marché. </w:t>
      </w:r>
    </w:p>
    <w:p w14:paraId="5DD799D6" w14:textId="77777777" w:rsidR="00780448" w:rsidRPr="00062ED4" w:rsidRDefault="00780448" w:rsidP="00780448">
      <w:pPr>
        <w:ind w:left="567" w:hanging="567"/>
        <w:rPr>
          <w:color w:val="0D0D0D" w:themeColor="text1" w:themeTint="F2"/>
          <w:szCs w:val="24"/>
        </w:rPr>
      </w:pPr>
      <w:r w:rsidRPr="00062ED4">
        <w:rPr>
          <w:bCs/>
          <w:color w:val="0D0D0D" w:themeColor="text1" w:themeTint="F2"/>
          <w:szCs w:val="24"/>
        </w:rPr>
        <w:t xml:space="preserve">26.5 </w:t>
      </w:r>
      <w:r w:rsidRPr="00062ED4">
        <w:rPr>
          <w:color w:val="0D0D0D" w:themeColor="text1" w:themeTint="F2"/>
          <w:szCs w:val="24"/>
        </w:rPr>
        <w:t xml:space="preserve">Si l’entrepreneur ne renvoie pas le décompte général dans le délai ci-dessus, ce décompte général est réputé être accepté par lui et devient définitif. </w:t>
      </w:r>
    </w:p>
    <w:p w14:paraId="33358048" w14:textId="77777777" w:rsidR="00780448" w:rsidRPr="00062ED4" w:rsidRDefault="00780448" w:rsidP="00780448">
      <w:pPr>
        <w:spacing w:after="120"/>
        <w:ind w:left="567" w:hanging="567"/>
        <w:rPr>
          <w:color w:val="0D0D0D" w:themeColor="text1" w:themeTint="F2"/>
          <w:szCs w:val="24"/>
        </w:rPr>
      </w:pPr>
      <w:r w:rsidRPr="00062ED4">
        <w:rPr>
          <w:bCs/>
          <w:color w:val="0D0D0D" w:themeColor="text1" w:themeTint="F2"/>
          <w:szCs w:val="24"/>
        </w:rPr>
        <w:t xml:space="preserve">26.6 </w:t>
      </w:r>
      <w:r w:rsidRPr="00062ED4">
        <w:rPr>
          <w:color w:val="0D0D0D" w:themeColor="text1" w:themeTint="F2"/>
          <w:szCs w:val="24"/>
        </w:rPr>
        <w:t xml:space="preserve">Le décompte général ne peut devenir définitif qu’une fois signé </w:t>
      </w:r>
      <w:proofErr w:type="gramStart"/>
      <w:r w:rsidRPr="00062ED4">
        <w:rPr>
          <w:color w:val="0D0D0D" w:themeColor="text1" w:themeTint="F2"/>
          <w:szCs w:val="24"/>
        </w:rPr>
        <w:t>sans réserves</w:t>
      </w:r>
      <w:proofErr w:type="gramEnd"/>
      <w:r w:rsidRPr="00062ED4">
        <w:rPr>
          <w:color w:val="0D0D0D" w:themeColor="text1" w:themeTint="F2"/>
          <w:szCs w:val="24"/>
        </w:rPr>
        <w:t xml:space="preserve"> de l’entrepreneur, sauf cas prévus à l’alinéa précédent. L’acceptation d’une réclamation de l’entrepreneur sera régularisée par un additif au décompte général. </w:t>
      </w:r>
    </w:p>
    <w:p w14:paraId="26872652" w14:textId="77777777" w:rsidR="00780448" w:rsidRPr="00062ED4" w:rsidRDefault="00780448" w:rsidP="00CF4153">
      <w:pPr>
        <w:pStyle w:val="Titre2"/>
        <w:spacing w:before="0" w:after="0"/>
        <w:rPr>
          <w:rFonts w:ascii="Times New Roman" w:hAnsi="Times New Roman" w:cs="Times New Roman"/>
          <w:b/>
          <w:bCs/>
          <w:color w:val="0D0D0D" w:themeColor="text1" w:themeTint="F2"/>
          <w:sz w:val="24"/>
          <w:szCs w:val="24"/>
        </w:rPr>
      </w:pPr>
      <w:bookmarkStart w:id="92" w:name="_Toc347674269"/>
      <w:bookmarkStart w:id="93" w:name="_Toc347837408"/>
      <w:r w:rsidRPr="00062ED4">
        <w:rPr>
          <w:rFonts w:ascii="Times New Roman" w:hAnsi="Times New Roman" w:cs="Times New Roman"/>
          <w:b/>
          <w:bCs/>
          <w:color w:val="0D0D0D" w:themeColor="text1" w:themeTint="F2"/>
          <w:sz w:val="24"/>
          <w:szCs w:val="24"/>
        </w:rPr>
        <w:t>ARTICLE 27 : REGIME FISCAL ET DOUANIER</w:t>
      </w:r>
      <w:bookmarkEnd w:id="92"/>
      <w:bookmarkEnd w:id="93"/>
    </w:p>
    <w:p w14:paraId="29D5DB4D"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 xml:space="preserve">Le décret N°2003/651/PM du16 avril 2003 définit les </w:t>
      </w:r>
      <w:proofErr w:type="gramStart"/>
      <w:r w:rsidRPr="00062ED4">
        <w:rPr>
          <w:color w:val="0D0D0D" w:themeColor="text1" w:themeTint="F2"/>
          <w:szCs w:val="24"/>
        </w:rPr>
        <w:t>modalités  de</w:t>
      </w:r>
      <w:proofErr w:type="gramEnd"/>
      <w:r w:rsidRPr="00062ED4">
        <w:rPr>
          <w:color w:val="0D0D0D" w:themeColor="text1" w:themeTint="F2"/>
          <w:szCs w:val="24"/>
        </w:rPr>
        <w:t xml:space="preserve"> mise en œuvre du régime fiscal des Marchés Publics. La fiscalité applicable au présent marché comporte </w:t>
      </w:r>
      <w:proofErr w:type="gramStart"/>
      <w:r w:rsidRPr="00062ED4">
        <w:rPr>
          <w:color w:val="0D0D0D" w:themeColor="text1" w:themeTint="F2"/>
          <w:szCs w:val="24"/>
        </w:rPr>
        <w:t>notamment:</w:t>
      </w:r>
      <w:proofErr w:type="gramEnd"/>
    </w:p>
    <w:p w14:paraId="0C4AE5B4"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 xml:space="preserve">- </w:t>
      </w:r>
      <w:r w:rsidRPr="00062ED4">
        <w:rPr>
          <w:color w:val="0D0D0D" w:themeColor="text1" w:themeTint="F2"/>
          <w:spacing w:val="5"/>
          <w:szCs w:val="24"/>
        </w:rPr>
        <w:t>de</w:t>
      </w:r>
      <w:r w:rsidRPr="00062ED4">
        <w:rPr>
          <w:color w:val="0D0D0D" w:themeColor="text1" w:themeTint="F2"/>
          <w:szCs w:val="24"/>
        </w:rPr>
        <w:t xml:space="preserve">s </w:t>
      </w:r>
      <w:r w:rsidRPr="00062ED4">
        <w:rPr>
          <w:color w:val="0D0D0D" w:themeColor="text1" w:themeTint="F2"/>
          <w:spacing w:val="5"/>
          <w:szCs w:val="24"/>
        </w:rPr>
        <w:t>impôt</w:t>
      </w:r>
      <w:r w:rsidRPr="00062ED4">
        <w:rPr>
          <w:color w:val="0D0D0D" w:themeColor="text1" w:themeTint="F2"/>
          <w:szCs w:val="24"/>
        </w:rPr>
        <w:t xml:space="preserve">s </w:t>
      </w:r>
      <w:r w:rsidRPr="00062ED4">
        <w:rPr>
          <w:color w:val="0D0D0D" w:themeColor="text1" w:themeTint="F2"/>
          <w:spacing w:val="5"/>
          <w:szCs w:val="24"/>
        </w:rPr>
        <w:t>e</w:t>
      </w:r>
      <w:r w:rsidRPr="00062ED4">
        <w:rPr>
          <w:color w:val="0D0D0D" w:themeColor="text1" w:themeTint="F2"/>
          <w:szCs w:val="24"/>
        </w:rPr>
        <w:t xml:space="preserve">t </w:t>
      </w:r>
      <w:r w:rsidRPr="00062ED4">
        <w:rPr>
          <w:color w:val="0D0D0D" w:themeColor="text1" w:themeTint="F2"/>
          <w:spacing w:val="5"/>
          <w:szCs w:val="24"/>
        </w:rPr>
        <w:t>taxe</w:t>
      </w:r>
      <w:r w:rsidRPr="00062ED4">
        <w:rPr>
          <w:color w:val="0D0D0D" w:themeColor="text1" w:themeTint="F2"/>
          <w:szCs w:val="24"/>
        </w:rPr>
        <w:t xml:space="preserve">s </w:t>
      </w:r>
      <w:r w:rsidRPr="00062ED4">
        <w:rPr>
          <w:color w:val="0D0D0D" w:themeColor="text1" w:themeTint="F2"/>
          <w:spacing w:val="5"/>
          <w:szCs w:val="24"/>
        </w:rPr>
        <w:t>relatif</w:t>
      </w:r>
      <w:r w:rsidRPr="00062ED4">
        <w:rPr>
          <w:color w:val="0D0D0D" w:themeColor="text1" w:themeTint="F2"/>
          <w:szCs w:val="24"/>
        </w:rPr>
        <w:t xml:space="preserve">s </w:t>
      </w:r>
      <w:r w:rsidRPr="00062ED4">
        <w:rPr>
          <w:color w:val="0D0D0D" w:themeColor="text1" w:themeTint="F2"/>
          <w:spacing w:val="5"/>
          <w:szCs w:val="24"/>
        </w:rPr>
        <w:t>au</w:t>
      </w:r>
      <w:r w:rsidRPr="00062ED4">
        <w:rPr>
          <w:color w:val="0D0D0D" w:themeColor="text1" w:themeTint="F2"/>
          <w:szCs w:val="24"/>
        </w:rPr>
        <w:t xml:space="preserve">x </w:t>
      </w:r>
      <w:r w:rsidRPr="00062ED4">
        <w:rPr>
          <w:color w:val="0D0D0D" w:themeColor="text1" w:themeTint="F2"/>
          <w:spacing w:val="5"/>
          <w:szCs w:val="24"/>
        </w:rPr>
        <w:t xml:space="preserve">bénéfices </w:t>
      </w:r>
      <w:r w:rsidRPr="00062ED4">
        <w:rPr>
          <w:color w:val="0D0D0D" w:themeColor="text1" w:themeTint="F2"/>
          <w:szCs w:val="24"/>
        </w:rPr>
        <w:t xml:space="preserve">industriels et commerciaux, y compris l’AIR qui constitue un précompte sur l’impôt des </w:t>
      </w:r>
      <w:proofErr w:type="gramStart"/>
      <w:r w:rsidRPr="00062ED4">
        <w:rPr>
          <w:color w:val="0D0D0D" w:themeColor="text1" w:themeTint="F2"/>
          <w:szCs w:val="24"/>
        </w:rPr>
        <w:t>sociétés;</w:t>
      </w:r>
      <w:proofErr w:type="gramEnd"/>
    </w:p>
    <w:p w14:paraId="305ADDDE"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 xml:space="preserve">- des droits d’enregistrement calculés conformément aux stipulations du code des </w:t>
      </w:r>
      <w:proofErr w:type="gramStart"/>
      <w:r w:rsidRPr="00062ED4">
        <w:rPr>
          <w:color w:val="0D0D0D" w:themeColor="text1" w:themeTint="F2"/>
          <w:szCs w:val="24"/>
        </w:rPr>
        <w:t>impôts;</w:t>
      </w:r>
      <w:proofErr w:type="gramEnd"/>
    </w:p>
    <w:p w14:paraId="28FE5F52"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 xml:space="preserve">- des droits et taxes attachés à la réalisation des prestations prévues par le </w:t>
      </w:r>
      <w:proofErr w:type="gramStart"/>
      <w:r w:rsidRPr="00062ED4">
        <w:rPr>
          <w:color w:val="0D0D0D" w:themeColor="text1" w:themeTint="F2"/>
          <w:szCs w:val="24"/>
        </w:rPr>
        <w:t>marché:</w:t>
      </w:r>
      <w:proofErr w:type="gramEnd"/>
    </w:p>
    <w:p w14:paraId="419BA62E"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 des droits et taxes d’entrée sur le territoire camerounais (droits de douanes, TVA, taxe informatique</w:t>
      </w:r>
      <w:proofErr w:type="gramStart"/>
      <w:r w:rsidRPr="00062ED4">
        <w:rPr>
          <w:color w:val="0D0D0D" w:themeColor="text1" w:themeTint="F2"/>
          <w:szCs w:val="24"/>
        </w:rPr>
        <w:t>);</w:t>
      </w:r>
      <w:proofErr w:type="gramEnd"/>
    </w:p>
    <w:p w14:paraId="0B4300F1"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 des droits et taxes communaux,</w:t>
      </w:r>
    </w:p>
    <w:p w14:paraId="2487C2F1"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 des droits et taxes relatifs aux prélèvements des matériaux et d’eau.</w:t>
      </w:r>
    </w:p>
    <w:p w14:paraId="074E6388"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Ces éléments doivent être intégrés dans les charges que l’entreprise impute sur ses coûts d’intervention et constituer l’un des éléments dessous-détails des prix hors taxes.</w:t>
      </w:r>
    </w:p>
    <w:p w14:paraId="654D12EC" w14:textId="77777777" w:rsidR="00780448" w:rsidRPr="00062ED4" w:rsidRDefault="00780448" w:rsidP="00780448">
      <w:pPr>
        <w:spacing w:after="120"/>
        <w:ind w:left="567" w:hanging="567"/>
        <w:rPr>
          <w:noProof/>
          <w:color w:val="0D0D0D" w:themeColor="text1" w:themeTint="F2"/>
          <w:szCs w:val="24"/>
        </w:rPr>
      </w:pPr>
      <w:r w:rsidRPr="00062ED4">
        <w:rPr>
          <w:color w:val="0D0D0D" w:themeColor="text1" w:themeTint="F2"/>
          <w:szCs w:val="24"/>
        </w:rPr>
        <w:t>Le prix TTC s’entend TVA incluse.</w:t>
      </w:r>
    </w:p>
    <w:p w14:paraId="58DBE29E" w14:textId="77777777" w:rsidR="00780448" w:rsidRPr="00062ED4" w:rsidRDefault="00780448" w:rsidP="00CF4153">
      <w:pPr>
        <w:pStyle w:val="Titre2"/>
        <w:spacing w:before="0" w:after="0"/>
        <w:rPr>
          <w:rFonts w:ascii="Times New Roman" w:hAnsi="Times New Roman" w:cs="Times New Roman"/>
          <w:b/>
          <w:bCs/>
          <w:color w:val="0D0D0D" w:themeColor="text1" w:themeTint="F2"/>
          <w:sz w:val="24"/>
          <w:szCs w:val="24"/>
        </w:rPr>
      </w:pPr>
      <w:bookmarkStart w:id="94" w:name="_Toc517503379"/>
      <w:bookmarkStart w:id="95" w:name="_Toc347674270"/>
      <w:bookmarkStart w:id="96" w:name="_Toc347837409"/>
      <w:r w:rsidRPr="00062ED4">
        <w:rPr>
          <w:rFonts w:ascii="Times New Roman" w:hAnsi="Times New Roman" w:cs="Times New Roman"/>
          <w:b/>
          <w:bCs/>
          <w:color w:val="0D0D0D" w:themeColor="text1" w:themeTint="F2"/>
          <w:sz w:val="24"/>
          <w:szCs w:val="24"/>
        </w:rPr>
        <w:lastRenderedPageBreak/>
        <w:t>ARTICLE 28 : TIMBRE ET ENREGISTREMENT</w:t>
      </w:r>
      <w:bookmarkEnd w:id="94"/>
      <w:r w:rsidRPr="00062ED4">
        <w:rPr>
          <w:rFonts w:ascii="Times New Roman" w:hAnsi="Times New Roman" w:cs="Times New Roman"/>
          <w:b/>
          <w:bCs/>
          <w:color w:val="0D0D0D" w:themeColor="text1" w:themeTint="F2"/>
          <w:sz w:val="24"/>
          <w:szCs w:val="24"/>
        </w:rPr>
        <w:t xml:space="preserve"> DU MARCHE</w:t>
      </w:r>
      <w:bookmarkEnd w:id="95"/>
      <w:bookmarkEnd w:id="96"/>
    </w:p>
    <w:p w14:paraId="06919D0C" w14:textId="77777777" w:rsidR="00780448" w:rsidRPr="00062ED4" w:rsidRDefault="00780448" w:rsidP="00780448">
      <w:pPr>
        <w:ind w:firstLine="567"/>
        <w:rPr>
          <w:noProof/>
          <w:color w:val="0D0D0D" w:themeColor="text1" w:themeTint="F2"/>
          <w:szCs w:val="24"/>
        </w:rPr>
      </w:pPr>
      <w:bookmarkStart w:id="97" w:name="_Toc517503380"/>
      <w:r w:rsidRPr="00062ED4">
        <w:rPr>
          <w:noProof/>
          <w:color w:val="0D0D0D" w:themeColor="text1" w:themeTint="F2"/>
          <w:szCs w:val="24"/>
        </w:rPr>
        <w:t xml:space="preserve">Sept (7) exemplaires originaux du marché seront à timbrer et à enregistrer par les soins et aux frais du Cocontractant, conformément à la réglementation en vigueur. </w:t>
      </w:r>
    </w:p>
    <w:p w14:paraId="1B427A14" w14:textId="77777777" w:rsidR="00780448" w:rsidRPr="00062ED4" w:rsidRDefault="00780448" w:rsidP="00780448">
      <w:pPr>
        <w:suppressAutoHyphens w:val="0"/>
        <w:overflowPunct/>
        <w:autoSpaceDE/>
        <w:autoSpaceDN/>
        <w:adjustRightInd/>
        <w:spacing w:before="120" w:after="120"/>
        <w:ind w:firstLine="567"/>
        <w:textAlignment w:val="auto"/>
        <w:rPr>
          <w:noProof/>
          <w:color w:val="0D0D0D" w:themeColor="text1" w:themeTint="F2"/>
          <w:szCs w:val="24"/>
        </w:rPr>
      </w:pPr>
      <w:r w:rsidRPr="00062ED4">
        <w:rPr>
          <w:noProof/>
          <w:color w:val="0D0D0D" w:themeColor="text1" w:themeTint="F2"/>
          <w:szCs w:val="24"/>
        </w:rPr>
        <w:t>Le non-respect du délai réglémentaire prévu pour l’enrégistrement pourra entrainer des pénalités telles que prévues par le code général des impôts.</w:t>
      </w:r>
    </w:p>
    <w:p w14:paraId="605204E4" w14:textId="77777777" w:rsidR="00780448" w:rsidRPr="00062ED4" w:rsidRDefault="00780448" w:rsidP="00780448">
      <w:pPr>
        <w:spacing w:after="120"/>
        <w:ind w:firstLine="567"/>
        <w:rPr>
          <w:noProof/>
          <w:color w:val="0D0D0D" w:themeColor="text1" w:themeTint="F2"/>
          <w:szCs w:val="24"/>
        </w:rPr>
      </w:pPr>
      <w:r w:rsidRPr="00062ED4">
        <w:rPr>
          <w:noProof/>
          <w:color w:val="0D0D0D" w:themeColor="text1" w:themeTint="F2"/>
          <w:szCs w:val="24"/>
        </w:rPr>
        <w:t>Après enregistrement, cinq (05) exemplaires originaux enrégistrés du marché devront être retournés au Maître d’Ouvrage pour ventilation.</w:t>
      </w:r>
    </w:p>
    <w:p w14:paraId="45927E70" w14:textId="77777777" w:rsidR="00780448" w:rsidRPr="00062ED4" w:rsidRDefault="00780448" w:rsidP="00CF4153">
      <w:pPr>
        <w:rPr>
          <w:b/>
          <w:color w:val="0D0D0D" w:themeColor="text1" w:themeTint="F2"/>
          <w:szCs w:val="24"/>
        </w:rPr>
      </w:pPr>
      <w:bookmarkStart w:id="98" w:name="_Toc517503333"/>
      <w:bookmarkStart w:id="99" w:name="_Toc347674271"/>
      <w:bookmarkEnd w:id="62"/>
      <w:bookmarkEnd w:id="97"/>
      <w:r w:rsidRPr="00062ED4">
        <w:rPr>
          <w:b/>
          <w:color w:val="0D0D0D" w:themeColor="text1" w:themeTint="F2"/>
          <w:szCs w:val="24"/>
        </w:rPr>
        <w:t>CHAPITRE III EXECUTION DES TRAVAUX</w:t>
      </w:r>
      <w:bookmarkEnd w:id="98"/>
      <w:bookmarkEnd w:id="99"/>
    </w:p>
    <w:p w14:paraId="22AE63B8" w14:textId="77777777" w:rsidR="00780448" w:rsidRPr="00062ED4" w:rsidRDefault="00780448" w:rsidP="00CF4153">
      <w:pPr>
        <w:pStyle w:val="Titre2"/>
        <w:spacing w:before="0" w:after="0"/>
        <w:rPr>
          <w:rFonts w:ascii="Times New Roman" w:hAnsi="Times New Roman" w:cs="Times New Roman"/>
          <w:b/>
          <w:bCs/>
          <w:color w:val="0D0D0D" w:themeColor="text1" w:themeTint="F2"/>
          <w:sz w:val="24"/>
          <w:szCs w:val="24"/>
        </w:rPr>
      </w:pPr>
      <w:bookmarkStart w:id="100" w:name="_Toc517503330"/>
      <w:bookmarkStart w:id="101" w:name="_Toc347674276"/>
      <w:bookmarkStart w:id="102" w:name="_Toc347837416"/>
      <w:bookmarkStart w:id="103" w:name="_Toc517503348"/>
      <w:bookmarkStart w:id="104" w:name="_Toc347674272"/>
      <w:bookmarkStart w:id="105" w:name="_Toc347837410"/>
      <w:bookmarkStart w:id="106" w:name="_Toc517503334"/>
      <w:r w:rsidRPr="00062ED4">
        <w:rPr>
          <w:rFonts w:ascii="Times New Roman" w:hAnsi="Times New Roman" w:cs="Times New Roman"/>
          <w:b/>
          <w:bCs/>
          <w:color w:val="0D0D0D" w:themeColor="text1" w:themeTint="F2"/>
          <w:sz w:val="24"/>
          <w:szCs w:val="24"/>
        </w:rPr>
        <w:t>ARTICLE 29 : CONSISTANCE DES TRAVAUX</w:t>
      </w:r>
      <w:bookmarkEnd w:id="100"/>
      <w:bookmarkEnd w:id="101"/>
      <w:bookmarkEnd w:id="102"/>
    </w:p>
    <w:p w14:paraId="17344E8E" w14:textId="77777777" w:rsidR="00780448" w:rsidRPr="00062ED4" w:rsidRDefault="00780448" w:rsidP="00CF4153">
      <w:pPr>
        <w:pStyle w:val="Titre3"/>
        <w:spacing w:before="0" w:after="0"/>
        <w:rPr>
          <w:rFonts w:cs="Times New Roman"/>
          <w:color w:val="0D0D0D" w:themeColor="text1" w:themeTint="F2"/>
          <w:sz w:val="24"/>
          <w:szCs w:val="24"/>
        </w:rPr>
      </w:pPr>
      <w:bookmarkStart w:id="107" w:name="_Toc347837417"/>
      <w:r w:rsidRPr="00062ED4">
        <w:rPr>
          <w:rFonts w:cs="Times New Roman"/>
          <w:color w:val="0D0D0D" w:themeColor="text1" w:themeTint="F2"/>
          <w:sz w:val="24"/>
          <w:szCs w:val="24"/>
        </w:rPr>
        <w:t>29.1 TRAVAUX PREVUS DANS LE MARCHE</w:t>
      </w:r>
      <w:bookmarkEnd w:id="107"/>
    </w:p>
    <w:p w14:paraId="4CB666B7" w14:textId="77777777" w:rsidR="00780448" w:rsidRPr="00062ED4" w:rsidRDefault="00780448" w:rsidP="00780448">
      <w:pPr>
        <w:ind w:left="284"/>
        <w:rPr>
          <w:color w:val="0D0D0D" w:themeColor="text1" w:themeTint="F2"/>
          <w:szCs w:val="24"/>
        </w:rPr>
      </w:pPr>
      <w:r w:rsidRPr="00062ED4">
        <w:rPr>
          <w:color w:val="0D0D0D" w:themeColor="text1" w:themeTint="F2"/>
          <w:szCs w:val="24"/>
        </w:rPr>
        <w:t xml:space="preserve">29.1.1 </w:t>
      </w:r>
      <w:r w:rsidRPr="00062ED4">
        <w:rPr>
          <w:color w:val="0D0D0D" w:themeColor="text1" w:themeTint="F2"/>
          <w:szCs w:val="24"/>
          <w:u w:val="single"/>
        </w:rPr>
        <w:t>Définition des travaux</w:t>
      </w:r>
      <w:r w:rsidRPr="00062ED4">
        <w:rPr>
          <w:color w:val="0D0D0D" w:themeColor="text1" w:themeTint="F2"/>
          <w:szCs w:val="24"/>
        </w:rPr>
        <w:t> :</w:t>
      </w:r>
    </w:p>
    <w:p w14:paraId="0C8F5F1D" w14:textId="77777777" w:rsidR="00780448" w:rsidRPr="00062ED4" w:rsidRDefault="00780448" w:rsidP="00CF4153">
      <w:pPr>
        <w:rPr>
          <w:color w:val="0D0D0D" w:themeColor="text1" w:themeTint="F2"/>
          <w:szCs w:val="24"/>
        </w:rPr>
      </w:pPr>
      <w:bookmarkStart w:id="108" w:name="_Toc517503331"/>
      <w:r w:rsidRPr="00062ED4">
        <w:rPr>
          <w:color w:val="0D0D0D" w:themeColor="text1" w:themeTint="F2"/>
          <w:szCs w:val="24"/>
        </w:rPr>
        <w:t>Les travaux objet du présent marché sont définis dans le présent Cahier des Clauses Administratives Particulières, dans le Cahier des Clauses Techniques Particulières (CCTP), au Bordereau des Prix unitaires (BPU) et au Détail Estimatif.</w:t>
      </w:r>
      <w:bookmarkStart w:id="109" w:name="_Toc517503363"/>
      <w:bookmarkStart w:id="110" w:name="_Toc517503345"/>
      <w:bookmarkEnd w:id="108"/>
    </w:p>
    <w:p w14:paraId="73408CD6" w14:textId="77777777" w:rsidR="00780448" w:rsidRPr="00062ED4" w:rsidRDefault="00780448" w:rsidP="00CF4153">
      <w:pPr>
        <w:rPr>
          <w:color w:val="0D0D0D" w:themeColor="text1" w:themeTint="F2"/>
          <w:szCs w:val="24"/>
          <w:u w:val="single"/>
        </w:rPr>
      </w:pPr>
      <w:r w:rsidRPr="00062ED4">
        <w:rPr>
          <w:noProof/>
          <w:color w:val="0D0D0D" w:themeColor="text1" w:themeTint="F2"/>
          <w:szCs w:val="24"/>
        </w:rPr>
        <w:t>29</w:t>
      </w:r>
      <w:r w:rsidRPr="00062ED4">
        <w:rPr>
          <w:color w:val="0D0D0D" w:themeColor="text1" w:themeTint="F2"/>
          <w:szCs w:val="24"/>
        </w:rPr>
        <w:t xml:space="preserve">.1.2 </w:t>
      </w:r>
      <w:r w:rsidRPr="00062ED4">
        <w:rPr>
          <w:color w:val="0D0D0D" w:themeColor="text1" w:themeTint="F2"/>
          <w:szCs w:val="24"/>
          <w:u w:val="single"/>
        </w:rPr>
        <w:t>Protection de l’environnement</w:t>
      </w:r>
      <w:bookmarkEnd w:id="109"/>
    </w:p>
    <w:p w14:paraId="415D0E7A" w14:textId="4D03288B" w:rsidR="00780448" w:rsidRPr="00062ED4" w:rsidRDefault="00780448" w:rsidP="00CF4153">
      <w:pPr>
        <w:ind w:left="142"/>
        <w:rPr>
          <w:color w:val="0D0D0D" w:themeColor="text1" w:themeTint="F2"/>
          <w:szCs w:val="24"/>
        </w:rPr>
      </w:pPr>
      <w:r w:rsidRPr="00062ED4">
        <w:rPr>
          <w:color w:val="0D0D0D" w:themeColor="text1" w:themeTint="F2"/>
          <w:szCs w:val="24"/>
        </w:rPr>
        <w:t xml:space="preserve">Le Cocontractant sera tenu de se conformer aux textes régissant la </w:t>
      </w:r>
      <w:proofErr w:type="gramStart"/>
      <w:r w:rsidRPr="00062ED4">
        <w:rPr>
          <w:color w:val="0D0D0D" w:themeColor="text1" w:themeTint="F2"/>
          <w:szCs w:val="24"/>
        </w:rPr>
        <w:t>protection  de</w:t>
      </w:r>
      <w:proofErr w:type="gramEnd"/>
      <w:r w:rsidRPr="00062ED4">
        <w:rPr>
          <w:color w:val="0D0D0D" w:themeColor="text1" w:themeTint="F2"/>
          <w:szCs w:val="24"/>
        </w:rPr>
        <w:t xml:space="preserve"> l'environnement en vigueur dans la République du Cameroun et notamment la loi-cadre n° 096/12 du 05 Août 1996 sur la gestion de l'environnement et la lettre n° 00908/MINTP/DR datant de 1997 du Ministre des Travaux Publics portant publication des Directives pour la prise en compte des impacts environnementaux dans l'entretien routier. Il devra notamment se conformer aux prescriptions du CCTP (chapitre V) en la matière. </w:t>
      </w:r>
    </w:p>
    <w:p w14:paraId="2A0128A7" w14:textId="77777777" w:rsidR="00780448" w:rsidRPr="00062ED4" w:rsidRDefault="00780448" w:rsidP="00CF4153">
      <w:pPr>
        <w:rPr>
          <w:color w:val="0D0D0D" w:themeColor="text1" w:themeTint="F2"/>
          <w:szCs w:val="24"/>
        </w:rPr>
      </w:pPr>
      <w:bookmarkStart w:id="111" w:name="_Toc517503344"/>
      <w:r w:rsidRPr="00062ED4">
        <w:rPr>
          <w:color w:val="0D0D0D" w:themeColor="text1" w:themeTint="F2"/>
          <w:szCs w:val="24"/>
        </w:rPr>
        <w:t xml:space="preserve">29.1.3 </w:t>
      </w:r>
      <w:r w:rsidRPr="00062ED4">
        <w:rPr>
          <w:color w:val="0D0D0D" w:themeColor="text1" w:themeTint="F2"/>
          <w:szCs w:val="24"/>
          <w:u w:val="single"/>
        </w:rPr>
        <w:t>Démolition des ouvrages défectueux et enlèvement des matériaux refusés</w:t>
      </w:r>
      <w:bookmarkEnd w:id="111"/>
    </w:p>
    <w:p w14:paraId="09814957" w14:textId="77777777" w:rsidR="00780448" w:rsidRPr="00062ED4" w:rsidRDefault="00780448" w:rsidP="00CF4153">
      <w:pPr>
        <w:ind w:firstLine="425"/>
        <w:rPr>
          <w:color w:val="0D0D0D" w:themeColor="text1" w:themeTint="F2"/>
          <w:szCs w:val="24"/>
        </w:rPr>
      </w:pPr>
      <w:r w:rsidRPr="00062ED4">
        <w:rPr>
          <w:color w:val="0D0D0D" w:themeColor="text1" w:themeTint="F2"/>
          <w:szCs w:val="24"/>
        </w:rPr>
        <w:t>Le Maître d'œuvre aura le pouvoir d'ordonner par écrit :</w:t>
      </w:r>
    </w:p>
    <w:p w14:paraId="3FE74AB3" w14:textId="77777777" w:rsidR="00780448" w:rsidRPr="00062ED4" w:rsidRDefault="00780448" w:rsidP="00780448">
      <w:pPr>
        <w:ind w:left="425" w:hanging="425"/>
        <w:rPr>
          <w:noProof/>
          <w:color w:val="0D0D0D" w:themeColor="text1" w:themeTint="F2"/>
          <w:szCs w:val="24"/>
        </w:rPr>
      </w:pPr>
      <w:r w:rsidRPr="00062ED4">
        <w:rPr>
          <w:noProof/>
          <w:color w:val="0D0D0D" w:themeColor="text1" w:themeTint="F2"/>
          <w:szCs w:val="24"/>
        </w:rPr>
        <w:t xml:space="preserve">1) </w:t>
      </w:r>
      <w:r w:rsidRPr="00062ED4">
        <w:rPr>
          <w:noProof/>
          <w:color w:val="0D0D0D" w:themeColor="text1" w:themeTint="F2"/>
          <w:szCs w:val="24"/>
        </w:rPr>
        <w:tab/>
        <w:t>L'enlèvement du chantier, dans un délai de quarante huit (48) heures, de tous les matériaux réputés non conformes aux exigences du marché et leur remplacement par d'autres matériaux convenables et approuvés après essais de laboratoire ;</w:t>
      </w:r>
    </w:p>
    <w:p w14:paraId="2729826E" w14:textId="77777777" w:rsidR="00780448" w:rsidRPr="00062ED4" w:rsidRDefault="00780448" w:rsidP="00780448">
      <w:pPr>
        <w:numPr>
          <w:ilvl w:val="0"/>
          <w:numId w:val="58"/>
        </w:numPr>
        <w:tabs>
          <w:tab w:val="clear" w:pos="1069"/>
          <w:tab w:val="num" w:pos="360"/>
        </w:tabs>
        <w:suppressAutoHyphens w:val="0"/>
        <w:overflowPunct/>
        <w:autoSpaceDE/>
        <w:autoSpaceDN/>
        <w:adjustRightInd/>
        <w:ind w:left="360"/>
        <w:textAlignment w:val="auto"/>
        <w:rPr>
          <w:noProof/>
          <w:color w:val="0D0D0D" w:themeColor="text1" w:themeTint="F2"/>
          <w:szCs w:val="24"/>
        </w:rPr>
      </w:pPr>
      <w:r w:rsidRPr="00062ED4">
        <w:rPr>
          <w:noProof/>
          <w:color w:val="0D0D0D" w:themeColor="text1" w:themeTint="F2"/>
          <w:szCs w:val="24"/>
        </w:rPr>
        <w:t xml:space="preserve">La démolition et la reconstruction correcte de tout ouvrage ou partie d’ouvrage réputé non-conforme aux exigences du marché tant en ce qui concerne le mode d'exécution que les matériaux utilisés. </w:t>
      </w:r>
    </w:p>
    <w:p w14:paraId="7E7D81C9" w14:textId="77777777" w:rsidR="00780448" w:rsidRPr="00062ED4" w:rsidRDefault="00780448" w:rsidP="00CF4153">
      <w:pPr>
        <w:spacing w:after="120"/>
        <w:rPr>
          <w:noProof/>
          <w:color w:val="0D0D0D" w:themeColor="text1" w:themeTint="F2"/>
          <w:szCs w:val="24"/>
        </w:rPr>
      </w:pPr>
      <w:r w:rsidRPr="00062ED4">
        <w:rPr>
          <w:noProof/>
          <w:color w:val="0D0D0D" w:themeColor="text1" w:themeTint="F2"/>
          <w:szCs w:val="24"/>
        </w:rPr>
        <w:t>En cas de non-conformité, les dépenses seront à la charge du Cocontractant. Dans le cas contraire, le Cocontractant sera remboursé des dépenses supplémentaires qu’il aura supportées.</w:t>
      </w:r>
    </w:p>
    <w:p w14:paraId="2FE8F554" w14:textId="77777777" w:rsidR="00780448" w:rsidRPr="00062ED4" w:rsidRDefault="00780448" w:rsidP="00CF4153">
      <w:pPr>
        <w:rPr>
          <w:color w:val="0D0D0D" w:themeColor="text1" w:themeTint="F2"/>
          <w:szCs w:val="24"/>
        </w:rPr>
      </w:pPr>
      <w:bookmarkStart w:id="112" w:name="_Toc517503364"/>
      <w:r w:rsidRPr="00062ED4">
        <w:rPr>
          <w:color w:val="0D0D0D" w:themeColor="text1" w:themeTint="F2"/>
          <w:szCs w:val="24"/>
        </w:rPr>
        <w:t xml:space="preserve">29.1.4 </w:t>
      </w:r>
      <w:r w:rsidRPr="00062ED4">
        <w:rPr>
          <w:color w:val="0D0D0D" w:themeColor="text1" w:themeTint="F2"/>
          <w:szCs w:val="24"/>
          <w:u w:val="single"/>
        </w:rPr>
        <w:t>Remise en état des lieux</w:t>
      </w:r>
      <w:bookmarkEnd w:id="112"/>
    </w:p>
    <w:p w14:paraId="1718745B" w14:textId="77777777" w:rsidR="00780448" w:rsidRPr="00062ED4" w:rsidRDefault="00780448" w:rsidP="00CF4153">
      <w:pPr>
        <w:rPr>
          <w:noProof/>
          <w:color w:val="0D0D0D" w:themeColor="text1" w:themeTint="F2"/>
          <w:szCs w:val="24"/>
        </w:rPr>
      </w:pPr>
      <w:r w:rsidRPr="00062ED4">
        <w:rPr>
          <w:noProof/>
          <w:color w:val="0D0D0D" w:themeColor="text1" w:themeTint="F2"/>
          <w:szCs w:val="24"/>
        </w:rPr>
        <w:t>La remise en état des lieux (route et son environnement, base et installations de chantier, gîtes, déviations, emprunts et gisements, lieux de dépôts de matériaux) comprenant l’enlèvement des installations, matériels, matériaux et débris de chantier, doit être faite dans un délai de trente (30) jours à compter de la réception provisoire et en tout cas avant l’approbation du décompte général et définitif des travaux.</w:t>
      </w:r>
    </w:p>
    <w:p w14:paraId="20347C8F" w14:textId="77777777" w:rsidR="00780448" w:rsidRPr="00062ED4" w:rsidRDefault="00780448" w:rsidP="00780448">
      <w:pPr>
        <w:spacing w:after="120"/>
        <w:ind w:firstLine="567"/>
        <w:rPr>
          <w:noProof/>
          <w:color w:val="0D0D0D" w:themeColor="text1" w:themeTint="F2"/>
          <w:szCs w:val="24"/>
        </w:rPr>
      </w:pPr>
      <w:r w:rsidRPr="00062ED4">
        <w:rPr>
          <w:noProof/>
          <w:color w:val="0D0D0D" w:themeColor="text1" w:themeTint="F2"/>
          <w:szCs w:val="24"/>
        </w:rPr>
        <w:t xml:space="preserve">Toutefois, le Maître d’ouvrage se réserve le droit de demander au Cocontractant de laisser sur place les installations qu’elle serait susceptible de ré-utiliser. </w:t>
      </w:r>
    </w:p>
    <w:p w14:paraId="189B47F4" w14:textId="77777777" w:rsidR="00780448" w:rsidRPr="00062ED4" w:rsidRDefault="00780448" w:rsidP="00780448">
      <w:pPr>
        <w:pStyle w:val="Titre3"/>
        <w:rPr>
          <w:rFonts w:cs="Times New Roman"/>
          <w:b/>
          <w:color w:val="0D0D0D" w:themeColor="text1" w:themeTint="F2"/>
          <w:sz w:val="24"/>
          <w:szCs w:val="24"/>
        </w:rPr>
      </w:pPr>
      <w:bookmarkStart w:id="113" w:name="_Toc347837418"/>
      <w:r w:rsidRPr="00062ED4">
        <w:rPr>
          <w:rFonts w:cs="Times New Roman"/>
          <w:b/>
          <w:color w:val="0D0D0D" w:themeColor="text1" w:themeTint="F2"/>
          <w:sz w:val="24"/>
          <w:szCs w:val="24"/>
        </w:rPr>
        <w:t>29.2 MODIFICATION DES OUVRAGES</w:t>
      </w:r>
      <w:bookmarkEnd w:id="110"/>
      <w:bookmarkEnd w:id="113"/>
    </w:p>
    <w:p w14:paraId="1824127E" w14:textId="77777777" w:rsidR="00780448" w:rsidRPr="00062ED4" w:rsidRDefault="00780448" w:rsidP="00CF4153">
      <w:pPr>
        <w:spacing w:after="120"/>
        <w:rPr>
          <w:noProof/>
          <w:color w:val="0D0D0D" w:themeColor="text1" w:themeTint="F2"/>
          <w:szCs w:val="24"/>
        </w:rPr>
      </w:pPr>
      <w:r w:rsidRPr="00062ED4">
        <w:rPr>
          <w:noProof/>
          <w:color w:val="0D0D0D" w:themeColor="text1" w:themeTint="F2"/>
          <w:szCs w:val="24"/>
        </w:rPr>
        <w:t>Le Maître d’Ouvrage se réserve le droit d'introduire dans les ouvrages, lors de la phase d'exécution, toutes modifications, adjonctions, suppressions d'ouvrages ainsi que les éventuelles suppressions de catégorie de travaux qu'il estimera nécessaire pour la bonne réussite et l'économie des travaux, sans que pour cela le Cocontractant puisse prétendre à quelque compensation ou indemnité que ce soit, en dehors de celles indiquées dans le présent CCAP.</w:t>
      </w:r>
    </w:p>
    <w:p w14:paraId="3AE61DC0" w14:textId="77777777" w:rsidR="00780448" w:rsidRPr="00062ED4" w:rsidRDefault="00780448" w:rsidP="00780448">
      <w:pPr>
        <w:pStyle w:val="Titre3"/>
        <w:rPr>
          <w:rFonts w:cs="Times New Roman"/>
          <w:b/>
          <w:color w:val="0D0D0D" w:themeColor="text1" w:themeTint="F2"/>
          <w:sz w:val="24"/>
          <w:szCs w:val="24"/>
        </w:rPr>
      </w:pPr>
      <w:bookmarkStart w:id="114" w:name="_Toc347837419"/>
      <w:r w:rsidRPr="00062ED4">
        <w:rPr>
          <w:rFonts w:cs="Times New Roman"/>
          <w:b/>
          <w:color w:val="0D0D0D" w:themeColor="text1" w:themeTint="F2"/>
          <w:sz w:val="24"/>
          <w:szCs w:val="24"/>
        </w:rPr>
        <w:t>29.3 TRAVAUX SUPPLEMENTAIRES - VARIATION DANS LA MASSE DES TRAVAUX ET LA NATURE DES OUVRAGES</w:t>
      </w:r>
      <w:bookmarkEnd w:id="114"/>
    </w:p>
    <w:p w14:paraId="29102E83" w14:textId="77777777" w:rsidR="00780448" w:rsidRPr="00062ED4" w:rsidRDefault="00780448" w:rsidP="00CF4153">
      <w:pPr>
        <w:rPr>
          <w:noProof/>
          <w:color w:val="0D0D0D" w:themeColor="text1" w:themeTint="F2"/>
          <w:szCs w:val="24"/>
        </w:rPr>
      </w:pPr>
      <w:r w:rsidRPr="00062ED4">
        <w:rPr>
          <w:noProof/>
          <w:color w:val="0D0D0D" w:themeColor="text1" w:themeTint="F2"/>
          <w:szCs w:val="24"/>
        </w:rPr>
        <w:t>Qu'il s'agisse d'augmentation dans la masse des travaux, ou d'ouvrages non prévus au marché, aucun travail supplémentaire ne pourra être exécuté par le Cocontractant, s'il n a pas fait au préalable l'objet d'un ordre de service du Maître d'Ouvrage le prescrivant explicitement.</w:t>
      </w:r>
    </w:p>
    <w:p w14:paraId="6CD5104F" w14:textId="77777777" w:rsidR="00780448" w:rsidRPr="00062ED4" w:rsidRDefault="00780448" w:rsidP="00CF4153">
      <w:pPr>
        <w:rPr>
          <w:noProof/>
          <w:color w:val="0D0D0D" w:themeColor="text1" w:themeTint="F2"/>
          <w:szCs w:val="24"/>
        </w:rPr>
      </w:pPr>
      <w:r w:rsidRPr="00062ED4">
        <w:rPr>
          <w:noProof/>
          <w:color w:val="0D0D0D" w:themeColor="text1" w:themeTint="F2"/>
          <w:szCs w:val="24"/>
        </w:rPr>
        <w:t xml:space="preserve">Il sera fait application des prix unitaires du bordereau. Si les travaux supplémentaires comportent de nouveaux prix, la validation de ceux-ci fera l'objet d'un avenant. Est considéré comme nouveau prix, </w:t>
      </w:r>
      <w:r w:rsidRPr="00062ED4">
        <w:rPr>
          <w:noProof/>
          <w:color w:val="0D0D0D" w:themeColor="text1" w:themeTint="F2"/>
          <w:szCs w:val="24"/>
        </w:rPr>
        <w:lastRenderedPageBreak/>
        <w:t>tout prix ne figurant pas dans le Bordereau des prix unitaires ou le détail estimatif du présent marché même si celui-ci a été présenté dans l'offre du Cocontractant.</w:t>
      </w:r>
    </w:p>
    <w:p w14:paraId="44DF93CB" w14:textId="77777777" w:rsidR="00780448" w:rsidRPr="00062ED4" w:rsidRDefault="00780448" w:rsidP="00CF4153">
      <w:pPr>
        <w:rPr>
          <w:noProof/>
          <w:color w:val="0D0D0D" w:themeColor="text1" w:themeTint="F2"/>
          <w:szCs w:val="24"/>
        </w:rPr>
      </w:pPr>
      <w:r w:rsidRPr="00062ED4">
        <w:rPr>
          <w:noProof/>
          <w:color w:val="0D0D0D" w:themeColor="text1" w:themeTint="F2"/>
          <w:szCs w:val="24"/>
        </w:rPr>
        <w:t>Les quantités relatives à chacun des prix du Bordereau ainsi que la masse initiale des travaux pourront varier en plus ou moins jusqu’à une limite de vingt cinq pour cent (25%) sans que le Cocontractant puisse prétendre à une indemnité.</w:t>
      </w:r>
    </w:p>
    <w:p w14:paraId="5035BE91" w14:textId="77777777" w:rsidR="00780448" w:rsidRPr="00062ED4" w:rsidRDefault="00780448" w:rsidP="00CF4153">
      <w:pPr>
        <w:spacing w:after="120"/>
        <w:rPr>
          <w:noProof/>
          <w:color w:val="0D0D0D" w:themeColor="text1" w:themeTint="F2"/>
          <w:szCs w:val="24"/>
        </w:rPr>
      </w:pPr>
      <w:r w:rsidRPr="00062ED4">
        <w:rPr>
          <w:noProof/>
          <w:color w:val="0D0D0D" w:themeColor="text1" w:themeTint="F2"/>
          <w:szCs w:val="24"/>
        </w:rPr>
        <w:t>Lorsque le dépassement du montant du marché de base est supérieur à trente pour cent (30%), le Maître d’ouvrage réceptionne les prestations et résilie le marché dans les conditions prévues par la rglementation.</w:t>
      </w:r>
    </w:p>
    <w:p w14:paraId="38DCA920" w14:textId="77777777" w:rsidR="00780448" w:rsidRPr="00062ED4" w:rsidRDefault="00780448" w:rsidP="00780448">
      <w:pPr>
        <w:pStyle w:val="Titre3"/>
        <w:rPr>
          <w:rFonts w:cs="Times New Roman"/>
          <w:b/>
          <w:color w:val="0D0D0D" w:themeColor="text1" w:themeTint="F2"/>
          <w:sz w:val="24"/>
          <w:szCs w:val="24"/>
        </w:rPr>
      </w:pPr>
      <w:bookmarkStart w:id="115" w:name="_Toc517503346"/>
      <w:bookmarkStart w:id="116" w:name="_Toc347837420"/>
      <w:r w:rsidRPr="00062ED4">
        <w:rPr>
          <w:rFonts w:cs="Times New Roman"/>
          <w:b/>
          <w:color w:val="0D0D0D" w:themeColor="text1" w:themeTint="F2"/>
          <w:sz w:val="24"/>
          <w:szCs w:val="24"/>
        </w:rPr>
        <w:t>29.4 MATERIAUX</w:t>
      </w:r>
      <w:bookmarkEnd w:id="115"/>
      <w:bookmarkEnd w:id="116"/>
    </w:p>
    <w:p w14:paraId="04511269" w14:textId="77777777" w:rsidR="00780448" w:rsidRPr="00062ED4" w:rsidRDefault="00780448" w:rsidP="00780448">
      <w:pPr>
        <w:ind w:left="1418" w:hanging="710"/>
        <w:rPr>
          <w:noProof/>
          <w:color w:val="0D0D0D" w:themeColor="text1" w:themeTint="F2"/>
          <w:szCs w:val="24"/>
        </w:rPr>
      </w:pPr>
      <w:r w:rsidRPr="00062ED4">
        <w:rPr>
          <w:noProof/>
          <w:color w:val="0D0D0D" w:themeColor="text1" w:themeTint="F2"/>
          <w:szCs w:val="24"/>
        </w:rPr>
        <w:t>29.4.1</w:t>
      </w:r>
      <w:r w:rsidRPr="00062ED4">
        <w:rPr>
          <w:noProof/>
          <w:color w:val="0D0D0D" w:themeColor="text1" w:themeTint="F2"/>
          <w:szCs w:val="24"/>
        </w:rPr>
        <w:tab/>
        <w:t>Le Cocontractant utilisera de façon privilégiée les lieux d’extraction mentionnés dans le CCTP ou, s’ils sont insuffisants, recherchera à ses frais les lieux d'extraction des matériaux nécessaires à la réalisation des ouvrages.</w:t>
      </w:r>
    </w:p>
    <w:p w14:paraId="353BFB32" w14:textId="77777777" w:rsidR="00780448" w:rsidRPr="00062ED4" w:rsidRDefault="00780448" w:rsidP="00780448">
      <w:pPr>
        <w:ind w:left="1418" w:hanging="710"/>
        <w:rPr>
          <w:noProof/>
          <w:color w:val="0D0D0D" w:themeColor="text1" w:themeTint="F2"/>
          <w:szCs w:val="24"/>
        </w:rPr>
      </w:pPr>
      <w:r w:rsidRPr="00062ED4">
        <w:rPr>
          <w:noProof/>
          <w:color w:val="0D0D0D" w:themeColor="text1" w:themeTint="F2"/>
          <w:szCs w:val="24"/>
        </w:rPr>
        <w:t>29.4.2</w:t>
      </w:r>
      <w:r w:rsidRPr="00062ED4">
        <w:rPr>
          <w:noProof/>
          <w:color w:val="0D0D0D" w:themeColor="text1" w:themeTint="F2"/>
          <w:szCs w:val="24"/>
        </w:rPr>
        <w:tab/>
        <w:t xml:space="preserve">Les matériaux seront conformes aux spécifications du CCTP. Ils seront soumis aux  essais ou épreuves que le Maître d'œuvre jugera utiles de prescrire suivant les spécifications du marché. </w:t>
      </w:r>
    </w:p>
    <w:p w14:paraId="592077B7" w14:textId="77777777" w:rsidR="00780448" w:rsidRPr="00062ED4" w:rsidRDefault="00780448" w:rsidP="00780448">
      <w:pPr>
        <w:pStyle w:val="Titre2"/>
        <w:ind w:left="1418" w:hanging="698"/>
        <w:rPr>
          <w:rFonts w:ascii="Times New Roman" w:hAnsi="Times New Roman" w:cs="Times New Roman"/>
          <w:b/>
          <w:color w:val="0D0D0D" w:themeColor="text1" w:themeTint="F2"/>
          <w:sz w:val="24"/>
          <w:szCs w:val="24"/>
        </w:rPr>
      </w:pPr>
      <w:r w:rsidRPr="00062ED4">
        <w:rPr>
          <w:rFonts w:ascii="Times New Roman" w:hAnsi="Times New Roman" w:cs="Times New Roman"/>
          <w:b/>
          <w:noProof/>
          <w:color w:val="0D0D0D" w:themeColor="text1" w:themeTint="F2"/>
          <w:sz w:val="24"/>
          <w:szCs w:val="24"/>
        </w:rPr>
        <w:t>29.4.3</w:t>
      </w:r>
      <w:r w:rsidRPr="00062ED4">
        <w:rPr>
          <w:rFonts w:ascii="Times New Roman" w:hAnsi="Times New Roman" w:cs="Times New Roman"/>
          <w:b/>
          <w:noProof/>
          <w:color w:val="0D0D0D" w:themeColor="text1" w:themeTint="F2"/>
          <w:sz w:val="24"/>
          <w:szCs w:val="24"/>
        </w:rPr>
        <w:tab/>
        <w:t>Les moyens de contrôle propres mis en place par le Cocontractant et à ses frais, devront lui permettre, tant sur les lieux d'extraction, de préparation ou de fabrication que sur le chantier de mise en œuvre, d'assurer un contrôle constant, répété et régulier.</w:t>
      </w:r>
    </w:p>
    <w:p w14:paraId="4D9D9D6B" w14:textId="47A3E53D" w:rsidR="00780448" w:rsidRPr="00062ED4" w:rsidRDefault="00780448" w:rsidP="00CF4153">
      <w:pPr>
        <w:widowControl w:val="0"/>
        <w:rPr>
          <w:color w:val="0D0D0D" w:themeColor="text1" w:themeTint="F2"/>
          <w:szCs w:val="24"/>
        </w:rPr>
      </w:pPr>
      <w:r w:rsidRPr="00062ED4">
        <w:rPr>
          <w:b/>
          <w:bCs/>
          <w:color w:val="0D0D0D" w:themeColor="text1" w:themeTint="F2"/>
          <w:szCs w:val="24"/>
        </w:rPr>
        <w:t>ARTICLE</w:t>
      </w:r>
      <w:proofErr w:type="gramStart"/>
      <w:r w:rsidRPr="00062ED4">
        <w:rPr>
          <w:b/>
          <w:bCs/>
          <w:color w:val="0D0D0D" w:themeColor="text1" w:themeTint="F2"/>
          <w:szCs w:val="24"/>
        </w:rPr>
        <w:t>30:</w:t>
      </w:r>
      <w:proofErr w:type="gramEnd"/>
      <w:r w:rsidRPr="00062ED4">
        <w:rPr>
          <w:b/>
          <w:bCs/>
          <w:color w:val="0D0D0D" w:themeColor="text1" w:themeTint="F2"/>
          <w:szCs w:val="24"/>
        </w:rPr>
        <w:t xml:space="preserve"> </w:t>
      </w:r>
      <w:r w:rsidRPr="00062ED4">
        <w:rPr>
          <w:b/>
          <w:bCs/>
          <w:color w:val="0D0D0D" w:themeColor="text1" w:themeTint="F2"/>
          <w:spacing w:val="5"/>
          <w:szCs w:val="24"/>
        </w:rPr>
        <w:t>OBLIGATION</w:t>
      </w:r>
      <w:r w:rsidRPr="00062ED4">
        <w:rPr>
          <w:b/>
          <w:bCs/>
          <w:color w:val="0D0D0D" w:themeColor="text1" w:themeTint="F2"/>
          <w:szCs w:val="24"/>
        </w:rPr>
        <w:t xml:space="preserve">S </w:t>
      </w:r>
      <w:r w:rsidRPr="00062ED4">
        <w:rPr>
          <w:b/>
          <w:bCs/>
          <w:color w:val="0D0D0D" w:themeColor="text1" w:themeTint="F2"/>
          <w:spacing w:val="5"/>
          <w:szCs w:val="24"/>
        </w:rPr>
        <w:t>D</w:t>
      </w:r>
      <w:r w:rsidRPr="00062ED4">
        <w:rPr>
          <w:b/>
          <w:bCs/>
          <w:color w:val="0D0D0D" w:themeColor="text1" w:themeTint="F2"/>
          <w:szCs w:val="24"/>
        </w:rPr>
        <w:t xml:space="preserve">U </w:t>
      </w:r>
      <w:r w:rsidRPr="00062ED4">
        <w:rPr>
          <w:b/>
          <w:bCs/>
          <w:color w:val="0D0D0D" w:themeColor="text1" w:themeTint="F2"/>
          <w:spacing w:val="5"/>
          <w:szCs w:val="24"/>
        </w:rPr>
        <w:t>MAITR</w:t>
      </w:r>
      <w:r w:rsidRPr="00062ED4">
        <w:rPr>
          <w:b/>
          <w:bCs/>
          <w:color w:val="0D0D0D" w:themeColor="text1" w:themeTint="F2"/>
          <w:szCs w:val="24"/>
        </w:rPr>
        <w:t xml:space="preserve">E </w:t>
      </w:r>
      <w:r w:rsidRPr="00062ED4">
        <w:rPr>
          <w:b/>
          <w:bCs/>
          <w:color w:val="0D0D0D" w:themeColor="text1" w:themeTint="F2"/>
          <w:spacing w:val="5"/>
          <w:szCs w:val="24"/>
        </w:rPr>
        <w:t xml:space="preserve">D’OUVRAGE </w:t>
      </w:r>
      <w:r w:rsidRPr="00062ED4">
        <w:rPr>
          <w:b/>
          <w:bCs/>
          <w:color w:val="0D0D0D" w:themeColor="text1" w:themeTint="F2"/>
          <w:szCs w:val="24"/>
        </w:rPr>
        <w:t>(CCAG</w:t>
      </w:r>
      <w:r w:rsidR="00CF4153" w:rsidRPr="00062ED4">
        <w:rPr>
          <w:b/>
          <w:bCs/>
          <w:color w:val="0D0D0D" w:themeColor="text1" w:themeTint="F2"/>
          <w:szCs w:val="24"/>
        </w:rPr>
        <w:t xml:space="preserve"> A </w:t>
      </w:r>
      <w:r w:rsidRPr="00062ED4">
        <w:rPr>
          <w:b/>
          <w:bCs/>
          <w:color w:val="0D0D0D" w:themeColor="text1" w:themeTint="F2"/>
          <w:szCs w:val="24"/>
        </w:rPr>
        <w:t>COMPLETE</w:t>
      </w:r>
      <w:r w:rsidR="00CF4153" w:rsidRPr="00062ED4">
        <w:rPr>
          <w:b/>
          <w:bCs/>
          <w:color w:val="0D0D0D" w:themeColor="text1" w:themeTint="F2"/>
          <w:szCs w:val="24"/>
        </w:rPr>
        <w:t>R</w:t>
      </w:r>
      <w:r w:rsidRPr="00062ED4">
        <w:rPr>
          <w:b/>
          <w:bCs/>
          <w:color w:val="0D0D0D" w:themeColor="text1" w:themeTint="F2"/>
          <w:szCs w:val="24"/>
        </w:rPr>
        <w:t>)</w:t>
      </w:r>
    </w:p>
    <w:p w14:paraId="32ACE7F7"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30.1. Le Maître d’Ouvrage est tenu de fournir au prestataire les informations nécessaires à l’exécution de sa mission, et de lui garantir, aux frais de ce dernier, l’accès aux sites des projets.</w:t>
      </w:r>
    </w:p>
    <w:p w14:paraId="2E4BBD42" w14:textId="77777777" w:rsidR="00780448" w:rsidRPr="00062ED4" w:rsidRDefault="00780448" w:rsidP="00780448">
      <w:pPr>
        <w:rPr>
          <w:color w:val="0D0D0D" w:themeColor="text1" w:themeTint="F2"/>
          <w:szCs w:val="24"/>
        </w:rPr>
      </w:pPr>
      <w:r w:rsidRPr="00062ED4">
        <w:rPr>
          <w:color w:val="0D0D0D" w:themeColor="text1" w:themeTint="F2"/>
          <w:szCs w:val="24"/>
        </w:rPr>
        <w:t xml:space="preserve">30.2. Le Maître d’Ouvrage </w:t>
      </w:r>
      <w:r w:rsidRPr="00062ED4">
        <w:rPr>
          <w:color w:val="0D0D0D" w:themeColor="text1" w:themeTint="F2"/>
          <w:spacing w:val="4"/>
          <w:szCs w:val="24"/>
        </w:rPr>
        <w:t>assur</w:t>
      </w:r>
      <w:r w:rsidRPr="00062ED4">
        <w:rPr>
          <w:color w:val="0D0D0D" w:themeColor="text1" w:themeTint="F2"/>
          <w:szCs w:val="24"/>
        </w:rPr>
        <w:t xml:space="preserve">e </w:t>
      </w:r>
      <w:r w:rsidRPr="00062ED4">
        <w:rPr>
          <w:color w:val="0D0D0D" w:themeColor="text1" w:themeTint="F2"/>
          <w:spacing w:val="4"/>
          <w:szCs w:val="24"/>
        </w:rPr>
        <w:t>a</w:t>
      </w:r>
      <w:r w:rsidRPr="00062ED4">
        <w:rPr>
          <w:color w:val="0D0D0D" w:themeColor="text1" w:themeTint="F2"/>
          <w:szCs w:val="24"/>
        </w:rPr>
        <w:t xml:space="preserve">u </w:t>
      </w:r>
      <w:r w:rsidRPr="00062ED4">
        <w:rPr>
          <w:color w:val="0D0D0D" w:themeColor="text1" w:themeTint="F2"/>
          <w:spacing w:val="4"/>
          <w:szCs w:val="24"/>
        </w:rPr>
        <w:t xml:space="preserve">prestataire </w:t>
      </w:r>
      <w:r w:rsidRPr="00062ED4">
        <w:rPr>
          <w:color w:val="0D0D0D" w:themeColor="text1" w:themeTint="F2"/>
          <w:spacing w:val="5"/>
          <w:szCs w:val="24"/>
        </w:rPr>
        <w:t>protectio</w:t>
      </w:r>
      <w:r w:rsidRPr="00062ED4">
        <w:rPr>
          <w:color w:val="0D0D0D" w:themeColor="text1" w:themeTint="F2"/>
          <w:szCs w:val="24"/>
        </w:rPr>
        <w:t xml:space="preserve">n </w:t>
      </w:r>
      <w:r w:rsidRPr="00062ED4">
        <w:rPr>
          <w:color w:val="0D0D0D" w:themeColor="text1" w:themeTint="F2"/>
          <w:spacing w:val="5"/>
          <w:szCs w:val="24"/>
        </w:rPr>
        <w:t>contr</w:t>
      </w:r>
      <w:r w:rsidRPr="00062ED4">
        <w:rPr>
          <w:color w:val="0D0D0D" w:themeColor="text1" w:themeTint="F2"/>
          <w:szCs w:val="24"/>
        </w:rPr>
        <w:t xml:space="preserve">e </w:t>
      </w:r>
      <w:r w:rsidRPr="00062ED4">
        <w:rPr>
          <w:color w:val="0D0D0D" w:themeColor="text1" w:themeTint="F2"/>
          <w:spacing w:val="5"/>
          <w:szCs w:val="24"/>
        </w:rPr>
        <w:t>le</w:t>
      </w:r>
      <w:r w:rsidRPr="00062ED4">
        <w:rPr>
          <w:color w:val="0D0D0D" w:themeColor="text1" w:themeTint="F2"/>
          <w:szCs w:val="24"/>
        </w:rPr>
        <w:t xml:space="preserve">s </w:t>
      </w:r>
      <w:r w:rsidRPr="00062ED4">
        <w:rPr>
          <w:color w:val="0D0D0D" w:themeColor="text1" w:themeTint="F2"/>
          <w:spacing w:val="5"/>
          <w:szCs w:val="24"/>
        </w:rPr>
        <w:t>menaces</w:t>
      </w:r>
      <w:r w:rsidRPr="00062ED4">
        <w:rPr>
          <w:color w:val="0D0D0D" w:themeColor="text1" w:themeTint="F2"/>
          <w:szCs w:val="24"/>
        </w:rPr>
        <w:t xml:space="preserve">, </w:t>
      </w:r>
      <w:r w:rsidRPr="00062ED4">
        <w:rPr>
          <w:color w:val="0D0D0D" w:themeColor="text1" w:themeTint="F2"/>
          <w:spacing w:val="5"/>
          <w:szCs w:val="24"/>
        </w:rPr>
        <w:t xml:space="preserve">outrages, </w:t>
      </w:r>
      <w:r w:rsidRPr="00062ED4">
        <w:rPr>
          <w:color w:val="0D0D0D" w:themeColor="text1" w:themeTint="F2"/>
          <w:szCs w:val="24"/>
        </w:rPr>
        <w:t>violences, voies de fait, injures ou diffamations dont il peut être victime en raison ou à l’occasion de l’exercice des missions.</w:t>
      </w:r>
    </w:p>
    <w:p w14:paraId="2AA84E3E" w14:textId="77777777" w:rsidR="00780448" w:rsidRPr="00062ED4" w:rsidRDefault="00780448" w:rsidP="00CF4153">
      <w:pPr>
        <w:pStyle w:val="Titre2"/>
        <w:spacing w:before="0" w:after="0"/>
        <w:rPr>
          <w:rFonts w:ascii="Times New Roman" w:hAnsi="Times New Roman" w:cs="Times New Roman"/>
          <w:b/>
          <w:bCs/>
          <w:color w:val="0D0D0D" w:themeColor="text1" w:themeTint="F2"/>
          <w:sz w:val="24"/>
          <w:szCs w:val="24"/>
        </w:rPr>
      </w:pPr>
      <w:r w:rsidRPr="00062ED4">
        <w:rPr>
          <w:rFonts w:ascii="Times New Roman" w:hAnsi="Times New Roman" w:cs="Times New Roman"/>
          <w:b/>
          <w:bCs/>
          <w:color w:val="0D0D0D" w:themeColor="text1" w:themeTint="F2"/>
          <w:sz w:val="24"/>
          <w:szCs w:val="24"/>
        </w:rPr>
        <w:t>ARTICLE 31 : DELAI D’EXECUTION</w:t>
      </w:r>
      <w:bookmarkEnd w:id="103"/>
      <w:bookmarkEnd w:id="104"/>
      <w:bookmarkEnd w:id="105"/>
      <w:r w:rsidRPr="00062ED4">
        <w:rPr>
          <w:rFonts w:ascii="Times New Roman" w:hAnsi="Times New Roman" w:cs="Times New Roman"/>
          <w:b/>
          <w:bCs/>
          <w:color w:val="0D0D0D" w:themeColor="text1" w:themeTint="F2"/>
          <w:sz w:val="24"/>
          <w:szCs w:val="24"/>
        </w:rPr>
        <w:t xml:space="preserve"> DU MARCHE</w:t>
      </w:r>
    </w:p>
    <w:p w14:paraId="15CE5C05" w14:textId="77777777" w:rsidR="00780448" w:rsidRPr="00062ED4" w:rsidRDefault="00780448" w:rsidP="00CF4153">
      <w:pPr>
        <w:rPr>
          <w:color w:val="0D0D0D" w:themeColor="text1" w:themeTint="F2"/>
          <w:szCs w:val="24"/>
        </w:rPr>
      </w:pPr>
      <w:r w:rsidRPr="00062ED4">
        <w:rPr>
          <w:color w:val="0D0D0D" w:themeColor="text1" w:themeTint="F2"/>
          <w:szCs w:val="24"/>
        </w:rPr>
        <w:t xml:space="preserve">Le délai maximum prévu pour l’exécution des travaux est fixé à </w:t>
      </w:r>
      <w:r w:rsidRPr="00062ED4">
        <w:rPr>
          <w:b/>
          <w:bCs/>
          <w:color w:val="0D0D0D" w:themeColor="text1" w:themeTint="F2"/>
          <w:szCs w:val="24"/>
        </w:rPr>
        <w:t>quatre (04)</w:t>
      </w:r>
      <w:r w:rsidRPr="00062ED4">
        <w:rPr>
          <w:b/>
          <w:color w:val="0D0D0D" w:themeColor="text1" w:themeTint="F2"/>
          <w:szCs w:val="24"/>
        </w:rPr>
        <w:t xml:space="preserve"> mois </w:t>
      </w:r>
      <w:r w:rsidRPr="00062ED4">
        <w:rPr>
          <w:b/>
          <w:noProof/>
          <w:color w:val="0D0D0D" w:themeColor="text1" w:themeTint="F2"/>
          <w:szCs w:val="24"/>
        </w:rPr>
        <w:t>calendaires</w:t>
      </w:r>
      <w:r w:rsidRPr="00062ED4">
        <w:rPr>
          <w:noProof/>
          <w:color w:val="0D0D0D" w:themeColor="text1" w:themeTint="F2"/>
          <w:szCs w:val="24"/>
        </w:rPr>
        <w:t xml:space="preserve"> tel précisé dans l’avis d’appel d’offres.</w:t>
      </w:r>
    </w:p>
    <w:p w14:paraId="28ACE7D6" w14:textId="77777777" w:rsidR="00780448" w:rsidRPr="00062ED4" w:rsidRDefault="00780448" w:rsidP="00CF4153">
      <w:pPr>
        <w:rPr>
          <w:color w:val="0D0D0D" w:themeColor="text1" w:themeTint="F2"/>
          <w:szCs w:val="24"/>
        </w:rPr>
      </w:pPr>
      <w:r w:rsidRPr="00062ED4">
        <w:rPr>
          <w:color w:val="0D0D0D" w:themeColor="text1" w:themeTint="F2"/>
          <w:szCs w:val="24"/>
        </w:rPr>
        <w:t>Ce délai court à compter de la date de la notification de l’ordre de service de commencer les travaux par le Chef de service et tient compte de la pluviométrie de la zone du projet.</w:t>
      </w:r>
    </w:p>
    <w:p w14:paraId="0C46C32E" w14:textId="77777777" w:rsidR="00780448" w:rsidRPr="00062ED4" w:rsidRDefault="00780448" w:rsidP="00CF4153">
      <w:pPr>
        <w:spacing w:after="120"/>
        <w:rPr>
          <w:color w:val="0D0D0D" w:themeColor="text1" w:themeTint="F2"/>
          <w:szCs w:val="24"/>
        </w:rPr>
      </w:pPr>
      <w:r w:rsidRPr="00062ED4">
        <w:rPr>
          <w:color w:val="0D0D0D" w:themeColor="text1" w:themeTint="F2"/>
          <w:szCs w:val="24"/>
        </w:rPr>
        <w:t xml:space="preserve">Les délais sont calculés pour un travail exécuté de jour, pendant les jours ouvrables et aux heures normales de travail. Le Cocontractant ne pourra exécuter ou poursuivre les travaux en dehors de ces jours et heures sans avoir reçu l’accord préalable de l’Ingénieur. </w:t>
      </w:r>
    </w:p>
    <w:p w14:paraId="11BA654D" w14:textId="77777777" w:rsidR="00780448" w:rsidRPr="00062ED4" w:rsidRDefault="00780448" w:rsidP="00CF4153">
      <w:pPr>
        <w:pStyle w:val="Titre2"/>
        <w:spacing w:before="0" w:after="0"/>
        <w:rPr>
          <w:rFonts w:ascii="Times New Roman" w:hAnsi="Times New Roman" w:cs="Times New Roman"/>
          <w:b/>
          <w:bCs/>
          <w:color w:val="0D0D0D" w:themeColor="text1" w:themeTint="F2"/>
          <w:sz w:val="24"/>
          <w:szCs w:val="24"/>
        </w:rPr>
      </w:pPr>
      <w:bookmarkStart w:id="117" w:name="_Toc347674273"/>
      <w:bookmarkStart w:id="118" w:name="_Toc347837411"/>
      <w:r w:rsidRPr="00062ED4">
        <w:rPr>
          <w:rFonts w:ascii="Times New Roman" w:hAnsi="Times New Roman" w:cs="Times New Roman"/>
          <w:b/>
          <w:bCs/>
          <w:color w:val="0D0D0D" w:themeColor="text1" w:themeTint="F2"/>
          <w:sz w:val="24"/>
          <w:szCs w:val="24"/>
        </w:rPr>
        <w:t>ARTICLE  32 : ROLE ET RESPONSABILITE DU COCONTRACTANT</w:t>
      </w:r>
      <w:bookmarkEnd w:id="117"/>
      <w:bookmarkEnd w:id="118"/>
    </w:p>
    <w:p w14:paraId="36CCE72E" w14:textId="77777777" w:rsidR="00780448" w:rsidRPr="00062ED4" w:rsidRDefault="00780448" w:rsidP="00CF4153">
      <w:pPr>
        <w:rPr>
          <w:color w:val="0D0D0D" w:themeColor="text1" w:themeTint="F2"/>
          <w:szCs w:val="24"/>
        </w:rPr>
      </w:pPr>
      <w:r w:rsidRPr="00062ED4">
        <w:rPr>
          <w:color w:val="0D0D0D" w:themeColor="text1" w:themeTint="F2"/>
          <w:szCs w:val="24"/>
        </w:rPr>
        <w:t>Le planning détaillé et général d’avancement des travaux sera communiqué par l</w:t>
      </w:r>
      <w:r w:rsidRPr="00062ED4">
        <w:rPr>
          <w:noProof/>
          <w:color w:val="0D0D0D" w:themeColor="text1" w:themeTint="F2"/>
          <w:szCs w:val="24"/>
        </w:rPr>
        <w:t xml:space="preserve">e Cocontractant </w:t>
      </w:r>
      <w:r w:rsidRPr="00062ED4">
        <w:rPr>
          <w:color w:val="0D0D0D" w:themeColor="text1" w:themeTint="F2"/>
          <w:szCs w:val="24"/>
        </w:rPr>
        <w:t>au Maître d’Œuvre en six (06) exemplaires au début de chaque phase de travaux.</w:t>
      </w:r>
    </w:p>
    <w:p w14:paraId="6DCDAFFE" w14:textId="77777777" w:rsidR="00780448" w:rsidRPr="00062ED4" w:rsidRDefault="00780448" w:rsidP="00CF4153">
      <w:pPr>
        <w:rPr>
          <w:color w:val="0D0D0D" w:themeColor="text1" w:themeTint="F2"/>
          <w:szCs w:val="24"/>
        </w:rPr>
      </w:pPr>
      <w:r w:rsidRPr="00062ED4">
        <w:rPr>
          <w:noProof/>
          <w:color w:val="0D0D0D" w:themeColor="text1" w:themeTint="F2"/>
          <w:szCs w:val="24"/>
        </w:rPr>
        <w:t>Le Cocontractant a pour mission d'assurer l'exécution des travaux sous le contrôle du Maître d’œuvre et conformément aux règles et normes en vigueur. Il est tenu notamment</w:t>
      </w:r>
      <w:r w:rsidRPr="00062ED4">
        <w:rPr>
          <w:color w:val="0D0D0D" w:themeColor="text1" w:themeTint="F2"/>
          <w:szCs w:val="24"/>
        </w:rPr>
        <w:t xml:space="preserve"> </w:t>
      </w:r>
      <w:proofErr w:type="gramStart"/>
      <w:r w:rsidRPr="00062ED4">
        <w:rPr>
          <w:color w:val="0D0D0D" w:themeColor="text1" w:themeTint="F2"/>
          <w:szCs w:val="24"/>
        </w:rPr>
        <w:t>d'effectuer  à</w:t>
      </w:r>
      <w:proofErr w:type="gramEnd"/>
      <w:r w:rsidRPr="00062ED4">
        <w:rPr>
          <w:color w:val="0D0D0D" w:themeColor="text1" w:themeTint="F2"/>
          <w:szCs w:val="24"/>
        </w:rPr>
        <w:t xml:space="preserve"> ses frais s'il y a lieu, les calculs, essais et analyses, de déterminer, de choisir, d’acheter, et d’approvisionner tous les outillages, matériaux et fournitures nécessaires pour l'exécution des travaux. Il est tenu d'engager tout le personnel utile spécialisé ou non.</w:t>
      </w:r>
    </w:p>
    <w:p w14:paraId="06E58CC7" w14:textId="77777777" w:rsidR="00780448" w:rsidRPr="00062ED4" w:rsidRDefault="00780448" w:rsidP="00CF4153">
      <w:pPr>
        <w:rPr>
          <w:noProof/>
          <w:color w:val="0D0D0D" w:themeColor="text1" w:themeTint="F2"/>
          <w:szCs w:val="24"/>
        </w:rPr>
      </w:pPr>
      <w:r w:rsidRPr="00062ED4">
        <w:rPr>
          <w:noProof/>
          <w:color w:val="0D0D0D" w:themeColor="text1" w:themeTint="F2"/>
          <w:szCs w:val="24"/>
        </w:rPr>
        <w:t>Le Cocontractant est responsable vis à vis du Maître d’Ouvrage de la qualité des matériaux et des fournitures utilisés, de leur parfaite adaptation aux besoins du chantier, de la bonne exécution des travaux, des fournitures et des interventions effectuées par les sous-traitants agréés par le Maître d’ouvrage.</w:t>
      </w:r>
    </w:p>
    <w:p w14:paraId="2F56582E" w14:textId="77777777" w:rsidR="00780448" w:rsidRPr="00062ED4" w:rsidRDefault="00780448" w:rsidP="00CF4153">
      <w:pPr>
        <w:rPr>
          <w:noProof/>
          <w:color w:val="0D0D0D" w:themeColor="text1" w:themeTint="F2"/>
          <w:szCs w:val="24"/>
        </w:rPr>
      </w:pPr>
      <w:r w:rsidRPr="00062ED4">
        <w:rPr>
          <w:noProof/>
          <w:color w:val="0D0D0D" w:themeColor="text1" w:themeTint="F2"/>
          <w:szCs w:val="24"/>
        </w:rPr>
        <w:t>Le Cocontractant sera seul et pleinement responsable des accidents et dommages  de toute nature qui adviendraient à son personnel, à des tiers, à des agents du Chef de Service, à son matériel, aux réalisations, objet du présent marché, à l'occasion de l'exécution des travaux.</w:t>
      </w:r>
    </w:p>
    <w:p w14:paraId="1E81A4CB" w14:textId="77777777" w:rsidR="00780448" w:rsidRPr="00062ED4" w:rsidRDefault="00780448" w:rsidP="00CF4153">
      <w:pPr>
        <w:rPr>
          <w:noProof/>
          <w:color w:val="0D0D0D" w:themeColor="text1" w:themeTint="F2"/>
          <w:szCs w:val="24"/>
        </w:rPr>
      </w:pPr>
      <w:r w:rsidRPr="00062ED4">
        <w:rPr>
          <w:noProof/>
          <w:color w:val="0D0D0D" w:themeColor="text1" w:themeTint="F2"/>
          <w:szCs w:val="24"/>
        </w:rPr>
        <w:t>Il a l'obligation de remettre en état les ouvrages détériorés du fait de ses travaux.</w:t>
      </w:r>
    </w:p>
    <w:p w14:paraId="6E9BCF8B" w14:textId="77777777" w:rsidR="00780448" w:rsidRPr="00062ED4" w:rsidRDefault="00780448" w:rsidP="00CF4153">
      <w:pPr>
        <w:spacing w:after="120"/>
        <w:rPr>
          <w:noProof/>
          <w:color w:val="0D0D0D" w:themeColor="text1" w:themeTint="F2"/>
          <w:szCs w:val="24"/>
        </w:rPr>
      </w:pPr>
      <w:r w:rsidRPr="00062ED4">
        <w:rPr>
          <w:noProof/>
          <w:color w:val="0D0D0D" w:themeColor="text1" w:themeTint="F2"/>
          <w:szCs w:val="24"/>
        </w:rPr>
        <w:t xml:space="preserve">Le Cocontractant est tenu de se conformer à la législation en vigueur au Cameroun concernant le respect de l'Environnement. Il devra exécuter tous les travaux spécifiés au CCTP (chapitre V), aux textes et directives mentionnés à l'article 29 du présent CCAP. Il aura notamment l'obligation d'afficher </w:t>
      </w:r>
      <w:r w:rsidRPr="00062ED4">
        <w:rPr>
          <w:noProof/>
          <w:color w:val="0D0D0D" w:themeColor="text1" w:themeTint="F2"/>
          <w:szCs w:val="24"/>
        </w:rPr>
        <w:lastRenderedPageBreak/>
        <w:t>un règlement intérieur à l'Entreprise et prenant en compte les problèmes environnementaux (MST, braconnage,...).</w:t>
      </w:r>
    </w:p>
    <w:p w14:paraId="6A75F27E" w14:textId="77777777" w:rsidR="00780448" w:rsidRPr="00062ED4" w:rsidRDefault="00780448" w:rsidP="00CF4153">
      <w:pPr>
        <w:pStyle w:val="Titre2"/>
        <w:spacing w:before="0" w:after="0"/>
        <w:rPr>
          <w:rFonts w:ascii="Times New Roman" w:hAnsi="Times New Roman" w:cs="Times New Roman"/>
          <w:b/>
          <w:bCs/>
          <w:color w:val="0D0D0D" w:themeColor="text1" w:themeTint="F2"/>
          <w:sz w:val="24"/>
          <w:szCs w:val="24"/>
        </w:rPr>
      </w:pPr>
      <w:bookmarkStart w:id="119" w:name="_Toc347674274"/>
      <w:bookmarkStart w:id="120" w:name="_Toc347837412"/>
      <w:r w:rsidRPr="00062ED4">
        <w:rPr>
          <w:rFonts w:ascii="Times New Roman" w:hAnsi="Times New Roman" w:cs="Times New Roman"/>
          <w:b/>
          <w:bCs/>
          <w:color w:val="0D0D0D" w:themeColor="text1" w:themeTint="F2"/>
          <w:sz w:val="24"/>
          <w:szCs w:val="24"/>
        </w:rPr>
        <w:t>ARTICLE 33 : MISE A DISPOSITION DES DOCUMENTS ET DU SITE</w:t>
      </w:r>
      <w:bookmarkEnd w:id="119"/>
      <w:bookmarkEnd w:id="120"/>
    </w:p>
    <w:p w14:paraId="49E4B44C" w14:textId="77777777" w:rsidR="00780448" w:rsidRPr="00062ED4" w:rsidRDefault="00780448" w:rsidP="00780448">
      <w:pPr>
        <w:pStyle w:val="Titre3"/>
        <w:rPr>
          <w:rFonts w:cs="Times New Roman"/>
          <w:b/>
          <w:color w:val="0D0D0D" w:themeColor="text1" w:themeTint="F2"/>
          <w:sz w:val="24"/>
          <w:szCs w:val="24"/>
        </w:rPr>
      </w:pPr>
      <w:bookmarkStart w:id="121" w:name="_Toc347837413"/>
      <w:r w:rsidRPr="00062ED4">
        <w:rPr>
          <w:rFonts w:cs="Times New Roman"/>
          <w:b/>
          <w:color w:val="0D0D0D" w:themeColor="text1" w:themeTint="F2"/>
          <w:sz w:val="24"/>
          <w:szCs w:val="24"/>
        </w:rPr>
        <w:t>33.1</w:t>
      </w:r>
      <w:r w:rsidRPr="00062ED4">
        <w:rPr>
          <w:rFonts w:cs="Times New Roman"/>
          <w:b/>
          <w:color w:val="0D0D0D" w:themeColor="text1" w:themeTint="F2"/>
          <w:sz w:val="24"/>
          <w:szCs w:val="24"/>
        </w:rPr>
        <w:tab/>
        <w:t>PLANS TYPES ET DOCUMENTS</w:t>
      </w:r>
      <w:bookmarkEnd w:id="121"/>
    </w:p>
    <w:p w14:paraId="65E5B05B" w14:textId="77777777" w:rsidR="00780448" w:rsidRPr="00062ED4" w:rsidRDefault="00780448" w:rsidP="00CF4153">
      <w:pPr>
        <w:widowControl w:val="0"/>
        <w:rPr>
          <w:color w:val="0D0D0D" w:themeColor="text1" w:themeTint="F2"/>
          <w:szCs w:val="24"/>
        </w:rPr>
      </w:pPr>
      <w:r w:rsidRPr="00062ED4">
        <w:rPr>
          <w:color w:val="0D0D0D" w:themeColor="text1" w:themeTint="F2"/>
          <w:szCs w:val="24"/>
        </w:rPr>
        <w:t xml:space="preserve">L’exemplaire reproductible des plans figurant dans le Dossier d’Appel d’Offres sera remis par </w:t>
      </w:r>
      <w:r w:rsidRPr="00062ED4">
        <w:rPr>
          <w:iCs/>
          <w:color w:val="0D0D0D" w:themeColor="text1" w:themeTint="F2"/>
          <w:szCs w:val="24"/>
        </w:rPr>
        <w:t>le Chef de service ou le Maître d’Œuvre.</w:t>
      </w:r>
    </w:p>
    <w:p w14:paraId="37AB90B7" w14:textId="77777777" w:rsidR="00780448" w:rsidRPr="00062ED4" w:rsidRDefault="00780448" w:rsidP="00780448">
      <w:pPr>
        <w:pStyle w:val="Titre3"/>
        <w:rPr>
          <w:rFonts w:cs="Times New Roman"/>
          <w:b/>
          <w:color w:val="0D0D0D" w:themeColor="text1" w:themeTint="F2"/>
          <w:sz w:val="24"/>
          <w:szCs w:val="24"/>
        </w:rPr>
      </w:pPr>
      <w:bookmarkStart w:id="122" w:name="_Toc347837414"/>
      <w:r w:rsidRPr="00062ED4">
        <w:rPr>
          <w:rFonts w:cs="Times New Roman"/>
          <w:b/>
          <w:color w:val="0D0D0D" w:themeColor="text1" w:themeTint="F2"/>
          <w:sz w:val="24"/>
          <w:szCs w:val="24"/>
        </w:rPr>
        <w:t>33.2</w:t>
      </w:r>
      <w:r w:rsidRPr="00062ED4">
        <w:rPr>
          <w:rFonts w:cs="Times New Roman"/>
          <w:b/>
          <w:color w:val="0D0D0D" w:themeColor="text1" w:themeTint="F2"/>
          <w:sz w:val="24"/>
          <w:szCs w:val="24"/>
        </w:rPr>
        <w:tab/>
      </w:r>
      <w:bookmarkEnd w:id="122"/>
      <w:r w:rsidRPr="00062ED4">
        <w:rPr>
          <w:rFonts w:cs="Times New Roman"/>
          <w:b/>
          <w:color w:val="0D0D0D" w:themeColor="text1" w:themeTint="F2"/>
          <w:sz w:val="24"/>
          <w:szCs w:val="24"/>
        </w:rPr>
        <w:t>SITE DES TRAVAUX</w:t>
      </w:r>
    </w:p>
    <w:p w14:paraId="4BDB8769" w14:textId="77777777" w:rsidR="00780448" w:rsidRPr="00062ED4" w:rsidRDefault="00780448" w:rsidP="00CF4153">
      <w:pPr>
        <w:spacing w:after="120"/>
        <w:rPr>
          <w:noProof/>
          <w:color w:val="0D0D0D" w:themeColor="text1" w:themeTint="F2"/>
          <w:szCs w:val="24"/>
        </w:rPr>
      </w:pPr>
      <w:r w:rsidRPr="00062ED4">
        <w:rPr>
          <w:bCs/>
          <w:color w:val="0D0D0D" w:themeColor="text1" w:themeTint="F2"/>
          <w:szCs w:val="24"/>
        </w:rPr>
        <w:t xml:space="preserve">Le Maître d’Ouvrage </w:t>
      </w:r>
      <w:r w:rsidRPr="00062ED4">
        <w:rPr>
          <w:color w:val="0D0D0D" w:themeColor="text1" w:themeTint="F2"/>
          <w:szCs w:val="24"/>
        </w:rPr>
        <w:t>met le site des travaux et ses voies d’accès à la disposition de l’entrepreneur en temps utile et au fur et à mesure de l’avancement des travaux</w:t>
      </w:r>
      <w:r w:rsidRPr="00062ED4">
        <w:rPr>
          <w:bCs/>
          <w:color w:val="0D0D0D" w:themeColor="text1" w:themeTint="F2"/>
          <w:szCs w:val="24"/>
        </w:rPr>
        <w:t>.</w:t>
      </w:r>
    </w:p>
    <w:p w14:paraId="3FE69332" w14:textId="77777777" w:rsidR="00780448" w:rsidRPr="00062ED4" w:rsidRDefault="00780448" w:rsidP="00CF4153">
      <w:pPr>
        <w:spacing w:after="120"/>
        <w:rPr>
          <w:noProof/>
          <w:color w:val="0D0D0D" w:themeColor="text1" w:themeTint="F2"/>
          <w:szCs w:val="24"/>
        </w:rPr>
      </w:pPr>
      <w:r w:rsidRPr="00062ED4">
        <w:rPr>
          <w:noProof/>
          <w:color w:val="0D0D0D" w:themeColor="text1" w:themeTint="F2"/>
          <w:szCs w:val="24"/>
        </w:rPr>
        <w:t>Le Cocontractant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informations concernant les risques, aléas et circonstances susceptibles d'influencer son offre.</w:t>
      </w:r>
    </w:p>
    <w:p w14:paraId="0BA9CD05" w14:textId="77777777" w:rsidR="00780448" w:rsidRPr="00062ED4" w:rsidRDefault="00780448" w:rsidP="00CF4153">
      <w:pPr>
        <w:pStyle w:val="Titre2"/>
        <w:rPr>
          <w:rFonts w:ascii="Times New Roman" w:hAnsi="Times New Roman" w:cs="Times New Roman"/>
          <w:b/>
          <w:bCs/>
          <w:color w:val="0D0D0D" w:themeColor="text1" w:themeTint="F2"/>
          <w:sz w:val="24"/>
          <w:szCs w:val="24"/>
        </w:rPr>
      </w:pPr>
      <w:bookmarkStart w:id="123" w:name="_Toc347674275"/>
      <w:bookmarkStart w:id="124" w:name="_Toc347837415"/>
      <w:r w:rsidRPr="00062ED4">
        <w:rPr>
          <w:rFonts w:ascii="Times New Roman" w:hAnsi="Times New Roman" w:cs="Times New Roman"/>
          <w:b/>
          <w:bCs/>
          <w:color w:val="0D0D0D" w:themeColor="text1" w:themeTint="F2"/>
          <w:sz w:val="24"/>
          <w:szCs w:val="24"/>
        </w:rPr>
        <w:t>ARTICLE 34 : ASSURANCES DES OUVRAGES ET RESPONSABILITES CIVILES</w:t>
      </w:r>
      <w:bookmarkEnd w:id="123"/>
      <w:bookmarkEnd w:id="124"/>
    </w:p>
    <w:p w14:paraId="0C2AE2DB" w14:textId="77777777" w:rsidR="00780448" w:rsidRPr="00062ED4" w:rsidRDefault="00780448" w:rsidP="00780448">
      <w:pPr>
        <w:ind w:left="567" w:hanging="567"/>
        <w:rPr>
          <w:color w:val="0D0D0D" w:themeColor="text1" w:themeTint="F2"/>
          <w:szCs w:val="24"/>
        </w:rPr>
      </w:pPr>
      <w:r w:rsidRPr="00062ED4">
        <w:rPr>
          <w:color w:val="0D0D0D" w:themeColor="text1" w:themeTint="F2"/>
          <w:szCs w:val="24"/>
        </w:rPr>
        <w:t xml:space="preserve">34.1 Dans les quinze (15) jours à compter de la notification du marché, et avant tout démarrage des travaux, l'entrepreneur et, le cas échéant, les sous-traitants, devront justifier auprès du Maître d’Ouvrage, sur la demande du Chef de service du marché, des assurances de Responsabilité Civile et tous risques chantiers, garantissant le Maître d’Ouvrage contre toute perte ou dommage survenant aux ouvrages et aux tiers jusqu'à la réception provisoire des travaux ou à l'expiration du délai de garantie si le marché prévoit un tel délai, et des assurances couvrant le cas échéant , la responsabilité décennale. Ces assurances devront être souscrites auprès des Compagnies agréées et installées au Cameroun. </w:t>
      </w:r>
    </w:p>
    <w:p w14:paraId="644D9B36" w14:textId="7DB68E6F" w:rsidR="00780448" w:rsidRPr="00062ED4" w:rsidRDefault="00780448" w:rsidP="00780448">
      <w:pPr>
        <w:ind w:left="567" w:hanging="567"/>
        <w:rPr>
          <w:noProof/>
          <w:color w:val="0D0D0D" w:themeColor="text1" w:themeTint="F2"/>
          <w:szCs w:val="24"/>
        </w:rPr>
      </w:pPr>
      <w:r w:rsidRPr="00062ED4">
        <w:rPr>
          <w:color w:val="0D0D0D" w:themeColor="text1" w:themeTint="F2"/>
          <w:szCs w:val="24"/>
        </w:rPr>
        <w:t>34.2 Aucun règlement à l’exception de l’avance de démarrage ne sera effectué sans présentation d’un certificat d’une</w:t>
      </w:r>
      <w:r w:rsidR="00CF4153" w:rsidRPr="00062ED4">
        <w:rPr>
          <w:color w:val="0D0D0D" w:themeColor="text1" w:themeTint="F2"/>
          <w:szCs w:val="24"/>
        </w:rPr>
        <w:t xml:space="preserve"> </w:t>
      </w:r>
      <w:r w:rsidRPr="00062ED4">
        <w:rPr>
          <w:color w:val="0D0D0D" w:themeColor="text1" w:themeTint="F2"/>
          <w:szCs w:val="24"/>
        </w:rPr>
        <w:t>compagnie prouvant que le Cocontractant a intégralement réglé les primes ou cotisations relatives aux travaux objet du présent marché.</w:t>
      </w:r>
    </w:p>
    <w:p w14:paraId="1048548A" w14:textId="77777777" w:rsidR="00780448" w:rsidRPr="00062ED4" w:rsidRDefault="00780448" w:rsidP="00780448">
      <w:pPr>
        <w:spacing w:after="120"/>
        <w:ind w:left="567" w:hanging="567"/>
        <w:rPr>
          <w:noProof/>
          <w:color w:val="0D0D0D" w:themeColor="text1" w:themeTint="F2"/>
          <w:szCs w:val="24"/>
        </w:rPr>
      </w:pPr>
      <w:r w:rsidRPr="00062ED4">
        <w:rPr>
          <w:color w:val="0D0D0D" w:themeColor="text1" w:themeTint="F2"/>
          <w:szCs w:val="24"/>
        </w:rPr>
        <w:t>34.3 Par ailleurs, l'entrepreneur devra, le cas échéant, souscrire les assurances relatives aux responsabilités civiles et dommages aux ouvrages qu'il encourt à compter de l'expiration du délai de garantie, tel que précisé aux articles 70 à 73 du CCAG (Travaux).</w:t>
      </w:r>
      <w:bookmarkStart w:id="125" w:name="_Toc517503336"/>
      <w:bookmarkEnd w:id="106"/>
    </w:p>
    <w:p w14:paraId="41DFF784" w14:textId="77777777" w:rsidR="00780448" w:rsidRPr="00062ED4" w:rsidRDefault="00780448" w:rsidP="00CF4153">
      <w:pPr>
        <w:pStyle w:val="Titre2"/>
        <w:rPr>
          <w:rFonts w:ascii="Times New Roman" w:hAnsi="Times New Roman" w:cs="Times New Roman"/>
          <w:b/>
          <w:bCs/>
          <w:color w:val="0D0D0D" w:themeColor="text1" w:themeTint="F2"/>
          <w:sz w:val="24"/>
          <w:szCs w:val="24"/>
        </w:rPr>
      </w:pPr>
      <w:bookmarkStart w:id="126" w:name="_Toc347674277"/>
      <w:bookmarkStart w:id="127" w:name="_Toc347837421"/>
      <w:r w:rsidRPr="00062ED4">
        <w:rPr>
          <w:rFonts w:ascii="Times New Roman" w:hAnsi="Times New Roman" w:cs="Times New Roman"/>
          <w:b/>
          <w:bCs/>
          <w:color w:val="0D0D0D" w:themeColor="text1" w:themeTint="F2"/>
          <w:sz w:val="24"/>
          <w:szCs w:val="24"/>
        </w:rPr>
        <w:t>ARTICLE 35 : PIECES A FOURNIR PAR LE COCONTRACTANT</w:t>
      </w:r>
      <w:bookmarkEnd w:id="126"/>
      <w:bookmarkEnd w:id="127"/>
    </w:p>
    <w:p w14:paraId="4827646F" w14:textId="77D4751C" w:rsidR="00780448" w:rsidRPr="00062ED4" w:rsidRDefault="00780448" w:rsidP="00780448">
      <w:pPr>
        <w:widowControl w:val="0"/>
        <w:rPr>
          <w:color w:val="0D0D0D" w:themeColor="text1" w:themeTint="F2"/>
          <w:szCs w:val="24"/>
        </w:rPr>
      </w:pPr>
      <w:bookmarkStart w:id="128" w:name="_Toc347837422"/>
      <w:r w:rsidRPr="00062ED4">
        <w:rPr>
          <w:color w:val="0D0D0D" w:themeColor="text1" w:themeTint="F2"/>
          <w:szCs w:val="24"/>
        </w:rPr>
        <w:t>35.1. PROJET D’EXECUTION, PLAN D’ASSURANCE QUALITE</w:t>
      </w:r>
      <w:r w:rsidR="00CF4153" w:rsidRPr="00062ED4">
        <w:rPr>
          <w:color w:val="0D0D0D" w:themeColor="text1" w:themeTint="F2"/>
          <w:szCs w:val="24"/>
        </w:rPr>
        <w:t xml:space="preserve"> </w:t>
      </w:r>
      <w:r w:rsidRPr="00062ED4">
        <w:rPr>
          <w:color w:val="0D0D0D" w:themeColor="text1" w:themeTint="F2"/>
          <w:szCs w:val="24"/>
        </w:rPr>
        <w:t>ET</w:t>
      </w:r>
      <w:r w:rsidR="00CF4153" w:rsidRPr="00062ED4">
        <w:rPr>
          <w:color w:val="0D0D0D" w:themeColor="text1" w:themeTint="F2"/>
          <w:szCs w:val="24"/>
        </w:rPr>
        <w:t xml:space="preserve"> </w:t>
      </w:r>
      <w:r w:rsidRPr="00062ED4">
        <w:rPr>
          <w:color w:val="0D0D0D" w:themeColor="text1" w:themeTint="F2"/>
          <w:szCs w:val="24"/>
        </w:rPr>
        <w:t>PLAN DE GESTION ENVIRONNEMENTALE.</w:t>
      </w:r>
    </w:p>
    <w:p w14:paraId="2A44DC3A"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Dans un délai maximum de quatorze</w:t>
      </w:r>
      <w:r w:rsidRPr="00062ED4">
        <w:rPr>
          <w:rStyle w:val="FontStyle19"/>
          <w:color w:val="0D0D0D" w:themeColor="text1" w:themeTint="F2"/>
          <w:sz w:val="24"/>
          <w:szCs w:val="24"/>
        </w:rPr>
        <w:t xml:space="preserve"> (14) jours </w:t>
      </w:r>
      <w:r w:rsidRPr="00062ED4">
        <w:rPr>
          <w:color w:val="0D0D0D" w:themeColor="text1" w:themeTint="F2"/>
          <w:szCs w:val="24"/>
        </w:rPr>
        <w:t xml:space="preserve">à compter de la notification </w:t>
      </w:r>
      <w:proofErr w:type="gramStart"/>
      <w:r w:rsidRPr="00062ED4">
        <w:rPr>
          <w:color w:val="0D0D0D" w:themeColor="text1" w:themeTint="F2"/>
          <w:szCs w:val="24"/>
        </w:rPr>
        <w:t>de  l’ordre</w:t>
      </w:r>
      <w:proofErr w:type="gramEnd"/>
      <w:r w:rsidRPr="00062ED4">
        <w:rPr>
          <w:color w:val="0D0D0D" w:themeColor="text1" w:themeTint="F2"/>
          <w:szCs w:val="24"/>
        </w:rPr>
        <w:t xml:space="preserve"> de service de commencer les travaux, l’entrepreneur soumettra, en </w:t>
      </w:r>
      <w:r w:rsidRPr="00062ED4">
        <w:rPr>
          <w:iCs/>
          <w:color w:val="0D0D0D" w:themeColor="text1" w:themeTint="F2"/>
          <w:szCs w:val="24"/>
        </w:rPr>
        <w:t>six (06)</w:t>
      </w:r>
      <w:r w:rsidRPr="00062ED4">
        <w:rPr>
          <w:color w:val="0D0D0D" w:themeColor="text1" w:themeTint="F2"/>
          <w:szCs w:val="24"/>
        </w:rPr>
        <w:t xml:space="preserve"> exemplaires, à l'approbation</w:t>
      </w:r>
      <w:r w:rsidRPr="00062ED4">
        <w:rPr>
          <w:iCs/>
          <w:color w:val="0D0D0D" w:themeColor="text1" w:themeTint="F2"/>
          <w:szCs w:val="24"/>
        </w:rPr>
        <w:t xml:space="preserve"> du Chef de service après avis du Maître d’Œuvre et</w:t>
      </w:r>
      <w:r w:rsidRPr="00062ED4">
        <w:rPr>
          <w:iCs/>
          <w:color w:val="0D0D0D" w:themeColor="text1" w:themeTint="F2"/>
          <w:spacing w:val="11"/>
          <w:szCs w:val="24"/>
        </w:rPr>
        <w:t xml:space="preserve">  de l’Ingénieur </w:t>
      </w:r>
      <w:r w:rsidRPr="00062ED4">
        <w:rPr>
          <w:color w:val="0D0D0D" w:themeColor="text1" w:themeTint="F2"/>
          <w:szCs w:val="24"/>
        </w:rPr>
        <w:t>le projet d'exécution des travaux, son calendrier d’approvisionnement, son projet de Plan d’Assurance Qualité (PAQ) et son Plan de Gestion Environnementale, le cas échéant.</w:t>
      </w:r>
    </w:p>
    <w:p w14:paraId="2EC1781C"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Ce programme sera exclusivement présenté selon les modèles fournis.</w:t>
      </w:r>
    </w:p>
    <w:p w14:paraId="4F29983F"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 xml:space="preserve">Deux (2) exemplaires de ces pièces lui seront retournés dans un délai de quinze (15) jours à partir de leur réception </w:t>
      </w:r>
      <w:proofErr w:type="gramStart"/>
      <w:r w:rsidRPr="00062ED4">
        <w:rPr>
          <w:color w:val="0D0D0D" w:themeColor="text1" w:themeTint="F2"/>
          <w:szCs w:val="24"/>
        </w:rPr>
        <w:t>avec:</w:t>
      </w:r>
      <w:proofErr w:type="gramEnd"/>
    </w:p>
    <w:p w14:paraId="09C28D12"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 xml:space="preserve">- </w:t>
      </w:r>
      <w:r w:rsidRPr="00062ED4">
        <w:rPr>
          <w:color w:val="0D0D0D" w:themeColor="text1" w:themeTint="F2"/>
          <w:spacing w:val="3"/>
          <w:szCs w:val="24"/>
        </w:rPr>
        <w:t>Soi</w:t>
      </w:r>
      <w:r w:rsidRPr="00062ED4">
        <w:rPr>
          <w:color w:val="0D0D0D" w:themeColor="text1" w:themeTint="F2"/>
          <w:szCs w:val="24"/>
        </w:rPr>
        <w:t xml:space="preserve">t </w:t>
      </w:r>
      <w:r w:rsidRPr="00062ED4">
        <w:rPr>
          <w:color w:val="0D0D0D" w:themeColor="text1" w:themeTint="F2"/>
          <w:spacing w:val="3"/>
          <w:szCs w:val="24"/>
        </w:rPr>
        <w:t>l</w:t>
      </w:r>
      <w:r w:rsidRPr="00062ED4">
        <w:rPr>
          <w:color w:val="0D0D0D" w:themeColor="text1" w:themeTint="F2"/>
          <w:szCs w:val="24"/>
        </w:rPr>
        <w:t xml:space="preserve">a </w:t>
      </w:r>
      <w:r w:rsidRPr="00062ED4">
        <w:rPr>
          <w:color w:val="0D0D0D" w:themeColor="text1" w:themeTint="F2"/>
          <w:spacing w:val="3"/>
          <w:szCs w:val="24"/>
        </w:rPr>
        <w:t>mentio</w:t>
      </w:r>
      <w:r w:rsidRPr="00062ED4">
        <w:rPr>
          <w:color w:val="0D0D0D" w:themeColor="text1" w:themeTint="F2"/>
          <w:szCs w:val="24"/>
        </w:rPr>
        <w:t xml:space="preserve">n </w:t>
      </w:r>
      <w:r w:rsidRPr="00062ED4">
        <w:rPr>
          <w:color w:val="0D0D0D" w:themeColor="text1" w:themeTint="F2"/>
          <w:spacing w:val="3"/>
          <w:szCs w:val="24"/>
        </w:rPr>
        <w:t>d'approbatio</w:t>
      </w:r>
      <w:r w:rsidRPr="00062ED4">
        <w:rPr>
          <w:color w:val="0D0D0D" w:themeColor="text1" w:themeTint="F2"/>
          <w:szCs w:val="24"/>
        </w:rPr>
        <w:t xml:space="preserve">n “ </w:t>
      </w:r>
      <w:r w:rsidRPr="00062ED4">
        <w:rPr>
          <w:color w:val="0D0D0D" w:themeColor="text1" w:themeTint="F2"/>
          <w:spacing w:val="3"/>
          <w:szCs w:val="24"/>
        </w:rPr>
        <w:t>BO</w:t>
      </w:r>
      <w:r w:rsidRPr="00062ED4">
        <w:rPr>
          <w:color w:val="0D0D0D" w:themeColor="text1" w:themeTint="F2"/>
          <w:szCs w:val="24"/>
        </w:rPr>
        <w:t xml:space="preserve">N </w:t>
      </w:r>
      <w:r w:rsidRPr="00062ED4">
        <w:rPr>
          <w:color w:val="0D0D0D" w:themeColor="text1" w:themeTint="F2"/>
          <w:spacing w:val="3"/>
          <w:szCs w:val="24"/>
        </w:rPr>
        <w:t xml:space="preserve">POUR </w:t>
      </w:r>
      <w:r w:rsidRPr="00062ED4">
        <w:rPr>
          <w:color w:val="0D0D0D" w:themeColor="text1" w:themeTint="F2"/>
          <w:szCs w:val="24"/>
        </w:rPr>
        <w:t>EXECUTION</w:t>
      </w:r>
      <w:proofErr w:type="gramStart"/>
      <w:r w:rsidRPr="00062ED4">
        <w:rPr>
          <w:color w:val="0D0D0D" w:themeColor="text1" w:themeTint="F2"/>
          <w:szCs w:val="24"/>
        </w:rPr>
        <w:t>”;</w:t>
      </w:r>
      <w:proofErr w:type="gramEnd"/>
    </w:p>
    <w:p w14:paraId="07AA9966"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 Soit la mention de leur rejet accompagnée des motifs du dit rejet.</w:t>
      </w:r>
    </w:p>
    <w:p w14:paraId="36CB97D3"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L’entrepreneur disposera alors de huit (8) jours pour présenter un nouveau projet. Le Chef de Service disposera alors d’un délai de cinq (5) jours pour donner son approbation ou faire d’éventuelles remarques</w:t>
      </w:r>
      <w:r w:rsidRPr="00062ED4">
        <w:rPr>
          <w:strike/>
          <w:color w:val="0D0D0D" w:themeColor="text1" w:themeTint="F2"/>
          <w:szCs w:val="24"/>
        </w:rPr>
        <w:t>.</w:t>
      </w:r>
      <w:r w:rsidRPr="00062ED4">
        <w:rPr>
          <w:color w:val="0D0D0D" w:themeColor="text1" w:themeTint="F2"/>
          <w:szCs w:val="24"/>
        </w:rPr>
        <w:t xml:space="preserve"> Les délais d’approbation du projet d’exécution sont suspensifs du délai d’exécution.</w:t>
      </w:r>
    </w:p>
    <w:p w14:paraId="3B8C5537"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L'approbation donnée par le Chef de Service n'atténuera en rien la responsabilité de l’entrepreneur. Cependant les travaux exécutés avant l'approbation du programme ne seront ni constatés ni rémunérés sauf s’ils ont été expressément ordonnés. Le planning actualisé et approuvé deviendra le planning contractuel.</w:t>
      </w:r>
    </w:p>
    <w:p w14:paraId="11ADF779" w14:textId="77777777" w:rsidR="00780448" w:rsidRPr="00062ED4" w:rsidRDefault="00780448" w:rsidP="00780448">
      <w:pPr>
        <w:widowControl w:val="0"/>
        <w:rPr>
          <w:color w:val="0D0D0D" w:themeColor="text1" w:themeTint="F2"/>
          <w:szCs w:val="24"/>
        </w:rPr>
      </w:pPr>
      <w:r w:rsidRPr="00062ED4">
        <w:rPr>
          <w:color w:val="0D0D0D" w:themeColor="text1" w:themeTint="F2"/>
          <w:spacing w:val="1"/>
          <w:szCs w:val="24"/>
        </w:rPr>
        <w:t>a.  L’entrepreneu</w:t>
      </w:r>
      <w:r w:rsidRPr="00062ED4">
        <w:rPr>
          <w:color w:val="0D0D0D" w:themeColor="text1" w:themeTint="F2"/>
          <w:szCs w:val="24"/>
        </w:rPr>
        <w:t xml:space="preserve">r </w:t>
      </w:r>
      <w:r w:rsidRPr="00062ED4">
        <w:rPr>
          <w:color w:val="0D0D0D" w:themeColor="text1" w:themeTint="F2"/>
          <w:spacing w:val="1"/>
          <w:szCs w:val="24"/>
        </w:rPr>
        <w:t>tiendr</w:t>
      </w:r>
      <w:r w:rsidRPr="00062ED4">
        <w:rPr>
          <w:color w:val="0D0D0D" w:themeColor="text1" w:themeTint="F2"/>
          <w:szCs w:val="24"/>
        </w:rPr>
        <w:t xml:space="preserve">a </w:t>
      </w:r>
      <w:r w:rsidRPr="00062ED4">
        <w:rPr>
          <w:color w:val="0D0D0D" w:themeColor="text1" w:themeTint="F2"/>
          <w:spacing w:val="1"/>
          <w:szCs w:val="24"/>
        </w:rPr>
        <w:t>constammen</w:t>
      </w:r>
      <w:r w:rsidRPr="00062ED4">
        <w:rPr>
          <w:color w:val="0D0D0D" w:themeColor="text1" w:themeTint="F2"/>
          <w:szCs w:val="24"/>
        </w:rPr>
        <w:t xml:space="preserve">t à </w:t>
      </w:r>
      <w:r w:rsidRPr="00062ED4">
        <w:rPr>
          <w:color w:val="0D0D0D" w:themeColor="text1" w:themeTint="F2"/>
          <w:spacing w:val="1"/>
          <w:szCs w:val="24"/>
        </w:rPr>
        <w:t>jour</w:t>
      </w:r>
      <w:r w:rsidRPr="00062ED4">
        <w:rPr>
          <w:color w:val="0D0D0D" w:themeColor="text1" w:themeTint="F2"/>
          <w:szCs w:val="24"/>
        </w:rPr>
        <w:t xml:space="preserve">, </w:t>
      </w:r>
      <w:r w:rsidRPr="00062ED4">
        <w:rPr>
          <w:color w:val="0D0D0D" w:themeColor="text1" w:themeTint="F2"/>
          <w:spacing w:val="1"/>
          <w:szCs w:val="24"/>
        </w:rPr>
        <w:t xml:space="preserve">sur </w:t>
      </w:r>
      <w:r w:rsidRPr="00062ED4">
        <w:rPr>
          <w:color w:val="0D0D0D" w:themeColor="text1" w:themeTint="F2"/>
          <w:szCs w:val="24"/>
        </w:rPr>
        <w:t xml:space="preserve">le chantier, un planning des travaux qui tiendra compte de l'avancement réel du chantier. Des modifications importantes ne pourront être apportées au </w:t>
      </w:r>
      <w:r w:rsidRPr="00062ED4">
        <w:rPr>
          <w:color w:val="0D0D0D" w:themeColor="text1" w:themeTint="F2"/>
          <w:szCs w:val="24"/>
        </w:rPr>
        <w:lastRenderedPageBreak/>
        <w:t xml:space="preserve">programme contractuel qu'après avoir reçu l'accord du Chef service du Marché. Après approbation du programme d’exécution par le Chef service du Marché, celui-ci le transmettra dans un délai de cinq (05) jours au Maître </w:t>
      </w:r>
      <w:proofErr w:type="gramStart"/>
      <w:r w:rsidRPr="00062ED4">
        <w:rPr>
          <w:color w:val="0D0D0D" w:themeColor="text1" w:themeTint="F2"/>
          <w:szCs w:val="24"/>
        </w:rPr>
        <w:t>d’ Ouvrage</w:t>
      </w:r>
      <w:proofErr w:type="gramEnd"/>
      <w:r w:rsidRPr="00062ED4">
        <w:rPr>
          <w:color w:val="0D0D0D" w:themeColor="text1" w:themeTint="F2"/>
          <w:szCs w:val="24"/>
        </w:rPr>
        <w:t>,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59FBA44A"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b. Le Plan de Gestion Environnemental fera ressortir notamment les conditions de choix des sites techniques et de base vie, les conditions d’emprunt de sites d’extraction et les conditions de remise en état des sites de travaux et d’installation.</w:t>
      </w:r>
    </w:p>
    <w:p w14:paraId="25DA81BA" w14:textId="77777777" w:rsidR="00780448" w:rsidRPr="00062ED4" w:rsidRDefault="00780448" w:rsidP="00780448">
      <w:pPr>
        <w:widowControl w:val="0"/>
        <w:rPr>
          <w:color w:val="0D0D0D" w:themeColor="text1" w:themeTint="F2"/>
          <w:szCs w:val="24"/>
        </w:rPr>
      </w:pPr>
      <w:r w:rsidRPr="00062ED4">
        <w:rPr>
          <w:color w:val="0D0D0D" w:themeColor="text1" w:themeTint="F2"/>
          <w:szCs w:val="24"/>
        </w:rPr>
        <w:t xml:space="preserve">c. L’entrepreneur indiquera dans ce programme les matériels et méthodes qu’il compte utiliser ainsi </w:t>
      </w:r>
      <w:r w:rsidRPr="00062ED4">
        <w:rPr>
          <w:color w:val="0D0D0D" w:themeColor="text1" w:themeTint="F2"/>
          <w:spacing w:val="3"/>
          <w:szCs w:val="24"/>
        </w:rPr>
        <w:t>qu</w:t>
      </w:r>
      <w:r w:rsidRPr="00062ED4">
        <w:rPr>
          <w:color w:val="0D0D0D" w:themeColor="text1" w:themeTint="F2"/>
          <w:szCs w:val="24"/>
        </w:rPr>
        <w:t xml:space="preserve">e </w:t>
      </w:r>
      <w:r w:rsidRPr="00062ED4">
        <w:rPr>
          <w:color w:val="0D0D0D" w:themeColor="text1" w:themeTint="F2"/>
          <w:spacing w:val="3"/>
          <w:szCs w:val="24"/>
        </w:rPr>
        <w:t>le</w:t>
      </w:r>
      <w:r w:rsidRPr="00062ED4">
        <w:rPr>
          <w:color w:val="0D0D0D" w:themeColor="text1" w:themeTint="F2"/>
          <w:szCs w:val="24"/>
        </w:rPr>
        <w:t xml:space="preserve">s </w:t>
      </w:r>
      <w:r w:rsidRPr="00062ED4">
        <w:rPr>
          <w:color w:val="0D0D0D" w:themeColor="text1" w:themeTint="F2"/>
          <w:spacing w:val="3"/>
          <w:szCs w:val="24"/>
        </w:rPr>
        <w:t>effectif</w:t>
      </w:r>
      <w:r w:rsidRPr="00062ED4">
        <w:rPr>
          <w:color w:val="0D0D0D" w:themeColor="text1" w:themeTint="F2"/>
          <w:szCs w:val="24"/>
        </w:rPr>
        <w:t xml:space="preserve">s </w:t>
      </w:r>
      <w:r w:rsidRPr="00062ED4">
        <w:rPr>
          <w:color w:val="0D0D0D" w:themeColor="text1" w:themeTint="F2"/>
          <w:spacing w:val="3"/>
          <w:szCs w:val="24"/>
        </w:rPr>
        <w:t>d</w:t>
      </w:r>
      <w:r w:rsidRPr="00062ED4">
        <w:rPr>
          <w:color w:val="0D0D0D" w:themeColor="text1" w:themeTint="F2"/>
          <w:szCs w:val="24"/>
        </w:rPr>
        <w:t xml:space="preserve">u </w:t>
      </w:r>
      <w:r w:rsidRPr="00062ED4">
        <w:rPr>
          <w:color w:val="0D0D0D" w:themeColor="text1" w:themeTint="F2"/>
          <w:spacing w:val="3"/>
          <w:szCs w:val="24"/>
        </w:rPr>
        <w:t>personne</w:t>
      </w:r>
      <w:r w:rsidRPr="00062ED4">
        <w:rPr>
          <w:color w:val="0D0D0D" w:themeColor="text1" w:themeTint="F2"/>
          <w:szCs w:val="24"/>
        </w:rPr>
        <w:t xml:space="preserve">l </w:t>
      </w:r>
      <w:r w:rsidRPr="00062ED4">
        <w:rPr>
          <w:color w:val="0D0D0D" w:themeColor="text1" w:themeTint="F2"/>
          <w:spacing w:val="3"/>
          <w:szCs w:val="24"/>
        </w:rPr>
        <w:t>qu’i</w:t>
      </w:r>
      <w:r w:rsidRPr="00062ED4">
        <w:rPr>
          <w:color w:val="0D0D0D" w:themeColor="text1" w:themeTint="F2"/>
          <w:szCs w:val="24"/>
        </w:rPr>
        <w:t xml:space="preserve">l </w:t>
      </w:r>
      <w:r w:rsidRPr="00062ED4">
        <w:rPr>
          <w:color w:val="0D0D0D" w:themeColor="text1" w:themeTint="F2"/>
          <w:spacing w:val="3"/>
          <w:szCs w:val="24"/>
        </w:rPr>
        <w:t xml:space="preserve">compte </w:t>
      </w:r>
      <w:r w:rsidRPr="00062ED4">
        <w:rPr>
          <w:color w:val="0D0D0D" w:themeColor="text1" w:themeTint="F2"/>
          <w:szCs w:val="24"/>
        </w:rPr>
        <w:t>employer.</w:t>
      </w:r>
    </w:p>
    <w:p w14:paraId="4AAF840D" w14:textId="77777777" w:rsidR="00780448" w:rsidRPr="00062ED4" w:rsidRDefault="00780448" w:rsidP="00780448">
      <w:pPr>
        <w:widowControl w:val="0"/>
        <w:tabs>
          <w:tab w:val="left" w:pos="340"/>
        </w:tabs>
        <w:rPr>
          <w:b/>
          <w:color w:val="0D0D0D" w:themeColor="text1" w:themeTint="F2"/>
          <w:szCs w:val="24"/>
        </w:rPr>
      </w:pPr>
      <w:r w:rsidRPr="00062ED4">
        <w:rPr>
          <w:color w:val="0D0D0D" w:themeColor="text1" w:themeTint="F2"/>
          <w:szCs w:val="24"/>
        </w:rPr>
        <w:t>d. L’agrément donné par le Chef de Service ne diminue en rien la responsabilité de l’entrepreneur quant aux conséquences dommageables que leur mise en œuvre pourrait avoir tant à l’égard des tiers qu’à l’égard du respect des clauses du marché.</w:t>
      </w:r>
    </w:p>
    <w:p w14:paraId="4A69CB80" w14:textId="77777777" w:rsidR="00780448" w:rsidRPr="00062ED4" w:rsidRDefault="00780448" w:rsidP="00780448">
      <w:pPr>
        <w:pStyle w:val="Titre3"/>
        <w:rPr>
          <w:rFonts w:cs="Times New Roman"/>
          <w:b/>
          <w:color w:val="0D0D0D" w:themeColor="text1" w:themeTint="F2"/>
          <w:sz w:val="24"/>
          <w:szCs w:val="24"/>
        </w:rPr>
      </w:pPr>
      <w:r w:rsidRPr="00062ED4">
        <w:rPr>
          <w:rFonts w:cs="Times New Roman"/>
          <w:b/>
          <w:color w:val="0D0D0D" w:themeColor="text1" w:themeTint="F2"/>
          <w:sz w:val="24"/>
          <w:szCs w:val="24"/>
        </w:rPr>
        <w:t>35.2</w:t>
      </w:r>
      <w:r w:rsidRPr="00062ED4">
        <w:rPr>
          <w:rFonts w:cs="Times New Roman"/>
          <w:b/>
          <w:color w:val="0D0D0D" w:themeColor="text1" w:themeTint="F2"/>
          <w:sz w:val="24"/>
          <w:szCs w:val="24"/>
        </w:rPr>
        <w:tab/>
      </w:r>
      <w:r w:rsidRPr="00062ED4">
        <w:rPr>
          <w:rFonts w:cs="Times New Roman"/>
          <w:color w:val="0D0D0D" w:themeColor="text1" w:themeTint="F2"/>
          <w:sz w:val="24"/>
          <w:szCs w:val="24"/>
        </w:rPr>
        <w:t>PROJET D'EXECUTION</w:t>
      </w:r>
      <w:bookmarkEnd w:id="128"/>
    </w:p>
    <w:p w14:paraId="57B0D31A" w14:textId="77777777" w:rsidR="00780448" w:rsidRPr="00062ED4" w:rsidRDefault="00780448" w:rsidP="00780448">
      <w:pPr>
        <w:ind w:left="1418" w:hanging="710"/>
        <w:rPr>
          <w:rStyle w:val="FontStyle19"/>
          <w:color w:val="0D0D0D" w:themeColor="text1" w:themeTint="F2"/>
          <w:sz w:val="24"/>
          <w:szCs w:val="24"/>
        </w:rPr>
      </w:pPr>
      <w:r w:rsidRPr="00062ED4">
        <w:rPr>
          <w:rStyle w:val="FontStyle19"/>
          <w:color w:val="0D0D0D" w:themeColor="text1" w:themeTint="F2"/>
          <w:sz w:val="24"/>
          <w:szCs w:val="24"/>
        </w:rPr>
        <w:t>35.2.1 Dans un délai de vingt (20) jours à compter de la notification de l'ordre de service de commencer les travaux, l'avant-projet d'exécution (APE) des travaux sera validé par l'Ingénieur après les étapes ci -dessous :</w:t>
      </w:r>
    </w:p>
    <w:p w14:paraId="359F71F9" w14:textId="77777777" w:rsidR="00780448" w:rsidRPr="00062ED4" w:rsidRDefault="00780448" w:rsidP="00780448">
      <w:pPr>
        <w:pStyle w:val="Style5"/>
        <w:widowControl/>
        <w:numPr>
          <w:ilvl w:val="0"/>
          <w:numId w:val="59"/>
        </w:numPr>
        <w:tabs>
          <w:tab w:val="left" w:pos="2885"/>
        </w:tabs>
        <w:spacing w:line="240" w:lineRule="auto"/>
        <w:ind w:left="786" w:hanging="360"/>
        <w:rPr>
          <w:rStyle w:val="FontStyle19"/>
          <w:color w:val="0D0D0D" w:themeColor="text1" w:themeTint="F2"/>
          <w:sz w:val="24"/>
          <w:szCs w:val="24"/>
        </w:rPr>
      </w:pPr>
      <w:r w:rsidRPr="00062ED4">
        <w:rPr>
          <w:rStyle w:val="FontStyle19"/>
          <w:color w:val="0D0D0D" w:themeColor="text1" w:themeTint="F2"/>
          <w:sz w:val="24"/>
          <w:szCs w:val="24"/>
        </w:rPr>
        <w:t>Saisine du Cocontractant par le Maître d'œuvre et organisation de la visite détaillée de l'Ouvrage : six (6 jours) ;</w:t>
      </w:r>
    </w:p>
    <w:p w14:paraId="40E43C04" w14:textId="77777777" w:rsidR="00780448" w:rsidRPr="00062ED4" w:rsidRDefault="00780448" w:rsidP="00780448">
      <w:pPr>
        <w:pStyle w:val="Style5"/>
        <w:widowControl/>
        <w:numPr>
          <w:ilvl w:val="0"/>
          <w:numId w:val="59"/>
        </w:numPr>
        <w:tabs>
          <w:tab w:val="left" w:pos="2885"/>
        </w:tabs>
        <w:spacing w:line="240" w:lineRule="auto"/>
        <w:ind w:left="786" w:hanging="360"/>
        <w:rPr>
          <w:rStyle w:val="FontStyle19"/>
          <w:color w:val="0D0D0D" w:themeColor="text1" w:themeTint="F2"/>
          <w:sz w:val="24"/>
          <w:szCs w:val="24"/>
        </w:rPr>
      </w:pPr>
      <w:r w:rsidRPr="00062ED4">
        <w:rPr>
          <w:rStyle w:val="FontStyle19"/>
          <w:color w:val="0D0D0D" w:themeColor="text1" w:themeTint="F2"/>
          <w:sz w:val="24"/>
          <w:szCs w:val="24"/>
        </w:rPr>
        <w:t>Présentation de l'avant-projet d'exécution au Maître d'œuvre : six (6 jours) ;</w:t>
      </w:r>
    </w:p>
    <w:p w14:paraId="0EDF4823" w14:textId="77777777" w:rsidR="00780448" w:rsidRPr="00062ED4" w:rsidRDefault="00780448" w:rsidP="00780448">
      <w:pPr>
        <w:pStyle w:val="Style5"/>
        <w:widowControl/>
        <w:numPr>
          <w:ilvl w:val="0"/>
          <w:numId w:val="59"/>
        </w:numPr>
        <w:tabs>
          <w:tab w:val="left" w:pos="2885"/>
        </w:tabs>
        <w:spacing w:line="240" w:lineRule="auto"/>
        <w:ind w:left="786" w:hanging="360"/>
        <w:rPr>
          <w:rStyle w:val="FontStyle19"/>
          <w:color w:val="0D0D0D" w:themeColor="text1" w:themeTint="F2"/>
          <w:sz w:val="24"/>
          <w:szCs w:val="24"/>
        </w:rPr>
      </w:pPr>
      <w:r w:rsidRPr="00062ED4">
        <w:rPr>
          <w:rStyle w:val="FontStyle19"/>
          <w:color w:val="0D0D0D" w:themeColor="text1" w:themeTint="F2"/>
          <w:sz w:val="24"/>
          <w:szCs w:val="24"/>
        </w:rPr>
        <w:t>Validation ou rejet par l'Ingénieur de l'APE : trois (3 jours) ;</w:t>
      </w:r>
    </w:p>
    <w:p w14:paraId="26DF22A9" w14:textId="77777777" w:rsidR="00780448" w:rsidRPr="00062ED4" w:rsidRDefault="00780448" w:rsidP="00780448">
      <w:pPr>
        <w:pStyle w:val="Style5"/>
        <w:widowControl/>
        <w:numPr>
          <w:ilvl w:val="0"/>
          <w:numId w:val="59"/>
        </w:numPr>
        <w:tabs>
          <w:tab w:val="left" w:pos="2885"/>
        </w:tabs>
        <w:spacing w:line="240" w:lineRule="auto"/>
        <w:ind w:left="786" w:hanging="360"/>
        <w:rPr>
          <w:rStyle w:val="FontStyle19"/>
          <w:color w:val="0D0D0D" w:themeColor="text1" w:themeTint="F2"/>
          <w:sz w:val="24"/>
          <w:szCs w:val="24"/>
        </w:rPr>
      </w:pPr>
      <w:r w:rsidRPr="00062ED4">
        <w:rPr>
          <w:rStyle w:val="FontStyle19"/>
          <w:color w:val="0D0D0D" w:themeColor="text1" w:themeTint="F2"/>
          <w:sz w:val="24"/>
          <w:szCs w:val="24"/>
        </w:rPr>
        <w:t>Validation par l'Ingénieur de l'APE corrigé : cinq (5 jours) ;</w:t>
      </w:r>
    </w:p>
    <w:p w14:paraId="59416CDC" w14:textId="77777777" w:rsidR="00780448" w:rsidRPr="00062ED4" w:rsidRDefault="00780448" w:rsidP="00780448">
      <w:pPr>
        <w:ind w:left="1418" w:hanging="710"/>
        <w:rPr>
          <w:rStyle w:val="FontStyle19"/>
          <w:color w:val="0D0D0D" w:themeColor="text1" w:themeTint="F2"/>
          <w:sz w:val="24"/>
          <w:szCs w:val="24"/>
        </w:rPr>
      </w:pPr>
      <w:r w:rsidRPr="00062ED4">
        <w:rPr>
          <w:rStyle w:val="FontStyle19"/>
          <w:color w:val="0D0D0D" w:themeColor="text1" w:themeTint="F2"/>
          <w:sz w:val="24"/>
          <w:szCs w:val="24"/>
        </w:rPr>
        <w:t>35.2.2 Cet avant-projet sera exclusivement présenté selon les modèles fournis et faisant ressortir au minimum les éléments suivants par phase et par nature de travaux (cartonnage et travaux d’ouvrages d’arts) :</w:t>
      </w:r>
    </w:p>
    <w:p w14:paraId="3DFA07FE" w14:textId="77777777" w:rsidR="00780448" w:rsidRPr="00062ED4" w:rsidRDefault="00780448" w:rsidP="00780448">
      <w:pPr>
        <w:pStyle w:val="Style1"/>
        <w:numPr>
          <w:ilvl w:val="4"/>
          <w:numId w:val="60"/>
        </w:numPr>
        <w:tabs>
          <w:tab w:val="clear" w:pos="9960"/>
        </w:tabs>
        <w:suppressAutoHyphens w:val="0"/>
        <w:overflowPunct/>
        <w:autoSpaceDE/>
        <w:autoSpaceDN/>
        <w:adjustRightInd/>
        <w:ind w:left="1701"/>
        <w:jc w:val="both"/>
        <w:textAlignment w:val="auto"/>
        <w:rPr>
          <w:rStyle w:val="FontStyle19"/>
          <w:noProof w:val="0"/>
          <w:color w:val="0D0D0D" w:themeColor="text1" w:themeTint="F2"/>
          <w:sz w:val="24"/>
          <w:szCs w:val="24"/>
        </w:rPr>
      </w:pPr>
      <w:r w:rsidRPr="00062ED4">
        <w:rPr>
          <w:rStyle w:val="FontStyle19"/>
          <w:noProof w:val="0"/>
          <w:color w:val="0D0D0D" w:themeColor="text1" w:themeTint="F2"/>
          <w:sz w:val="24"/>
          <w:szCs w:val="24"/>
        </w:rPr>
        <w:t>La liste du personnel d'encadrement accompagnée des copies certifiées conformes par les autorités compétentes du diplôme le plus élevée, de leurs CV et de l'Attestation d'inscription à l'Ordre National des Ingénieurs du Génie Civil (ONIGC) pour le Conducteur des Travaux ;</w:t>
      </w:r>
    </w:p>
    <w:p w14:paraId="3C116D78" w14:textId="77777777" w:rsidR="00780448" w:rsidRPr="00062ED4" w:rsidRDefault="00780448" w:rsidP="00780448">
      <w:pPr>
        <w:pStyle w:val="Style1"/>
        <w:numPr>
          <w:ilvl w:val="4"/>
          <w:numId w:val="60"/>
        </w:numPr>
        <w:tabs>
          <w:tab w:val="clear" w:pos="9960"/>
        </w:tabs>
        <w:suppressAutoHyphens w:val="0"/>
        <w:overflowPunct/>
        <w:autoSpaceDE/>
        <w:autoSpaceDN/>
        <w:adjustRightInd/>
        <w:ind w:left="1701"/>
        <w:jc w:val="both"/>
        <w:textAlignment w:val="auto"/>
        <w:rPr>
          <w:rStyle w:val="FontStyle19"/>
          <w:noProof w:val="0"/>
          <w:color w:val="0D0D0D" w:themeColor="text1" w:themeTint="F2"/>
          <w:sz w:val="24"/>
          <w:szCs w:val="24"/>
        </w:rPr>
      </w:pPr>
      <w:r w:rsidRPr="00062ED4">
        <w:rPr>
          <w:rStyle w:val="FontStyle19"/>
          <w:noProof w:val="0"/>
          <w:color w:val="0D0D0D" w:themeColor="text1" w:themeTint="F2"/>
          <w:sz w:val="24"/>
          <w:szCs w:val="24"/>
        </w:rPr>
        <w:t>La copie de l'engagement sur l'honneur à mobiliser le matériel nécessaire à l'exécution des travaux, fournie dans son offre ;</w:t>
      </w:r>
    </w:p>
    <w:p w14:paraId="03A17867" w14:textId="77777777" w:rsidR="00780448" w:rsidRPr="00062ED4" w:rsidRDefault="00780448" w:rsidP="00780448">
      <w:pPr>
        <w:pStyle w:val="Style1"/>
        <w:numPr>
          <w:ilvl w:val="4"/>
          <w:numId w:val="60"/>
        </w:numPr>
        <w:tabs>
          <w:tab w:val="clear" w:pos="9960"/>
        </w:tabs>
        <w:suppressAutoHyphens w:val="0"/>
        <w:overflowPunct/>
        <w:autoSpaceDE/>
        <w:autoSpaceDN/>
        <w:adjustRightInd/>
        <w:ind w:left="1701"/>
        <w:textAlignment w:val="auto"/>
        <w:rPr>
          <w:rStyle w:val="FontStyle19"/>
          <w:noProof w:val="0"/>
          <w:color w:val="0D0D0D" w:themeColor="text1" w:themeTint="F2"/>
          <w:sz w:val="24"/>
          <w:szCs w:val="24"/>
        </w:rPr>
      </w:pPr>
      <w:r w:rsidRPr="00062ED4">
        <w:rPr>
          <w:rStyle w:val="FontStyle19"/>
          <w:noProof w:val="0"/>
          <w:color w:val="0D0D0D" w:themeColor="text1" w:themeTint="F2"/>
          <w:sz w:val="24"/>
          <w:szCs w:val="24"/>
        </w:rPr>
        <w:t>Les schémas itinéraires ;</w:t>
      </w:r>
    </w:p>
    <w:p w14:paraId="6494B8CB" w14:textId="77777777" w:rsidR="00780448" w:rsidRPr="00062ED4" w:rsidRDefault="00780448" w:rsidP="00780448">
      <w:pPr>
        <w:pStyle w:val="Style1"/>
        <w:numPr>
          <w:ilvl w:val="4"/>
          <w:numId w:val="60"/>
        </w:numPr>
        <w:tabs>
          <w:tab w:val="clear" w:pos="9960"/>
        </w:tabs>
        <w:suppressAutoHyphens w:val="0"/>
        <w:overflowPunct/>
        <w:autoSpaceDE/>
        <w:autoSpaceDN/>
        <w:adjustRightInd/>
        <w:ind w:left="1701"/>
        <w:jc w:val="both"/>
        <w:textAlignment w:val="auto"/>
        <w:rPr>
          <w:rStyle w:val="FontStyle19"/>
          <w:noProof w:val="0"/>
          <w:color w:val="0D0D0D" w:themeColor="text1" w:themeTint="F2"/>
          <w:sz w:val="24"/>
          <w:szCs w:val="24"/>
        </w:rPr>
      </w:pPr>
      <w:r w:rsidRPr="00062ED4">
        <w:rPr>
          <w:rStyle w:val="FontStyle19"/>
          <w:noProof w:val="0"/>
          <w:color w:val="0D0D0D" w:themeColor="text1" w:themeTint="F2"/>
          <w:sz w:val="24"/>
          <w:szCs w:val="24"/>
        </w:rPr>
        <w:t>Le processus et les méthodes d'exécution envisagées avec les prévisions d'emploi du personnel, du matériel et des matériaux ;</w:t>
      </w:r>
    </w:p>
    <w:p w14:paraId="3882387C" w14:textId="77777777" w:rsidR="00780448" w:rsidRPr="00062ED4" w:rsidRDefault="00780448" w:rsidP="00780448">
      <w:pPr>
        <w:pStyle w:val="Style1"/>
        <w:numPr>
          <w:ilvl w:val="4"/>
          <w:numId w:val="60"/>
        </w:numPr>
        <w:tabs>
          <w:tab w:val="clear" w:pos="9960"/>
        </w:tabs>
        <w:suppressAutoHyphens w:val="0"/>
        <w:overflowPunct/>
        <w:autoSpaceDE/>
        <w:autoSpaceDN/>
        <w:adjustRightInd/>
        <w:ind w:left="1701"/>
        <w:textAlignment w:val="auto"/>
        <w:rPr>
          <w:rStyle w:val="FontStyle19"/>
          <w:noProof w:val="0"/>
          <w:color w:val="0D0D0D" w:themeColor="text1" w:themeTint="F2"/>
          <w:sz w:val="24"/>
          <w:szCs w:val="24"/>
        </w:rPr>
      </w:pPr>
      <w:r w:rsidRPr="00062ED4">
        <w:rPr>
          <w:rStyle w:val="FontStyle19"/>
          <w:noProof w:val="0"/>
          <w:color w:val="0D0D0D" w:themeColor="text1" w:themeTint="F2"/>
          <w:sz w:val="24"/>
          <w:szCs w:val="24"/>
        </w:rPr>
        <w:t>La description des installations de chantier envisagées ;</w:t>
      </w:r>
    </w:p>
    <w:p w14:paraId="76BDC6BC" w14:textId="77777777" w:rsidR="00780448" w:rsidRPr="00062ED4" w:rsidRDefault="00780448" w:rsidP="00780448">
      <w:pPr>
        <w:pStyle w:val="Style1"/>
        <w:numPr>
          <w:ilvl w:val="4"/>
          <w:numId w:val="60"/>
        </w:numPr>
        <w:tabs>
          <w:tab w:val="clear" w:pos="9960"/>
        </w:tabs>
        <w:suppressAutoHyphens w:val="0"/>
        <w:overflowPunct/>
        <w:autoSpaceDE/>
        <w:autoSpaceDN/>
        <w:adjustRightInd/>
        <w:ind w:left="1701"/>
        <w:jc w:val="both"/>
        <w:textAlignment w:val="auto"/>
        <w:rPr>
          <w:rStyle w:val="FontStyle19"/>
          <w:noProof w:val="0"/>
          <w:color w:val="0D0D0D" w:themeColor="text1" w:themeTint="F2"/>
          <w:sz w:val="24"/>
          <w:szCs w:val="24"/>
        </w:rPr>
      </w:pPr>
      <w:r w:rsidRPr="00062ED4">
        <w:rPr>
          <w:rStyle w:val="FontStyle19"/>
          <w:noProof w:val="0"/>
          <w:color w:val="0D0D0D" w:themeColor="text1" w:themeTint="F2"/>
          <w:sz w:val="24"/>
          <w:szCs w:val="24"/>
        </w:rPr>
        <w:t>Le planning de mobilisation des matériels en adéquation avec le planning d'exécution des travaux ;</w:t>
      </w:r>
    </w:p>
    <w:p w14:paraId="697E0465" w14:textId="77777777" w:rsidR="00780448" w:rsidRPr="00062ED4" w:rsidRDefault="00780448" w:rsidP="00780448">
      <w:pPr>
        <w:pStyle w:val="Style1"/>
        <w:numPr>
          <w:ilvl w:val="4"/>
          <w:numId w:val="60"/>
        </w:numPr>
        <w:tabs>
          <w:tab w:val="clear" w:pos="9960"/>
        </w:tabs>
        <w:suppressAutoHyphens w:val="0"/>
        <w:overflowPunct/>
        <w:autoSpaceDE/>
        <w:autoSpaceDN/>
        <w:adjustRightInd/>
        <w:ind w:left="1701"/>
        <w:jc w:val="both"/>
        <w:textAlignment w:val="auto"/>
        <w:rPr>
          <w:rStyle w:val="FontStyle19"/>
          <w:noProof w:val="0"/>
          <w:color w:val="0D0D0D" w:themeColor="text1" w:themeTint="F2"/>
          <w:sz w:val="24"/>
          <w:szCs w:val="24"/>
        </w:rPr>
      </w:pPr>
      <w:r w:rsidRPr="00062ED4">
        <w:rPr>
          <w:rStyle w:val="FontStyle19"/>
          <w:noProof w:val="0"/>
          <w:color w:val="0D0D0D" w:themeColor="text1" w:themeTint="F2"/>
          <w:sz w:val="24"/>
          <w:szCs w:val="24"/>
        </w:rPr>
        <w:t>Le planning graphique des travaux, valorisé par tâche et par mois, et pour chaque tronçon, permettant au cours de ceux - ci de comparer l'avancement réel à celui prévu ;</w:t>
      </w:r>
    </w:p>
    <w:p w14:paraId="227B7853" w14:textId="77777777" w:rsidR="00780448" w:rsidRPr="00062ED4" w:rsidRDefault="00780448" w:rsidP="00780448">
      <w:pPr>
        <w:pStyle w:val="Style1"/>
        <w:numPr>
          <w:ilvl w:val="4"/>
          <w:numId w:val="60"/>
        </w:numPr>
        <w:tabs>
          <w:tab w:val="clear" w:pos="9960"/>
        </w:tabs>
        <w:suppressAutoHyphens w:val="0"/>
        <w:overflowPunct/>
        <w:autoSpaceDE/>
        <w:autoSpaceDN/>
        <w:adjustRightInd/>
        <w:ind w:left="1701"/>
        <w:jc w:val="both"/>
        <w:textAlignment w:val="auto"/>
        <w:rPr>
          <w:rStyle w:val="FontStyle19"/>
          <w:noProof w:val="0"/>
          <w:color w:val="0D0D0D" w:themeColor="text1" w:themeTint="F2"/>
          <w:sz w:val="24"/>
          <w:szCs w:val="24"/>
        </w:rPr>
      </w:pPr>
      <w:r w:rsidRPr="00062ED4">
        <w:rPr>
          <w:rStyle w:val="FontStyle19"/>
          <w:noProof w:val="0"/>
          <w:color w:val="0D0D0D" w:themeColor="text1" w:themeTint="F2"/>
          <w:sz w:val="24"/>
          <w:szCs w:val="24"/>
        </w:rPr>
        <w:t>Les plans de principes d'exécution des ouvrages;</w:t>
      </w:r>
    </w:p>
    <w:p w14:paraId="75C3D5A0" w14:textId="77777777" w:rsidR="00780448" w:rsidRPr="00062ED4" w:rsidRDefault="00780448" w:rsidP="00780448">
      <w:pPr>
        <w:pStyle w:val="Style1"/>
        <w:numPr>
          <w:ilvl w:val="4"/>
          <w:numId w:val="60"/>
        </w:numPr>
        <w:tabs>
          <w:tab w:val="clear" w:pos="9960"/>
        </w:tabs>
        <w:suppressAutoHyphens w:val="0"/>
        <w:overflowPunct/>
        <w:autoSpaceDE/>
        <w:autoSpaceDN/>
        <w:adjustRightInd/>
        <w:ind w:left="1701"/>
        <w:jc w:val="both"/>
        <w:textAlignment w:val="auto"/>
        <w:rPr>
          <w:rStyle w:val="FontStyle19"/>
          <w:noProof w:val="0"/>
          <w:color w:val="0D0D0D" w:themeColor="text1" w:themeTint="F2"/>
          <w:sz w:val="24"/>
          <w:szCs w:val="24"/>
        </w:rPr>
      </w:pPr>
      <w:r w:rsidRPr="00062ED4">
        <w:rPr>
          <w:rStyle w:val="FontStyle19"/>
          <w:noProof w:val="0"/>
          <w:color w:val="0D0D0D" w:themeColor="text1" w:themeTint="F2"/>
          <w:sz w:val="24"/>
          <w:szCs w:val="24"/>
        </w:rPr>
        <w:t>Les travaux que le Cocontractant fera exécuter par des sous-traitants (s'il y a lieu).</w:t>
      </w:r>
    </w:p>
    <w:p w14:paraId="74E75448" w14:textId="77777777" w:rsidR="00780448" w:rsidRPr="00062ED4" w:rsidRDefault="00780448" w:rsidP="00780448">
      <w:pPr>
        <w:pStyle w:val="Style1"/>
        <w:numPr>
          <w:ilvl w:val="4"/>
          <w:numId w:val="60"/>
        </w:numPr>
        <w:tabs>
          <w:tab w:val="clear" w:pos="9960"/>
        </w:tabs>
        <w:suppressAutoHyphens w:val="0"/>
        <w:overflowPunct/>
        <w:autoSpaceDE/>
        <w:autoSpaceDN/>
        <w:adjustRightInd/>
        <w:ind w:left="1701"/>
        <w:jc w:val="both"/>
        <w:textAlignment w:val="auto"/>
        <w:rPr>
          <w:rStyle w:val="FontStyle19"/>
          <w:noProof w:val="0"/>
          <w:color w:val="0D0D0D" w:themeColor="text1" w:themeTint="F2"/>
          <w:sz w:val="24"/>
          <w:szCs w:val="24"/>
        </w:rPr>
      </w:pPr>
      <w:r w:rsidRPr="00062ED4">
        <w:rPr>
          <w:rStyle w:val="FontStyle19"/>
          <w:noProof w:val="0"/>
          <w:color w:val="0D0D0D" w:themeColor="text1" w:themeTint="F2"/>
          <w:sz w:val="24"/>
          <w:szCs w:val="24"/>
        </w:rPr>
        <w:t>Les plans de signalisation temporaire suivant les types des travaux retenus (dispositifs de sécurité à mettre en place pour la signalisation des travaux à exécuter)</w:t>
      </w:r>
    </w:p>
    <w:p w14:paraId="6999436B" w14:textId="77777777" w:rsidR="00780448" w:rsidRPr="00062ED4" w:rsidRDefault="00780448" w:rsidP="00780448">
      <w:pPr>
        <w:pStyle w:val="Style1"/>
        <w:numPr>
          <w:ilvl w:val="4"/>
          <w:numId w:val="60"/>
        </w:numPr>
        <w:tabs>
          <w:tab w:val="clear" w:pos="9960"/>
        </w:tabs>
        <w:suppressAutoHyphens w:val="0"/>
        <w:overflowPunct/>
        <w:autoSpaceDE/>
        <w:autoSpaceDN/>
        <w:adjustRightInd/>
        <w:ind w:left="1701"/>
        <w:jc w:val="both"/>
        <w:textAlignment w:val="auto"/>
        <w:rPr>
          <w:rStyle w:val="FontStyle19"/>
          <w:noProof w:val="0"/>
          <w:color w:val="0D0D0D" w:themeColor="text1" w:themeTint="F2"/>
          <w:sz w:val="24"/>
          <w:szCs w:val="24"/>
        </w:rPr>
      </w:pPr>
      <w:r w:rsidRPr="00062ED4">
        <w:rPr>
          <w:rStyle w:val="FontStyle19"/>
          <w:noProof w:val="0"/>
          <w:color w:val="0D0D0D" w:themeColor="text1" w:themeTint="F2"/>
          <w:sz w:val="24"/>
          <w:szCs w:val="24"/>
        </w:rPr>
        <w:t xml:space="preserve">Une note sur le fonctionnement du laboratoire (locaux, matériel, personnel...) ; </w:t>
      </w:r>
    </w:p>
    <w:p w14:paraId="37BC440D" w14:textId="77777777" w:rsidR="00780448" w:rsidRPr="00062ED4" w:rsidRDefault="00780448" w:rsidP="00780448">
      <w:pPr>
        <w:pStyle w:val="Style1"/>
        <w:numPr>
          <w:ilvl w:val="4"/>
          <w:numId w:val="60"/>
        </w:numPr>
        <w:tabs>
          <w:tab w:val="clear" w:pos="9960"/>
        </w:tabs>
        <w:suppressAutoHyphens w:val="0"/>
        <w:overflowPunct/>
        <w:autoSpaceDE/>
        <w:autoSpaceDN/>
        <w:adjustRightInd/>
        <w:ind w:left="1701"/>
        <w:jc w:val="both"/>
        <w:textAlignment w:val="auto"/>
        <w:rPr>
          <w:rStyle w:val="FontStyle19"/>
          <w:noProof w:val="0"/>
          <w:color w:val="0D0D0D" w:themeColor="text1" w:themeTint="F2"/>
          <w:sz w:val="24"/>
          <w:szCs w:val="24"/>
        </w:rPr>
      </w:pPr>
      <w:r w:rsidRPr="00062ED4">
        <w:rPr>
          <w:rStyle w:val="FontStyle19"/>
          <w:noProof w:val="0"/>
          <w:color w:val="0D0D0D" w:themeColor="text1" w:themeTint="F2"/>
          <w:sz w:val="24"/>
          <w:szCs w:val="24"/>
        </w:rPr>
        <w:t>Une note sur les essais géotechniques (moyens, méthodes d'investigation, programme...) ;</w:t>
      </w:r>
    </w:p>
    <w:p w14:paraId="4C8B7AF1" w14:textId="77777777" w:rsidR="00780448" w:rsidRPr="00062ED4" w:rsidRDefault="00780448" w:rsidP="00780448">
      <w:pPr>
        <w:pStyle w:val="Style1"/>
        <w:numPr>
          <w:ilvl w:val="4"/>
          <w:numId w:val="60"/>
        </w:numPr>
        <w:tabs>
          <w:tab w:val="clear" w:pos="9960"/>
        </w:tabs>
        <w:suppressAutoHyphens w:val="0"/>
        <w:overflowPunct/>
        <w:autoSpaceDE/>
        <w:autoSpaceDN/>
        <w:adjustRightInd/>
        <w:ind w:left="1701" w:hanging="357"/>
        <w:jc w:val="both"/>
        <w:textAlignment w:val="auto"/>
        <w:rPr>
          <w:rStyle w:val="FontStyle19"/>
          <w:noProof w:val="0"/>
          <w:color w:val="0D0D0D" w:themeColor="text1" w:themeTint="F2"/>
          <w:sz w:val="24"/>
          <w:szCs w:val="24"/>
        </w:rPr>
      </w:pPr>
      <w:r w:rsidRPr="00062ED4">
        <w:rPr>
          <w:rStyle w:val="FontStyle19"/>
          <w:noProof w:val="0"/>
          <w:color w:val="0D0D0D" w:themeColor="text1" w:themeTint="F2"/>
          <w:sz w:val="24"/>
          <w:szCs w:val="24"/>
        </w:rPr>
        <w:t>Un mémoire sur les dispositions relatives à la préservation de l'environnement.</w:t>
      </w:r>
    </w:p>
    <w:p w14:paraId="1DF84FB0" w14:textId="77777777" w:rsidR="00780448" w:rsidRPr="00062ED4" w:rsidRDefault="00780448" w:rsidP="00780448">
      <w:pPr>
        <w:pStyle w:val="Style1"/>
        <w:spacing w:after="120" w:line="250" w:lineRule="exact"/>
        <w:ind w:left="709"/>
        <w:rPr>
          <w:rStyle w:val="FontStyle19"/>
          <w:noProof w:val="0"/>
          <w:color w:val="0D0D0D" w:themeColor="text1" w:themeTint="F2"/>
          <w:sz w:val="24"/>
          <w:szCs w:val="24"/>
        </w:rPr>
      </w:pPr>
      <w:r w:rsidRPr="00062ED4">
        <w:rPr>
          <w:rStyle w:val="FontStyle19"/>
          <w:noProof w:val="0"/>
          <w:color w:val="0D0D0D" w:themeColor="text1" w:themeTint="F2"/>
          <w:sz w:val="24"/>
          <w:szCs w:val="24"/>
        </w:rPr>
        <w:t xml:space="preserve">A défaut de transmettre dans un délai de dix (10) jours après la visite détaillée de l’ouvrage, l’avant-projet d’exécution au Maître d’œuvre, l’entreprise sera passible, après mise en demeure préalable, d’une pénalité correspondant à 1/2000ième du montant TTC de son contrat.   </w:t>
      </w:r>
    </w:p>
    <w:p w14:paraId="5A15C823" w14:textId="77777777" w:rsidR="00780448" w:rsidRPr="00062ED4" w:rsidRDefault="00780448" w:rsidP="00780448">
      <w:pPr>
        <w:ind w:left="1418" w:hanging="710"/>
        <w:rPr>
          <w:rStyle w:val="FontStyle19"/>
          <w:color w:val="0D0D0D" w:themeColor="text1" w:themeTint="F2"/>
          <w:sz w:val="24"/>
          <w:szCs w:val="24"/>
        </w:rPr>
      </w:pPr>
      <w:proofErr w:type="gramStart"/>
      <w:r w:rsidRPr="00062ED4">
        <w:rPr>
          <w:rStyle w:val="FontStyle19"/>
          <w:color w:val="0D0D0D" w:themeColor="text1" w:themeTint="F2"/>
          <w:sz w:val="24"/>
          <w:szCs w:val="24"/>
        </w:rPr>
        <w:t>35.2.3  Après</w:t>
      </w:r>
      <w:proofErr w:type="gramEnd"/>
      <w:r w:rsidRPr="00062ED4">
        <w:rPr>
          <w:rStyle w:val="FontStyle19"/>
          <w:color w:val="0D0D0D" w:themeColor="text1" w:themeTint="F2"/>
          <w:sz w:val="24"/>
          <w:szCs w:val="24"/>
        </w:rPr>
        <w:t xml:space="preserve"> la validation de l'avant-projet, l'entreprise dispose de cinq (05) jours pour établir le projet d'exécution définitif des travaux et le soumettre à l'approbation de l'Ingénieur.</w:t>
      </w:r>
    </w:p>
    <w:p w14:paraId="10ABBF35" w14:textId="77777777" w:rsidR="00780448" w:rsidRPr="00062ED4" w:rsidRDefault="00780448" w:rsidP="00780448">
      <w:pPr>
        <w:pStyle w:val="Style1"/>
        <w:spacing w:line="250" w:lineRule="exact"/>
        <w:rPr>
          <w:rStyle w:val="FontStyle19"/>
          <w:noProof w:val="0"/>
          <w:color w:val="0D0D0D" w:themeColor="text1" w:themeTint="F2"/>
          <w:sz w:val="24"/>
          <w:szCs w:val="24"/>
        </w:rPr>
      </w:pPr>
      <w:r w:rsidRPr="00062ED4">
        <w:rPr>
          <w:rStyle w:val="FontStyle19"/>
          <w:noProof w:val="0"/>
          <w:color w:val="0D0D0D" w:themeColor="text1" w:themeTint="F2"/>
          <w:sz w:val="24"/>
          <w:szCs w:val="24"/>
        </w:rPr>
        <w:lastRenderedPageBreak/>
        <w:t>L'ingénieur dispose de deux (02) jours pour l'approbation du document.</w:t>
      </w:r>
    </w:p>
    <w:p w14:paraId="27D31B96" w14:textId="77777777" w:rsidR="00780448" w:rsidRPr="00062ED4" w:rsidRDefault="00780448" w:rsidP="00780448">
      <w:pPr>
        <w:pStyle w:val="Style1"/>
        <w:spacing w:line="250" w:lineRule="exact"/>
        <w:rPr>
          <w:rStyle w:val="FontStyle19"/>
          <w:noProof w:val="0"/>
          <w:color w:val="0D0D0D" w:themeColor="text1" w:themeTint="F2"/>
          <w:sz w:val="24"/>
          <w:szCs w:val="24"/>
        </w:rPr>
      </w:pPr>
      <w:r w:rsidRPr="00062ED4">
        <w:rPr>
          <w:rStyle w:val="FontStyle19"/>
          <w:noProof w:val="0"/>
          <w:color w:val="0D0D0D" w:themeColor="text1" w:themeTint="F2"/>
          <w:sz w:val="24"/>
          <w:szCs w:val="24"/>
        </w:rPr>
        <w:t>Une copie de l'Avant-projet validé et une copie du projet d'exécution approuvé doivent être transmises au Chef de service.</w:t>
      </w:r>
    </w:p>
    <w:p w14:paraId="68D62055" w14:textId="77777777" w:rsidR="00780448" w:rsidRPr="00062ED4" w:rsidRDefault="00780448" w:rsidP="00780448">
      <w:pPr>
        <w:ind w:left="1418" w:hanging="710"/>
        <w:rPr>
          <w:rStyle w:val="FontStyle19"/>
          <w:color w:val="0D0D0D" w:themeColor="text1" w:themeTint="F2"/>
          <w:sz w:val="24"/>
          <w:szCs w:val="24"/>
        </w:rPr>
      </w:pPr>
      <w:r w:rsidRPr="00062ED4">
        <w:rPr>
          <w:rStyle w:val="FontStyle19"/>
          <w:color w:val="0D0D0D" w:themeColor="text1" w:themeTint="F2"/>
          <w:sz w:val="24"/>
          <w:szCs w:val="24"/>
        </w:rPr>
        <w:t xml:space="preserve">35.2.4 L'approbation donnée par l'Ingénieur n'atténuera en rien la responsabilité du Cocontractant. Cependant les travaux exécutés avant l'approbation du projet d'exécution, en cas de non-conformité au projet d'exécution approuvé, ne pourront pas faire l'objet de paiement ou de réclamation de la part du Cocontractant. </w:t>
      </w:r>
    </w:p>
    <w:p w14:paraId="79A34AB8" w14:textId="77777777" w:rsidR="00780448" w:rsidRPr="00062ED4" w:rsidRDefault="00780448" w:rsidP="00780448">
      <w:pPr>
        <w:ind w:left="1418" w:hanging="710"/>
        <w:rPr>
          <w:rStyle w:val="FontStyle19"/>
          <w:color w:val="0D0D0D" w:themeColor="text1" w:themeTint="F2"/>
          <w:sz w:val="24"/>
          <w:szCs w:val="24"/>
        </w:rPr>
      </w:pPr>
      <w:r w:rsidRPr="00062ED4">
        <w:rPr>
          <w:rStyle w:val="FontStyle19"/>
          <w:color w:val="0D0D0D" w:themeColor="text1" w:themeTint="F2"/>
          <w:sz w:val="24"/>
          <w:szCs w:val="24"/>
        </w:rPr>
        <w:t>35.2.5 Le Cocontractant tiendra constamment à jour sur le chantier, un planning des travaux réalisés qui rendra compte de l'avancement du chantier. Des modifications importantes ne pourront être apportées au programme prévisionnel qu'après avoir reçu l'accord du Chef de Service.</w:t>
      </w:r>
    </w:p>
    <w:p w14:paraId="4518CC39" w14:textId="77777777" w:rsidR="00780448" w:rsidRPr="00062ED4" w:rsidRDefault="00780448" w:rsidP="00780448">
      <w:pPr>
        <w:pStyle w:val="Titre3"/>
        <w:rPr>
          <w:rFonts w:cs="Times New Roman"/>
          <w:color w:val="0D0D0D" w:themeColor="text1" w:themeTint="F2"/>
          <w:sz w:val="24"/>
          <w:szCs w:val="24"/>
        </w:rPr>
      </w:pPr>
      <w:bookmarkStart w:id="129" w:name="_Toc347837423"/>
      <w:r w:rsidRPr="00062ED4">
        <w:rPr>
          <w:rFonts w:cs="Times New Roman"/>
          <w:color w:val="0D0D0D" w:themeColor="text1" w:themeTint="F2"/>
          <w:sz w:val="24"/>
          <w:szCs w:val="24"/>
        </w:rPr>
        <w:t>35.3</w:t>
      </w:r>
      <w:r w:rsidRPr="00062ED4">
        <w:rPr>
          <w:rFonts w:cs="Times New Roman"/>
          <w:color w:val="0D0D0D" w:themeColor="text1" w:themeTint="F2"/>
          <w:sz w:val="24"/>
          <w:szCs w:val="24"/>
        </w:rPr>
        <w:tab/>
        <w:t>PLANS ET DOCUMENTS D'EXECUTION</w:t>
      </w:r>
      <w:bookmarkEnd w:id="129"/>
      <w:r w:rsidRPr="00062ED4">
        <w:rPr>
          <w:rFonts w:cs="Times New Roman"/>
          <w:color w:val="0D0D0D" w:themeColor="text1" w:themeTint="F2"/>
          <w:sz w:val="24"/>
          <w:szCs w:val="24"/>
        </w:rPr>
        <w:t xml:space="preserve"> </w:t>
      </w:r>
      <w:r w:rsidRPr="00062ED4">
        <w:rPr>
          <w:rFonts w:cs="Times New Roman"/>
          <w:iCs/>
          <w:color w:val="0D0D0D" w:themeColor="text1" w:themeTint="F2"/>
          <w:sz w:val="24"/>
          <w:szCs w:val="24"/>
        </w:rPr>
        <w:t>(CALCUL ET DESSINS)</w:t>
      </w:r>
    </w:p>
    <w:p w14:paraId="635F9334" w14:textId="77777777" w:rsidR="00780448" w:rsidRPr="00062ED4" w:rsidRDefault="00780448" w:rsidP="00780448">
      <w:pPr>
        <w:ind w:left="1418" w:hanging="710"/>
        <w:rPr>
          <w:rStyle w:val="FontStyle19"/>
          <w:color w:val="0D0D0D" w:themeColor="text1" w:themeTint="F2"/>
          <w:sz w:val="24"/>
          <w:szCs w:val="24"/>
        </w:rPr>
      </w:pPr>
      <w:r w:rsidRPr="00062ED4">
        <w:rPr>
          <w:rStyle w:val="FontStyle19"/>
          <w:color w:val="0D0D0D" w:themeColor="text1" w:themeTint="F2"/>
          <w:sz w:val="24"/>
          <w:szCs w:val="24"/>
        </w:rPr>
        <w:t>35.3.1 Les plans de détails et autres documents nécessaires à l'exécution des travaux, seront établis par le Cocontractant sur la base des plans et documents fournis dans le DAO.</w:t>
      </w:r>
    </w:p>
    <w:p w14:paraId="649F0C54" w14:textId="77777777" w:rsidR="00780448" w:rsidRPr="00062ED4" w:rsidRDefault="00780448" w:rsidP="00780448">
      <w:pPr>
        <w:ind w:left="1418" w:hanging="709"/>
        <w:rPr>
          <w:rStyle w:val="FontStyle19"/>
          <w:color w:val="0D0D0D" w:themeColor="text1" w:themeTint="F2"/>
          <w:sz w:val="24"/>
          <w:szCs w:val="24"/>
        </w:rPr>
      </w:pPr>
      <w:r w:rsidRPr="00062ED4">
        <w:rPr>
          <w:rStyle w:val="FontStyle19"/>
          <w:color w:val="0D0D0D" w:themeColor="text1" w:themeTint="F2"/>
          <w:sz w:val="24"/>
          <w:szCs w:val="24"/>
        </w:rPr>
        <w:t>35.3.2 Ils seront soumis au Maître d'œuvre dans un délai d'au moins dix (10) jours avant tout commencement d'exécution des travaux correspondants. Les notes de calcul seront vérifiées et complétées s'il y a lieu, par le Cocontractant qui les remettra au Maître d'œuvre au moins huit (08) jours avant l'exécution des travaux correspondants. Le Maître d'œuvre dispose d'un délai de sept (07) jours pour faire part au Cocontractant de ses observations et remarques. Passé ce délai, le visa du Maître d'œuvre est réputé donné.</w:t>
      </w:r>
    </w:p>
    <w:p w14:paraId="44A8D592" w14:textId="77777777" w:rsidR="00780448" w:rsidRPr="00062ED4" w:rsidRDefault="00780448" w:rsidP="00780448">
      <w:pPr>
        <w:ind w:left="1418" w:hanging="710"/>
        <w:rPr>
          <w:rStyle w:val="FontStyle19"/>
          <w:color w:val="0D0D0D" w:themeColor="text1" w:themeTint="F2"/>
          <w:sz w:val="24"/>
          <w:szCs w:val="24"/>
        </w:rPr>
      </w:pPr>
      <w:r w:rsidRPr="00062ED4">
        <w:rPr>
          <w:rStyle w:val="FontStyle19"/>
          <w:color w:val="0D0D0D" w:themeColor="text1" w:themeTint="F2"/>
          <w:sz w:val="24"/>
          <w:szCs w:val="24"/>
        </w:rPr>
        <w:t>35.3.3 Le visa du Maître d'œuvre n'atténuera en rien la responsabilité du Cocontractant pour la conception des ouvrages et l'exécution des travaux correspondants.</w:t>
      </w:r>
    </w:p>
    <w:p w14:paraId="1C1620D3" w14:textId="77777777" w:rsidR="00780448" w:rsidRPr="00062ED4" w:rsidRDefault="00780448" w:rsidP="00780448">
      <w:pPr>
        <w:spacing w:after="120"/>
        <w:ind w:left="1418" w:hanging="709"/>
        <w:rPr>
          <w:rStyle w:val="FontStyle19"/>
          <w:color w:val="0D0D0D" w:themeColor="text1" w:themeTint="F2"/>
          <w:sz w:val="24"/>
          <w:szCs w:val="24"/>
        </w:rPr>
      </w:pPr>
      <w:r w:rsidRPr="00062ED4">
        <w:rPr>
          <w:rStyle w:val="FontStyle19"/>
          <w:color w:val="0D0D0D" w:themeColor="text1" w:themeTint="F2"/>
          <w:sz w:val="24"/>
          <w:szCs w:val="24"/>
        </w:rPr>
        <w:t>35.3.4 Avant la réception provisoire, le Cocontractant remettra au Maître d'œuvre trois (03) exemplaires des plans de récolement des travaux réellement exécutés dont un original reproductible.</w:t>
      </w:r>
    </w:p>
    <w:p w14:paraId="17F60FE1" w14:textId="77777777" w:rsidR="00780448" w:rsidRPr="00062ED4" w:rsidRDefault="00780448" w:rsidP="00CF4153">
      <w:pPr>
        <w:pStyle w:val="Titre2"/>
        <w:rPr>
          <w:rFonts w:ascii="Times New Roman" w:hAnsi="Times New Roman" w:cs="Times New Roman"/>
          <w:b/>
          <w:bCs/>
          <w:color w:val="0D0D0D" w:themeColor="text1" w:themeTint="F2"/>
          <w:sz w:val="24"/>
          <w:szCs w:val="24"/>
        </w:rPr>
      </w:pPr>
      <w:bookmarkStart w:id="130" w:name="_Toc347674278"/>
      <w:bookmarkStart w:id="131" w:name="_Toc347837424"/>
      <w:r w:rsidRPr="00062ED4">
        <w:rPr>
          <w:rFonts w:ascii="Times New Roman" w:hAnsi="Times New Roman" w:cs="Times New Roman"/>
          <w:b/>
          <w:bCs/>
          <w:color w:val="0D0D0D" w:themeColor="text1" w:themeTint="F2"/>
          <w:sz w:val="24"/>
          <w:szCs w:val="24"/>
        </w:rPr>
        <w:t>ARTICLE 36 : ORGANISATION ET SECURITE DES CHANTIERS</w:t>
      </w:r>
      <w:bookmarkEnd w:id="130"/>
      <w:bookmarkEnd w:id="131"/>
    </w:p>
    <w:p w14:paraId="55CBDA51" w14:textId="77777777" w:rsidR="00780448" w:rsidRPr="00062ED4" w:rsidRDefault="00780448" w:rsidP="00780448">
      <w:pPr>
        <w:pStyle w:val="Titre3"/>
        <w:rPr>
          <w:rFonts w:cs="Times New Roman"/>
          <w:b/>
          <w:color w:val="0D0D0D" w:themeColor="text1" w:themeTint="F2"/>
          <w:sz w:val="24"/>
          <w:szCs w:val="24"/>
        </w:rPr>
      </w:pPr>
      <w:bookmarkStart w:id="132" w:name="_Toc347837425"/>
      <w:r w:rsidRPr="00062ED4">
        <w:rPr>
          <w:rFonts w:cs="Times New Roman"/>
          <w:b/>
          <w:color w:val="0D0D0D" w:themeColor="text1" w:themeTint="F2"/>
          <w:sz w:val="24"/>
          <w:szCs w:val="24"/>
        </w:rPr>
        <w:t>36.1</w:t>
      </w:r>
      <w:r w:rsidRPr="00062ED4">
        <w:rPr>
          <w:rFonts w:cs="Times New Roman"/>
          <w:b/>
          <w:color w:val="0D0D0D" w:themeColor="text1" w:themeTint="F2"/>
          <w:sz w:val="24"/>
          <w:szCs w:val="24"/>
        </w:rPr>
        <w:tab/>
      </w:r>
      <w:r w:rsidRPr="00062ED4">
        <w:rPr>
          <w:rFonts w:cs="Times New Roman"/>
          <w:color w:val="0D0D0D" w:themeColor="text1" w:themeTint="F2"/>
          <w:sz w:val="24"/>
          <w:szCs w:val="24"/>
        </w:rPr>
        <w:t>ACCES AU CHANTIER</w:t>
      </w:r>
      <w:bookmarkEnd w:id="132"/>
    </w:p>
    <w:p w14:paraId="08833C62" w14:textId="77777777" w:rsidR="00780448" w:rsidRPr="00062ED4" w:rsidRDefault="00780448" w:rsidP="00780448">
      <w:pPr>
        <w:ind w:left="1418" w:hanging="710"/>
        <w:rPr>
          <w:rStyle w:val="FontStyle19"/>
          <w:color w:val="0D0D0D" w:themeColor="text1" w:themeTint="F2"/>
          <w:sz w:val="24"/>
          <w:szCs w:val="24"/>
        </w:rPr>
      </w:pPr>
      <w:r w:rsidRPr="00062ED4">
        <w:rPr>
          <w:rStyle w:val="FontStyle19"/>
          <w:color w:val="0D0D0D" w:themeColor="text1" w:themeTint="F2"/>
          <w:sz w:val="24"/>
          <w:szCs w:val="24"/>
        </w:rPr>
        <w:t>36.1.1 Le Maître d'œuvre et toute personne autorisée par lui devront à tout moment avoir accès aux travaux, au chantier, aux ateliers et tous les lieux de travail, ainsi qu'aux emplacements d’où proviennent les matériaux, produits manufacturés, et outillages utilisés pour les travaux.</w:t>
      </w:r>
    </w:p>
    <w:p w14:paraId="2DB01EBF" w14:textId="77777777" w:rsidR="00780448" w:rsidRPr="00062ED4" w:rsidRDefault="00780448" w:rsidP="00780448">
      <w:pPr>
        <w:ind w:left="1418" w:hanging="710"/>
        <w:rPr>
          <w:rStyle w:val="FontStyle19"/>
          <w:color w:val="0D0D0D" w:themeColor="text1" w:themeTint="F2"/>
          <w:sz w:val="24"/>
          <w:szCs w:val="24"/>
        </w:rPr>
      </w:pPr>
      <w:r w:rsidRPr="00062ED4">
        <w:rPr>
          <w:rStyle w:val="FontStyle19"/>
          <w:color w:val="0D0D0D" w:themeColor="text1" w:themeTint="F2"/>
          <w:sz w:val="24"/>
          <w:szCs w:val="24"/>
        </w:rPr>
        <w:t>36.1.2 Par ailleurs dans le cadre de la mission de vérification de réflectivité des travaux, les représentants dûment mandatés des organismes chargés des paiements doivent avoir accès au chantier et à toutes les informations nécessaires à l'accomplissement de cette mission.</w:t>
      </w:r>
    </w:p>
    <w:p w14:paraId="58984021" w14:textId="77777777" w:rsidR="00780448" w:rsidRPr="00062ED4" w:rsidRDefault="00780448" w:rsidP="00780448">
      <w:pPr>
        <w:pStyle w:val="Style1"/>
        <w:spacing w:after="120"/>
        <w:ind w:right="45"/>
        <w:rPr>
          <w:rStyle w:val="FontStyle19"/>
          <w:color w:val="0D0D0D" w:themeColor="text1" w:themeTint="F2"/>
          <w:sz w:val="24"/>
          <w:szCs w:val="24"/>
        </w:rPr>
      </w:pPr>
      <w:r w:rsidRPr="00062ED4">
        <w:rPr>
          <w:rStyle w:val="FontStyle19"/>
          <w:color w:val="0D0D0D" w:themeColor="text1" w:themeTint="F2"/>
          <w:sz w:val="24"/>
          <w:szCs w:val="24"/>
        </w:rPr>
        <w:t>Le Cocontractant devra accorder toutes les facilités voulues pour permettre ces accès en toute liberté.</w:t>
      </w:r>
    </w:p>
    <w:p w14:paraId="63E11B69" w14:textId="77777777" w:rsidR="00780448" w:rsidRPr="00062ED4" w:rsidRDefault="00780448" w:rsidP="00780448">
      <w:pPr>
        <w:pStyle w:val="Titre3"/>
        <w:rPr>
          <w:rFonts w:cs="Times New Roman"/>
          <w:b/>
          <w:color w:val="0D0D0D" w:themeColor="text1" w:themeTint="F2"/>
          <w:sz w:val="24"/>
          <w:szCs w:val="24"/>
        </w:rPr>
      </w:pPr>
      <w:bookmarkStart w:id="133" w:name="_Toc347837426"/>
      <w:r w:rsidRPr="00062ED4">
        <w:rPr>
          <w:rFonts w:cs="Times New Roman"/>
          <w:b/>
          <w:color w:val="0D0D0D" w:themeColor="text1" w:themeTint="F2"/>
          <w:sz w:val="24"/>
          <w:szCs w:val="24"/>
        </w:rPr>
        <w:t>36.2</w:t>
      </w:r>
      <w:r w:rsidRPr="00062ED4">
        <w:rPr>
          <w:rFonts w:cs="Times New Roman"/>
          <w:b/>
          <w:color w:val="0D0D0D" w:themeColor="text1" w:themeTint="F2"/>
          <w:sz w:val="24"/>
          <w:szCs w:val="24"/>
        </w:rPr>
        <w:tab/>
      </w:r>
      <w:r w:rsidRPr="00062ED4">
        <w:rPr>
          <w:rFonts w:cs="Times New Roman"/>
          <w:color w:val="0D0D0D" w:themeColor="text1" w:themeTint="F2"/>
          <w:sz w:val="24"/>
          <w:szCs w:val="24"/>
        </w:rPr>
        <w:t>SECURITE DE CHANTIER</w:t>
      </w:r>
      <w:bookmarkEnd w:id="133"/>
    </w:p>
    <w:p w14:paraId="4DE57ACA" w14:textId="77777777" w:rsidR="00780448" w:rsidRPr="00062ED4" w:rsidRDefault="00780448" w:rsidP="00780448">
      <w:pPr>
        <w:ind w:left="1418" w:hanging="710"/>
        <w:rPr>
          <w:noProof/>
          <w:color w:val="0D0D0D" w:themeColor="text1" w:themeTint="F2"/>
          <w:szCs w:val="24"/>
        </w:rPr>
      </w:pPr>
      <w:r w:rsidRPr="00062ED4">
        <w:rPr>
          <w:noProof/>
          <w:color w:val="0D0D0D" w:themeColor="text1" w:themeTint="F2"/>
          <w:szCs w:val="24"/>
        </w:rPr>
        <w:t xml:space="preserve">36.2.1 </w:t>
      </w:r>
      <w:r w:rsidRPr="00062ED4">
        <w:rPr>
          <w:noProof/>
          <w:color w:val="0D0D0D" w:themeColor="text1" w:themeTint="F2"/>
          <w:szCs w:val="24"/>
          <w:u w:val="single"/>
        </w:rPr>
        <w:t>Panneaux d'identification de chantier</w:t>
      </w:r>
    </w:p>
    <w:p w14:paraId="77A46395" w14:textId="77777777" w:rsidR="00780448" w:rsidRPr="00062ED4" w:rsidRDefault="00780448" w:rsidP="00780448">
      <w:pPr>
        <w:ind w:firstLine="567"/>
        <w:rPr>
          <w:noProof/>
          <w:color w:val="0D0D0D" w:themeColor="text1" w:themeTint="F2"/>
          <w:szCs w:val="24"/>
        </w:rPr>
      </w:pPr>
      <w:r w:rsidRPr="00062ED4">
        <w:rPr>
          <w:noProof/>
          <w:color w:val="0D0D0D" w:themeColor="text1" w:themeTint="F2"/>
          <w:szCs w:val="24"/>
        </w:rPr>
        <w:t>Les panneaux d'identification ou d'annonce de chantier, seront placés au début et à la fin de chaque tronçon, et devront être mis en place dans un délai maximum d'un mois après l'ordre de service de démarrer les travaux.</w:t>
      </w:r>
    </w:p>
    <w:p w14:paraId="788D40EA" w14:textId="77777777" w:rsidR="00780448" w:rsidRPr="00062ED4" w:rsidRDefault="00780448" w:rsidP="00780448">
      <w:pPr>
        <w:ind w:left="1418" w:hanging="710"/>
        <w:rPr>
          <w:noProof/>
          <w:color w:val="0D0D0D" w:themeColor="text1" w:themeTint="F2"/>
          <w:szCs w:val="24"/>
        </w:rPr>
      </w:pPr>
      <w:r w:rsidRPr="00062ED4">
        <w:rPr>
          <w:noProof/>
          <w:color w:val="0D0D0D" w:themeColor="text1" w:themeTint="F2"/>
          <w:szCs w:val="24"/>
        </w:rPr>
        <w:t>36.2.2</w:t>
      </w:r>
      <w:r w:rsidRPr="00062ED4">
        <w:rPr>
          <w:noProof/>
          <w:color w:val="0D0D0D" w:themeColor="text1" w:themeTint="F2"/>
          <w:szCs w:val="24"/>
        </w:rPr>
        <w:tab/>
      </w:r>
      <w:r w:rsidRPr="00062ED4">
        <w:rPr>
          <w:noProof/>
          <w:color w:val="0D0D0D" w:themeColor="text1" w:themeTint="F2"/>
          <w:szCs w:val="24"/>
          <w:u w:val="single"/>
        </w:rPr>
        <w:t>Signalisation des travaux</w:t>
      </w:r>
    </w:p>
    <w:p w14:paraId="5E003F87" w14:textId="77777777" w:rsidR="00780448" w:rsidRPr="00062ED4" w:rsidRDefault="00780448" w:rsidP="00780448">
      <w:pPr>
        <w:ind w:firstLine="567"/>
        <w:rPr>
          <w:noProof/>
          <w:color w:val="0D0D0D" w:themeColor="text1" w:themeTint="F2"/>
          <w:szCs w:val="24"/>
        </w:rPr>
      </w:pPr>
      <w:r w:rsidRPr="00062ED4">
        <w:rPr>
          <w:noProof/>
          <w:color w:val="0D0D0D" w:themeColor="text1" w:themeTint="F2"/>
          <w:szCs w:val="24"/>
        </w:rPr>
        <w:t>La signalisation des travaux doit être conforme au plan de signalisation temporaire validé dans le projet d'exécution. Elle est réalisée sous le contrôle du Maître d'œuvre par le Cocontractant, ce dernier ayant à sa charge la fourniture et la mise en place des panneaux et des dispositifs de signalisation, sauf stipulation différente au marché.</w:t>
      </w:r>
    </w:p>
    <w:p w14:paraId="4A91F4E2" w14:textId="77777777" w:rsidR="00780448" w:rsidRPr="00062ED4" w:rsidRDefault="00780448" w:rsidP="00780448">
      <w:pPr>
        <w:ind w:firstLine="567"/>
        <w:rPr>
          <w:noProof/>
          <w:color w:val="0D0D0D" w:themeColor="text1" w:themeTint="F2"/>
          <w:szCs w:val="24"/>
        </w:rPr>
      </w:pPr>
      <w:r w:rsidRPr="00062ED4">
        <w:rPr>
          <w:noProof/>
          <w:color w:val="0D0D0D" w:themeColor="text1" w:themeTint="F2"/>
          <w:szCs w:val="24"/>
        </w:rPr>
        <w:t>Le Cocontractant aura la charge de fournir et d'entretenir à ses frais tous dispositifs d'éclairage, de protection, de clôture et de gardiennage qui s'avéreront nécessaires à la bonne exécution des travaux ou qui seront exigés par le Maître d'œuvre.</w:t>
      </w:r>
    </w:p>
    <w:p w14:paraId="5C6C6FF2" w14:textId="77777777" w:rsidR="00780448" w:rsidRPr="00062ED4" w:rsidRDefault="00780448" w:rsidP="00780448">
      <w:pPr>
        <w:ind w:firstLine="567"/>
        <w:rPr>
          <w:noProof/>
          <w:color w:val="0D0D0D" w:themeColor="text1" w:themeTint="F2"/>
          <w:szCs w:val="24"/>
        </w:rPr>
      </w:pPr>
      <w:r w:rsidRPr="00062ED4">
        <w:rPr>
          <w:noProof/>
          <w:color w:val="0D0D0D" w:themeColor="text1" w:themeTint="F2"/>
          <w:szCs w:val="24"/>
        </w:rPr>
        <w:lastRenderedPageBreak/>
        <w:t>Le Cocontractant sera personnellement responsable de toutes les conséquences directes ou indirectes d'une carence de la signalisation ou de l'entretien des ouvrages provisoires nécessaires au maintien de la circulation.</w:t>
      </w:r>
    </w:p>
    <w:p w14:paraId="470F7BB1" w14:textId="77777777" w:rsidR="00780448" w:rsidRPr="00062ED4" w:rsidRDefault="00780448" w:rsidP="00780448">
      <w:pPr>
        <w:ind w:firstLine="567"/>
        <w:rPr>
          <w:noProof/>
          <w:color w:val="0D0D0D" w:themeColor="text1" w:themeTint="F2"/>
          <w:szCs w:val="24"/>
        </w:rPr>
      </w:pPr>
      <w:r w:rsidRPr="00062ED4">
        <w:rPr>
          <w:noProof/>
          <w:color w:val="0D0D0D" w:themeColor="text1" w:themeTint="F2"/>
          <w:szCs w:val="24"/>
        </w:rPr>
        <w:t>Tous les frais entraînés par la signalisation routière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14:paraId="38091AE8" w14:textId="77777777" w:rsidR="00780448" w:rsidRPr="00062ED4" w:rsidRDefault="00780448" w:rsidP="00780448">
      <w:pPr>
        <w:ind w:left="1418" w:hanging="710"/>
        <w:rPr>
          <w:noProof/>
          <w:color w:val="0D0D0D" w:themeColor="text1" w:themeTint="F2"/>
          <w:szCs w:val="24"/>
          <w:u w:val="single"/>
        </w:rPr>
      </w:pPr>
      <w:r w:rsidRPr="00062ED4">
        <w:rPr>
          <w:noProof/>
          <w:color w:val="0D0D0D" w:themeColor="text1" w:themeTint="F2"/>
          <w:szCs w:val="24"/>
        </w:rPr>
        <w:t>36.2.3</w:t>
      </w:r>
      <w:r w:rsidRPr="00062ED4">
        <w:rPr>
          <w:noProof/>
          <w:color w:val="0D0D0D" w:themeColor="text1" w:themeTint="F2"/>
          <w:szCs w:val="24"/>
        </w:rPr>
        <w:tab/>
      </w:r>
      <w:r w:rsidRPr="00062ED4">
        <w:rPr>
          <w:noProof/>
          <w:color w:val="0D0D0D" w:themeColor="text1" w:themeTint="F2"/>
          <w:szCs w:val="24"/>
          <w:u w:val="single"/>
        </w:rPr>
        <w:t>Travail de nuit, des jours fériés et des dimanches.</w:t>
      </w:r>
    </w:p>
    <w:p w14:paraId="5059F572" w14:textId="77777777" w:rsidR="00780448" w:rsidRPr="00062ED4" w:rsidRDefault="00780448" w:rsidP="00780448">
      <w:pPr>
        <w:spacing w:after="120"/>
        <w:ind w:firstLine="567"/>
        <w:rPr>
          <w:noProof/>
          <w:color w:val="0D0D0D" w:themeColor="text1" w:themeTint="F2"/>
          <w:szCs w:val="24"/>
        </w:rPr>
      </w:pPr>
      <w:r w:rsidRPr="00062ED4">
        <w:rPr>
          <w:noProof/>
          <w:color w:val="0D0D0D" w:themeColor="text1" w:themeTint="F2"/>
          <w:szCs w:val="24"/>
        </w:rPr>
        <w:t>Les travaux, , ne pourront se poursuivre ni la nuit, ni les dimanches, ni les jours fériés sans l'autorisation écrite préalable de l'Ingénieur.</w:t>
      </w:r>
    </w:p>
    <w:p w14:paraId="2629F4FA" w14:textId="77777777" w:rsidR="00780448" w:rsidRPr="00062ED4" w:rsidRDefault="00780448" w:rsidP="00780448">
      <w:pPr>
        <w:pStyle w:val="Titre3"/>
        <w:rPr>
          <w:rFonts w:cs="Times New Roman"/>
          <w:b/>
          <w:color w:val="0D0D0D" w:themeColor="text1" w:themeTint="F2"/>
          <w:sz w:val="24"/>
          <w:szCs w:val="24"/>
        </w:rPr>
      </w:pPr>
      <w:bookmarkStart w:id="134" w:name="_Toc347837427"/>
      <w:r w:rsidRPr="00062ED4">
        <w:rPr>
          <w:rFonts w:cs="Times New Roman"/>
          <w:b/>
          <w:color w:val="0D0D0D" w:themeColor="text1" w:themeTint="F2"/>
          <w:sz w:val="24"/>
          <w:szCs w:val="24"/>
        </w:rPr>
        <w:t>36.3</w:t>
      </w:r>
      <w:r w:rsidRPr="00062ED4">
        <w:rPr>
          <w:rFonts w:cs="Times New Roman"/>
          <w:b/>
          <w:color w:val="0D0D0D" w:themeColor="text1" w:themeTint="F2"/>
          <w:sz w:val="24"/>
          <w:szCs w:val="24"/>
        </w:rPr>
        <w:tab/>
        <w:t>DOMMAGES AUX PROPRIETAIRES DANS L'EMPRISE DES TRAVAUX</w:t>
      </w:r>
      <w:bookmarkEnd w:id="134"/>
    </w:p>
    <w:p w14:paraId="32A7D724" w14:textId="77777777" w:rsidR="00780448" w:rsidRPr="00062ED4" w:rsidRDefault="00780448" w:rsidP="00780448">
      <w:pPr>
        <w:spacing w:after="120"/>
        <w:ind w:firstLine="567"/>
        <w:rPr>
          <w:noProof/>
          <w:color w:val="0D0D0D" w:themeColor="text1" w:themeTint="F2"/>
          <w:szCs w:val="24"/>
        </w:rPr>
      </w:pPr>
      <w:r w:rsidRPr="00062ED4">
        <w:rPr>
          <w:noProof/>
          <w:color w:val="0D0D0D" w:themeColor="text1" w:themeTint="F2"/>
          <w:szCs w:val="24"/>
        </w:rPr>
        <w:t>Les indemnités qui découlent des expropriations des cultures qui seront nécessaires hors de l'emprise de la route (carrières et emprunts, accès aux carrières et aux emprunts inclus) seront à la charge du Cocontractant. Celui-ci sera tenu de provoquer avant exécution des travaux, la reconnaissance contradictoire des cultures et propriétés, qui seront évaluées en accord avec l'Ingénieur et les autorités administratives locales.</w:t>
      </w:r>
    </w:p>
    <w:p w14:paraId="6BF53C05" w14:textId="77777777" w:rsidR="00780448" w:rsidRPr="00062ED4" w:rsidRDefault="00780448" w:rsidP="00780448">
      <w:pPr>
        <w:pStyle w:val="Titre3"/>
        <w:rPr>
          <w:rFonts w:cs="Times New Roman"/>
          <w:b/>
          <w:color w:val="0D0D0D" w:themeColor="text1" w:themeTint="F2"/>
          <w:sz w:val="24"/>
          <w:szCs w:val="24"/>
        </w:rPr>
      </w:pPr>
      <w:bookmarkStart w:id="135" w:name="_Toc347837428"/>
      <w:r w:rsidRPr="00062ED4">
        <w:rPr>
          <w:rFonts w:cs="Times New Roman"/>
          <w:b/>
          <w:color w:val="0D0D0D" w:themeColor="text1" w:themeTint="F2"/>
          <w:sz w:val="24"/>
          <w:szCs w:val="24"/>
        </w:rPr>
        <w:t>36.4</w:t>
      </w:r>
      <w:r w:rsidRPr="00062ED4">
        <w:rPr>
          <w:rFonts w:cs="Times New Roman"/>
          <w:b/>
          <w:color w:val="0D0D0D" w:themeColor="text1" w:themeTint="F2"/>
          <w:sz w:val="24"/>
          <w:szCs w:val="24"/>
        </w:rPr>
        <w:tab/>
        <w:t>SUJETIONS RESULTANT DU VOISINAGE D'AUTRES CHANTIERS</w:t>
      </w:r>
      <w:bookmarkEnd w:id="135"/>
    </w:p>
    <w:p w14:paraId="3A0C71A5" w14:textId="77777777" w:rsidR="00780448" w:rsidRPr="00062ED4" w:rsidRDefault="00780448" w:rsidP="00780448">
      <w:pPr>
        <w:spacing w:after="120"/>
        <w:ind w:firstLine="567"/>
        <w:rPr>
          <w:noProof/>
          <w:color w:val="0D0D0D" w:themeColor="text1" w:themeTint="F2"/>
          <w:szCs w:val="24"/>
        </w:rPr>
      </w:pPr>
      <w:r w:rsidRPr="00062ED4">
        <w:rPr>
          <w:noProof/>
          <w:color w:val="0D0D0D" w:themeColor="text1" w:themeTint="F2"/>
          <w:szCs w:val="24"/>
        </w:rPr>
        <w:t>Le Cocontractant devra prendre en compte toutes les mesures nécessaires pour n'apporter aucune entrave à l'exécution des travaux d'autres entreprises. Il devra laisser circuler le matériel de ces entreprises sur ou sous les ouvrages déjà faits partout où le Maître d'œuvre jugera que l'établissement de voies indépendantes ne sera pas possible, sans qu'il puisse prétendre à une quelconque indemnité ou à une prolongation des délais.</w:t>
      </w:r>
    </w:p>
    <w:p w14:paraId="0A709B17" w14:textId="77777777" w:rsidR="00780448" w:rsidRPr="00062ED4" w:rsidRDefault="00780448" w:rsidP="00780448">
      <w:pPr>
        <w:pStyle w:val="Titre3"/>
        <w:rPr>
          <w:rFonts w:cs="Times New Roman"/>
          <w:b/>
          <w:color w:val="0D0D0D" w:themeColor="text1" w:themeTint="F2"/>
          <w:sz w:val="24"/>
          <w:szCs w:val="24"/>
        </w:rPr>
      </w:pPr>
      <w:bookmarkStart w:id="136" w:name="_Toc347837429"/>
      <w:r w:rsidRPr="00062ED4">
        <w:rPr>
          <w:rFonts w:cs="Times New Roman"/>
          <w:b/>
          <w:color w:val="0D0D0D" w:themeColor="text1" w:themeTint="F2"/>
          <w:sz w:val="24"/>
          <w:szCs w:val="24"/>
        </w:rPr>
        <w:t>36.5 MAINTIEN DE LA CIRCULATION</w:t>
      </w:r>
      <w:bookmarkEnd w:id="136"/>
    </w:p>
    <w:p w14:paraId="1CFA7429" w14:textId="77777777" w:rsidR="00780448" w:rsidRPr="00062ED4" w:rsidRDefault="00780448" w:rsidP="00780448">
      <w:pPr>
        <w:ind w:left="1418" w:hanging="710"/>
        <w:rPr>
          <w:noProof/>
          <w:color w:val="0D0D0D" w:themeColor="text1" w:themeTint="F2"/>
          <w:szCs w:val="24"/>
        </w:rPr>
      </w:pPr>
      <w:r w:rsidRPr="00062ED4">
        <w:rPr>
          <w:noProof/>
          <w:color w:val="0D0D0D" w:themeColor="text1" w:themeTint="F2"/>
          <w:szCs w:val="24"/>
        </w:rPr>
        <w:t>36.5.1 Le Cocontractant devra prendre toutes les dispositions nécessaires pour que le maintien de la circulation soit assuré pendant toute la durée des travaux. Il ne pourra se prévaloir des sujétions qui en résulteraient pour éluder les obligations de son marché, ni pour soulever une quelconque réclamation, sauf en cas de force majeure; le coût de cette disposition étant compris dans le prix d'installation de chantier.</w:t>
      </w:r>
    </w:p>
    <w:p w14:paraId="4F470237" w14:textId="77777777" w:rsidR="00780448" w:rsidRPr="00062ED4" w:rsidRDefault="00780448" w:rsidP="00780448">
      <w:pPr>
        <w:spacing w:after="120"/>
        <w:ind w:left="1418" w:hanging="709"/>
        <w:rPr>
          <w:noProof/>
          <w:color w:val="0D0D0D" w:themeColor="text1" w:themeTint="F2"/>
          <w:szCs w:val="24"/>
        </w:rPr>
      </w:pPr>
      <w:r w:rsidRPr="00062ED4">
        <w:rPr>
          <w:noProof/>
          <w:color w:val="0D0D0D" w:themeColor="text1" w:themeTint="F2"/>
          <w:szCs w:val="24"/>
        </w:rPr>
        <w:t>36.5.2 Le Cocontractant saisira le Maître d'œuvre qui informera l'autorité administrative territorialement compétente pour la prise d'un acte réglementaire en cas d'interruption de la circulation tout le long des itinéraires déviés. Cette saisine devra se faire au moins quatorze (14) jours avant.</w:t>
      </w:r>
    </w:p>
    <w:p w14:paraId="722CD018" w14:textId="77777777" w:rsidR="00780448" w:rsidRPr="00062ED4" w:rsidRDefault="00780448" w:rsidP="00CF4153">
      <w:pPr>
        <w:pStyle w:val="Titre2"/>
        <w:rPr>
          <w:rFonts w:ascii="Times New Roman" w:hAnsi="Times New Roman" w:cs="Times New Roman"/>
          <w:b/>
          <w:bCs/>
          <w:color w:val="0D0D0D" w:themeColor="text1" w:themeTint="F2"/>
          <w:sz w:val="24"/>
          <w:szCs w:val="24"/>
        </w:rPr>
      </w:pPr>
      <w:bookmarkStart w:id="137" w:name="_Toc347674279"/>
      <w:bookmarkStart w:id="138" w:name="_Toc347837430"/>
      <w:r w:rsidRPr="00062ED4">
        <w:rPr>
          <w:rFonts w:ascii="Times New Roman" w:hAnsi="Times New Roman" w:cs="Times New Roman"/>
          <w:b/>
          <w:bCs/>
          <w:color w:val="0D0D0D" w:themeColor="text1" w:themeTint="F2"/>
          <w:sz w:val="24"/>
          <w:szCs w:val="24"/>
        </w:rPr>
        <w:t>ARTICLE 37 : IMPLANTATION DES OUVRAGES</w:t>
      </w:r>
      <w:bookmarkEnd w:id="137"/>
      <w:bookmarkEnd w:id="138"/>
    </w:p>
    <w:p w14:paraId="3C3819F0" w14:textId="77777777" w:rsidR="00780448" w:rsidRPr="00062ED4" w:rsidRDefault="00780448" w:rsidP="00780448">
      <w:pPr>
        <w:ind w:left="709" w:hanging="709"/>
        <w:rPr>
          <w:noProof/>
          <w:color w:val="0D0D0D" w:themeColor="text1" w:themeTint="F2"/>
          <w:szCs w:val="24"/>
        </w:rPr>
      </w:pPr>
      <w:r w:rsidRPr="00062ED4">
        <w:rPr>
          <w:noProof/>
          <w:color w:val="0D0D0D" w:themeColor="text1" w:themeTint="F2"/>
          <w:szCs w:val="24"/>
        </w:rPr>
        <w:t>37.1  Le Maître d'œuvre notifiera par écrit à l'entrepreneur dans un délai de huit (08) jours avant implantation des ouvrages, le cas échéant, les points et niveaux de base qui ont été établis.</w:t>
      </w:r>
    </w:p>
    <w:p w14:paraId="4F47D159" w14:textId="77777777" w:rsidR="00780448" w:rsidRPr="00062ED4" w:rsidRDefault="00780448" w:rsidP="00780448">
      <w:pPr>
        <w:ind w:left="709" w:hanging="709"/>
        <w:rPr>
          <w:noProof/>
          <w:color w:val="0D0D0D" w:themeColor="text1" w:themeTint="F2"/>
          <w:szCs w:val="24"/>
        </w:rPr>
      </w:pPr>
      <w:r w:rsidRPr="00062ED4">
        <w:rPr>
          <w:noProof/>
          <w:color w:val="0D0D0D" w:themeColor="text1" w:themeTint="F2"/>
          <w:szCs w:val="24"/>
        </w:rPr>
        <w:t>37.2  A partir de ces points et niveaux de base, l'entrepreneur sera responsable de la bonne implantation des ouvrages et prendra les frais y afférents à sa charge.</w:t>
      </w:r>
    </w:p>
    <w:p w14:paraId="11370FE9" w14:textId="77777777" w:rsidR="00780448" w:rsidRPr="00062ED4" w:rsidRDefault="00780448" w:rsidP="00780448">
      <w:pPr>
        <w:spacing w:after="120"/>
        <w:ind w:left="709" w:hanging="709"/>
        <w:rPr>
          <w:noProof/>
          <w:color w:val="0D0D0D" w:themeColor="text1" w:themeTint="F2"/>
          <w:szCs w:val="24"/>
        </w:rPr>
      </w:pPr>
      <w:r w:rsidRPr="00062ED4">
        <w:rPr>
          <w:noProof/>
          <w:color w:val="0D0D0D" w:themeColor="text1" w:themeTint="F2"/>
          <w:szCs w:val="24"/>
        </w:rPr>
        <w:t>37.3 Ces opérations feront l'objet d'un procès-verbal établi contradictoirement entre l'entrepreneur et le Maître d'œuvre. Si en cours de travaux, une erreur apparaissait dans les implantations, niveaux, alignements ou dimensions d'une partie quelconque des ouvrages, l'entrepreneur devra procéder à ses frais à la rectification correspondante. La vérification de toute implantation, alignement, ou niveau par le Maître d'œuvre ne saurait relever le Cocontractant de ses obligations. L'entrepreneur devra soigneusement protéger tous repères, jalons, bornes, piquets et autres éléments contribuant à l'implantation des ouvrages. Il devra les rétablir ou les remplacer à ses frais en cas de besoin.</w:t>
      </w:r>
    </w:p>
    <w:p w14:paraId="086A298D" w14:textId="77777777" w:rsidR="00780448" w:rsidRPr="00062ED4" w:rsidRDefault="00780448" w:rsidP="00CF4153">
      <w:pPr>
        <w:pStyle w:val="Titre2"/>
        <w:rPr>
          <w:rFonts w:ascii="Times New Roman" w:hAnsi="Times New Roman" w:cs="Times New Roman"/>
          <w:b/>
          <w:bCs/>
          <w:color w:val="0D0D0D" w:themeColor="text1" w:themeTint="F2"/>
          <w:sz w:val="24"/>
          <w:szCs w:val="24"/>
        </w:rPr>
      </w:pPr>
      <w:bookmarkStart w:id="139" w:name="_Toc347674280"/>
      <w:bookmarkStart w:id="140" w:name="_Toc347837431"/>
      <w:r w:rsidRPr="00062ED4">
        <w:rPr>
          <w:rFonts w:ascii="Times New Roman" w:hAnsi="Times New Roman" w:cs="Times New Roman"/>
          <w:b/>
          <w:bCs/>
          <w:color w:val="0D0D0D" w:themeColor="text1" w:themeTint="F2"/>
          <w:sz w:val="24"/>
          <w:szCs w:val="24"/>
        </w:rPr>
        <w:t>ARTICLE 38 : SOUS-TRAITANCE</w:t>
      </w:r>
      <w:bookmarkEnd w:id="139"/>
      <w:bookmarkEnd w:id="140"/>
    </w:p>
    <w:p w14:paraId="6BC8B9C5" w14:textId="77777777" w:rsidR="00780448" w:rsidRPr="00062ED4" w:rsidRDefault="00780448" w:rsidP="00780448">
      <w:pPr>
        <w:suppressAutoHyphens w:val="0"/>
        <w:overflowPunct/>
        <w:autoSpaceDE/>
        <w:autoSpaceDN/>
        <w:adjustRightInd/>
        <w:spacing w:before="120" w:after="240"/>
        <w:ind w:firstLine="709"/>
        <w:textAlignment w:val="auto"/>
        <w:outlineLvl w:val="0"/>
        <w:rPr>
          <w:noProof/>
          <w:color w:val="0D0D0D" w:themeColor="text1" w:themeTint="F2"/>
          <w:szCs w:val="24"/>
        </w:rPr>
      </w:pPr>
      <w:bookmarkStart w:id="141" w:name="_Toc347674281"/>
      <w:bookmarkStart w:id="142" w:name="_Toc347837432"/>
      <w:r w:rsidRPr="00062ED4">
        <w:rPr>
          <w:noProof/>
          <w:color w:val="0D0D0D" w:themeColor="text1" w:themeTint="F2"/>
          <w:szCs w:val="24"/>
        </w:rPr>
        <w:t>Les prestations objet de sous-traitance doivent etre de 30% du montant du marché.</w:t>
      </w:r>
    </w:p>
    <w:p w14:paraId="0E8BB993" w14:textId="77777777" w:rsidR="00780448" w:rsidRPr="00062ED4" w:rsidRDefault="00780448" w:rsidP="00CF4153">
      <w:pPr>
        <w:suppressAutoHyphens w:val="0"/>
        <w:overflowPunct/>
        <w:autoSpaceDE/>
        <w:autoSpaceDN/>
        <w:adjustRightInd/>
        <w:ind w:firstLine="709"/>
        <w:textAlignment w:val="auto"/>
        <w:outlineLvl w:val="0"/>
        <w:rPr>
          <w:noProof/>
          <w:color w:val="0D0D0D" w:themeColor="text1" w:themeTint="F2"/>
          <w:szCs w:val="24"/>
        </w:rPr>
      </w:pPr>
      <w:r w:rsidRPr="00062ED4">
        <w:rPr>
          <w:noProof/>
          <w:color w:val="0D0D0D" w:themeColor="text1" w:themeTint="F2"/>
          <w:szCs w:val="24"/>
        </w:rPr>
        <w:t>Les modalités d’agrément et de payement des sous-traitants se feront conformément aux dispositions de l’article 134 du Décret n° 2012/366 20 juin 2012 portant Code des Marchés Publics.</w:t>
      </w:r>
    </w:p>
    <w:p w14:paraId="215AEB62" w14:textId="77777777" w:rsidR="00780448" w:rsidRPr="00062ED4" w:rsidRDefault="00780448" w:rsidP="00CF4153">
      <w:pPr>
        <w:pStyle w:val="Titre2"/>
        <w:spacing w:before="0" w:after="0"/>
        <w:rPr>
          <w:rFonts w:ascii="Times New Roman" w:hAnsi="Times New Roman" w:cs="Times New Roman"/>
          <w:b/>
          <w:bCs/>
          <w:color w:val="0D0D0D" w:themeColor="text1" w:themeTint="F2"/>
          <w:sz w:val="24"/>
          <w:szCs w:val="24"/>
        </w:rPr>
      </w:pPr>
      <w:r w:rsidRPr="00062ED4">
        <w:rPr>
          <w:rFonts w:ascii="Times New Roman" w:hAnsi="Times New Roman" w:cs="Times New Roman"/>
          <w:b/>
          <w:bCs/>
          <w:color w:val="0D0D0D" w:themeColor="text1" w:themeTint="F2"/>
          <w:sz w:val="24"/>
          <w:szCs w:val="24"/>
        </w:rPr>
        <w:lastRenderedPageBreak/>
        <w:t>ARTICLE 39 : LABORATOIRE DE CHANTIER ET ESSAIS</w:t>
      </w:r>
      <w:bookmarkEnd w:id="141"/>
      <w:bookmarkEnd w:id="142"/>
    </w:p>
    <w:p w14:paraId="3804E42C" w14:textId="77777777" w:rsidR="00780448" w:rsidRPr="00062ED4" w:rsidRDefault="00780448" w:rsidP="00780448">
      <w:pPr>
        <w:ind w:left="709" w:hanging="709"/>
        <w:rPr>
          <w:noProof/>
          <w:color w:val="0D0D0D" w:themeColor="text1" w:themeTint="F2"/>
          <w:szCs w:val="24"/>
        </w:rPr>
      </w:pPr>
      <w:r w:rsidRPr="00062ED4">
        <w:rPr>
          <w:noProof/>
          <w:color w:val="0D0D0D" w:themeColor="text1" w:themeTint="F2"/>
          <w:szCs w:val="24"/>
        </w:rPr>
        <w:t xml:space="preserve">39.1  Le Cocontractant est tenu d'avoir sur le chantier son propre laboratoire permettant d'exécuter tous les essais d'identification et d'étude des matériaux définis dans le CCTP. Le personnel et le matériel de ce laboratoire doivent recevoir l'agrément du Maître d'œuvre du marché dans </w:t>
      </w:r>
      <w:r w:rsidRPr="00062ED4">
        <w:rPr>
          <w:color w:val="0D0D0D" w:themeColor="text1" w:themeTint="F2"/>
          <w:szCs w:val="24"/>
        </w:rPr>
        <w:t>un délai de sept (07) jours dès réception de la demande</w:t>
      </w:r>
      <w:r w:rsidRPr="00062ED4">
        <w:rPr>
          <w:noProof/>
          <w:color w:val="0D0D0D" w:themeColor="text1" w:themeTint="F2"/>
          <w:szCs w:val="24"/>
        </w:rPr>
        <w:t>.</w:t>
      </w:r>
    </w:p>
    <w:p w14:paraId="2EB23018" w14:textId="77777777" w:rsidR="00780448" w:rsidRPr="00062ED4" w:rsidRDefault="00780448" w:rsidP="00780448">
      <w:pPr>
        <w:ind w:left="709" w:hanging="1"/>
        <w:rPr>
          <w:noProof/>
          <w:color w:val="0D0D0D" w:themeColor="text1" w:themeTint="F2"/>
          <w:szCs w:val="24"/>
        </w:rPr>
      </w:pPr>
      <w:r w:rsidRPr="00062ED4">
        <w:rPr>
          <w:noProof/>
          <w:color w:val="0D0D0D" w:themeColor="text1" w:themeTint="F2"/>
          <w:szCs w:val="24"/>
        </w:rPr>
        <w:t>Il sera tenu de fournir avant toute mise en œuvre, un dossier complet prouvant que le matériau satisfait aux conditions du CCTP.</w:t>
      </w:r>
    </w:p>
    <w:p w14:paraId="04EBE6D5" w14:textId="77777777" w:rsidR="00780448" w:rsidRPr="00062ED4" w:rsidRDefault="00780448" w:rsidP="00780448">
      <w:pPr>
        <w:ind w:left="709" w:hanging="709"/>
        <w:rPr>
          <w:noProof/>
          <w:color w:val="0D0D0D" w:themeColor="text1" w:themeTint="F2"/>
          <w:szCs w:val="24"/>
        </w:rPr>
      </w:pPr>
      <w:proofErr w:type="gramStart"/>
      <w:r w:rsidRPr="00062ED4">
        <w:rPr>
          <w:noProof/>
          <w:color w:val="0D0D0D" w:themeColor="text1" w:themeTint="F2"/>
          <w:szCs w:val="24"/>
        </w:rPr>
        <w:t xml:space="preserve">39.2  </w:t>
      </w:r>
      <w:r w:rsidRPr="00062ED4">
        <w:rPr>
          <w:rStyle w:val="FontStyle19"/>
          <w:color w:val="0D0D0D" w:themeColor="text1" w:themeTint="F2"/>
          <w:sz w:val="24"/>
          <w:szCs w:val="24"/>
        </w:rPr>
        <w:t>Le</w:t>
      </w:r>
      <w:proofErr w:type="gramEnd"/>
      <w:r w:rsidRPr="00062ED4">
        <w:rPr>
          <w:rStyle w:val="FontStyle19"/>
          <w:color w:val="0D0D0D" w:themeColor="text1" w:themeTint="F2"/>
          <w:sz w:val="24"/>
          <w:szCs w:val="24"/>
        </w:rPr>
        <w:t xml:space="preserve"> Cocontractant est tenu d'exécuter tous les essais et contrôles nécessaires à la bonne exécution des ouvrages tels qu'ils sont définis dans le CCTP</w:t>
      </w:r>
      <w:r w:rsidRPr="00062ED4">
        <w:rPr>
          <w:noProof/>
          <w:color w:val="0D0D0D" w:themeColor="text1" w:themeTint="F2"/>
          <w:szCs w:val="24"/>
        </w:rPr>
        <w:t>.</w:t>
      </w:r>
    </w:p>
    <w:p w14:paraId="6903323F" w14:textId="77777777" w:rsidR="00780448" w:rsidRPr="00062ED4" w:rsidRDefault="00780448" w:rsidP="00780448">
      <w:pPr>
        <w:spacing w:after="120"/>
        <w:ind w:left="709" w:hanging="709"/>
        <w:rPr>
          <w:noProof/>
          <w:color w:val="0D0D0D" w:themeColor="text1" w:themeTint="F2"/>
          <w:szCs w:val="24"/>
        </w:rPr>
      </w:pPr>
      <w:r w:rsidRPr="00062ED4">
        <w:rPr>
          <w:noProof/>
          <w:color w:val="0D0D0D" w:themeColor="text1" w:themeTint="F2"/>
          <w:szCs w:val="24"/>
        </w:rPr>
        <w:t xml:space="preserve">39.3 </w:t>
      </w:r>
      <w:r w:rsidRPr="00062ED4">
        <w:rPr>
          <w:rStyle w:val="FontStyle19"/>
          <w:color w:val="0D0D0D" w:themeColor="text1" w:themeTint="F2"/>
          <w:sz w:val="24"/>
          <w:szCs w:val="24"/>
        </w:rPr>
        <w:t>Les frais inhérents à ces essais et contrôles sont à la charge du Cocontractant</w:t>
      </w:r>
      <w:r w:rsidRPr="00062ED4">
        <w:rPr>
          <w:noProof/>
          <w:color w:val="0D0D0D" w:themeColor="text1" w:themeTint="F2"/>
          <w:szCs w:val="24"/>
        </w:rPr>
        <w:t>.</w:t>
      </w:r>
    </w:p>
    <w:p w14:paraId="3AAB95EB" w14:textId="77777777" w:rsidR="00780448" w:rsidRPr="00062ED4" w:rsidRDefault="00780448" w:rsidP="00CF4153">
      <w:pPr>
        <w:pStyle w:val="Titre2"/>
        <w:spacing w:before="0" w:after="0"/>
        <w:rPr>
          <w:rFonts w:ascii="Times New Roman" w:hAnsi="Times New Roman" w:cs="Times New Roman"/>
          <w:b/>
          <w:bCs/>
          <w:color w:val="0D0D0D" w:themeColor="text1" w:themeTint="F2"/>
          <w:sz w:val="24"/>
          <w:szCs w:val="24"/>
        </w:rPr>
      </w:pPr>
      <w:bookmarkStart w:id="143" w:name="_Toc347674282"/>
      <w:bookmarkStart w:id="144" w:name="_Toc347837433"/>
      <w:r w:rsidRPr="00062ED4">
        <w:rPr>
          <w:rFonts w:ascii="Times New Roman" w:hAnsi="Times New Roman" w:cs="Times New Roman"/>
          <w:b/>
          <w:bCs/>
          <w:color w:val="0D0D0D" w:themeColor="text1" w:themeTint="F2"/>
          <w:sz w:val="24"/>
          <w:szCs w:val="24"/>
        </w:rPr>
        <w:t>ARTICLE 40 : JOURNAL ET REUNIONS DE CHANTIER</w:t>
      </w:r>
      <w:bookmarkEnd w:id="143"/>
      <w:bookmarkEnd w:id="144"/>
    </w:p>
    <w:p w14:paraId="63A33BF3" w14:textId="77777777" w:rsidR="00780448" w:rsidRPr="00062ED4" w:rsidRDefault="00780448" w:rsidP="00780448">
      <w:pPr>
        <w:pStyle w:val="Titre3"/>
        <w:rPr>
          <w:rFonts w:cs="Times New Roman"/>
          <w:b/>
          <w:color w:val="0D0D0D" w:themeColor="text1" w:themeTint="F2"/>
          <w:sz w:val="24"/>
          <w:szCs w:val="24"/>
        </w:rPr>
      </w:pPr>
      <w:bookmarkStart w:id="145" w:name="_Toc347837434"/>
      <w:r w:rsidRPr="00062ED4">
        <w:rPr>
          <w:rFonts w:cs="Times New Roman"/>
          <w:b/>
          <w:color w:val="0D0D0D" w:themeColor="text1" w:themeTint="F2"/>
          <w:sz w:val="24"/>
          <w:szCs w:val="24"/>
        </w:rPr>
        <w:t>40.1</w:t>
      </w:r>
      <w:r w:rsidRPr="00062ED4">
        <w:rPr>
          <w:rFonts w:cs="Times New Roman"/>
          <w:b/>
          <w:color w:val="0D0D0D" w:themeColor="text1" w:themeTint="F2"/>
          <w:sz w:val="24"/>
          <w:szCs w:val="24"/>
        </w:rPr>
        <w:tab/>
        <w:t>JOURNAL DE CHANTIER</w:t>
      </w:r>
      <w:bookmarkEnd w:id="145"/>
    </w:p>
    <w:p w14:paraId="083FC27B" w14:textId="77777777" w:rsidR="00780448" w:rsidRPr="00062ED4" w:rsidRDefault="00780448" w:rsidP="00780448">
      <w:pPr>
        <w:ind w:left="1418" w:hanging="710"/>
        <w:rPr>
          <w:rStyle w:val="FontStyle19"/>
          <w:color w:val="0D0D0D" w:themeColor="text1" w:themeTint="F2"/>
          <w:sz w:val="24"/>
          <w:szCs w:val="24"/>
        </w:rPr>
      </w:pPr>
      <w:r w:rsidRPr="00062ED4">
        <w:rPr>
          <w:rStyle w:val="FontStyle19"/>
          <w:color w:val="0D0D0D" w:themeColor="text1" w:themeTint="F2"/>
          <w:sz w:val="24"/>
          <w:szCs w:val="24"/>
        </w:rPr>
        <w:t>40.1.1 C'est un document contradictoire unique. Ses pages sont numérotées et visées. Aucune page ne doit être enlevée. Les parties raturées sont signalées en marge pour validation</w:t>
      </w:r>
    </w:p>
    <w:p w14:paraId="11149D10" w14:textId="77777777" w:rsidR="00780448" w:rsidRPr="00062ED4" w:rsidRDefault="00780448" w:rsidP="00780448">
      <w:pPr>
        <w:ind w:left="1418" w:hanging="710"/>
        <w:rPr>
          <w:rStyle w:val="FontStyle19"/>
          <w:color w:val="0D0D0D" w:themeColor="text1" w:themeTint="F2"/>
          <w:sz w:val="24"/>
          <w:szCs w:val="24"/>
        </w:rPr>
      </w:pPr>
      <w:r w:rsidRPr="00062ED4">
        <w:rPr>
          <w:rStyle w:val="FontStyle19"/>
          <w:color w:val="0D0D0D" w:themeColor="text1" w:themeTint="F2"/>
          <w:sz w:val="24"/>
          <w:szCs w:val="24"/>
        </w:rPr>
        <w:t>40.1.2 Le journal de chantier sera tenu par le Cocontractant et mis à la disposition du Maître d'œuvre et de ses représentants.</w:t>
      </w:r>
    </w:p>
    <w:p w14:paraId="5EDA2103" w14:textId="77777777" w:rsidR="00780448" w:rsidRPr="00062ED4" w:rsidRDefault="00780448" w:rsidP="00780448">
      <w:pPr>
        <w:pStyle w:val="Style3"/>
        <w:ind w:left="709" w:firstLine="708"/>
        <w:rPr>
          <w:rStyle w:val="FontStyle19"/>
          <w:color w:val="0D0D0D" w:themeColor="text1" w:themeTint="F2"/>
          <w:sz w:val="24"/>
          <w:szCs w:val="24"/>
        </w:rPr>
      </w:pPr>
      <w:r w:rsidRPr="00062ED4">
        <w:rPr>
          <w:rStyle w:val="FontStyle19"/>
          <w:color w:val="0D0D0D" w:themeColor="text1" w:themeTint="F2"/>
          <w:sz w:val="24"/>
          <w:szCs w:val="24"/>
        </w:rPr>
        <w:t>Y seront consignés pour chaque jour de travail :</w:t>
      </w:r>
    </w:p>
    <w:p w14:paraId="713164C0" w14:textId="77777777" w:rsidR="00780448" w:rsidRPr="00062ED4" w:rsidRDefault="00780448" w:rsidP="00780448">
      <w:pPr>
        <w:pStyle w:val="Style8"/>
        <w:widowControl/>
        <w:numPr>
          <w:ilvl w:val="0"/>
          <w:numId w:val="61"/>
        </w:numPr>
        <w:spacing w:line="240" w:lineRule="auto"/>
        <w:ind w:left="1418" w:right="182"/>
        <w:rPr>
          <w:rStyle w:val="FontStyle19"/>
          <w:color w:val="0D0D0D" w:themeColor="text1" w:themeTint="F2"/>
          <w:sz w:val="24"/>
          <w:szCs w:val="24"/>
        </w:rPr>
      </w:pPr>
      <w:r w:rsidRPr="00062ED4">
        <w:rPr>
          <w:rStyle w:val="FontStyle19"/>
          <w:color w:val="0D0D0D" w:themeColor="text1" w:themeTint="F2"/>
          <w:sz w:val="24"/>
          <w:szCs w:val="24"/>
        </w:rPr>
        <w:t>Les conditions asphériques ;</w:t>
      </w:r>
    </w:p>
    <w:p w14:paraId="0EF312D6" w14:textId="77777777" w:rsidR="00780448" w:rsidRPr="00062ED4" w:rsidRDefault="00780448" w:rsidP="00780448">
      <w:pPr>
        <w:pStyle w:val="Style8"/>
        <w:widowControl/>
        <w:numPr>
          <w:ilvl w:val="0"/>
          <w:numId w:val="61"/>
        </w:numPr>
        <w:spacing w:line="240" w:lineRule="auto"/>
        <w:ind w:left="1418" w:right="182"/>
        <w:rPr>
          <w:rStyle w:val="FontStyle19"/>
          <w:color w:val="0D0D0D" w:themeColor="text1" w:themeTint="F2"/>
          <w:sz w:val="24"/>
          <w:szCs w:val="24"/>
        </w:rPr>
      </w:pPr>
      <w:r w:rsidRPr="00062ED4">
        <w:rPr>
          <w:rStyle w:val="FontStyle19"/>
          <w:color w:val="0D0D0D" w:themeColor="text1" w:themeTint="F2"/>
          <w:sz w:val="24"/>
          <w:szCs w:val="24"/>
        </w:rPr>
        <w:t>Les matériels utilisés ;</w:t>
      </w:r>
    </w:p>
    <w:p w14:paraId="1E26639A" w14:textId="77777777" w:rsidR="00780448" w:rsidRPr="00062ED4" w:rsidRDefault="00780448" w:rsidP="00780448">
      <w:pPr>
        <w:pStyle w:val="Style8"/>
        <w:widowControl/>
        <w:numPr>
          <w:ilvl w:val="0"/>
          <w:numId w:val="61"/>
        </w:numPr>
        <w:spacing w:line="240" w:lineRule="auto"/>
        <w:ind w:left="1418" w:right="182"/>
        <w:rPr>
          <w:rStyle w:val="FontStyle19"/>
          <w:color w:val="0D0D0D" w:themeColor="text1" w:themeTint="F2"/>
          <w:sz w:val="24"/>
          <w:szCs w:val="24"/>
        </w:rPr>
      </w:pPr>
      <w:r w:rsidRPr="00062ED4">
        <w:rPr>
          <w:rStyle w:val="FontStyle19"/>
          <w:color w:val="0D0D0D" w:themeColor="text1" w:themeTint="F2"/>
          <w:sz w:val="24"/>
          <w:szCs w:val="24"/>
        </w:rPr>
        <w:t>Les matériaux mis en œuvre ou livrés sur le chantier ; les résultats des essais in-situ ; les constats des travaux exécutés ;</w:t>
      </w:r>
    </w:p>
    <w:p w14:paraId="41C7C5D7" w14:textId="77777777" w:rsidR="00780448" w:rsidRPr="00062ED4" w:rsidRDefault="00780448" w:rsidP="00780448">
      <w:pPr>
        <w:pStyle w:val="Style8"/>
        <w:widowControl/>
        <w:numPr>
          <w:ilvl w:val="0"/>
          <w:numId w:val="61"/>
        </w:numPr>
        <w:spacing w:line="240" w:lineRule="auto"/>
        <w:ind w:left="1418" w:right="182"/>
        <w:rPr>
          <w:rStyle w:val="FontStyle19"/>
          <w:color w:val="0D0D0D" w:themeColor="text1" w:themeTint="F2"/>
          <w:sz w:val="24"/>
          <w:szCs w:val="24"/>
        </w:rPr>
      </w:pPr>
      <w:r w:rsidRPr="00062ED4">
        <w:rPr>
          <w:rStyle w:val="FontStyle19"/>
          <w:color w:val="0D0D0D" w:themeColor="text1" w:themeTint="F2"/>
          <w:sz w:val="24"/>
          <w:szCs w:val="24"/>
        </w:rPr>
        <w:t>Les incidents ou détails de toutes sortes présentant quelques intérêts du point de vue de la tenue ultérieure des ouvrages, de la durée réelle des travaux ;</w:t>
      </w:r>
    </w:p>
    <w:p w14:paraId="27FD9A1B" w14:textId="77777777" w:rsidR="00780448" w:rsidRPr="00062ED4" w:rsidRDefault="00780448" w:rsidP="00780448">
      <w:pPr>
        <w:pStyle w:val="Style8"/>
        <w:widowControl/>
        <w:numPr>
          <w:ilvl w:val="0"/>
          <w:numId w:val="61"/>
        </w:numPr>
        <w:spacing w:line="240" w:lineRule="auto"/>
        <w:ind w:left="1418" w:right="182"/>
        <w:rPr>
          <w:rStyle w:val="FontStyle19"/>
          <w:color w:val="0D0D0D" w:themeColor="text1" w:themeTint="F2"/>
          <w:sz w:val="24"/>
          <w:szCs w:val="24"/>
        </w:rPr>
      </w:pPr>
      <w:r w:rsidRPr="00062ED4">
        <w:rPr>
          <w:rStyle w:val="FontStyle19"/>
          <w:color w:val="0D0D0D" w:themeColor="text1" w:themeTint="F2"/>
          <w:sz w:val="24"/>
          <w:szCs w:val="24"/>
        </w:rPr>
        <w:t>Etc.</w:t>
      </w:r>
    </w:p>
    <w:p w14:paraId="470DBED9" w14:textId="77777777" w:rsidR="00780448" w:rsidRPr="00062ED4" w:rsidRDefault="00780448" w:rsidP="00780448">
      <w:pPr>
        <w:ind w:left="1418" w:hanging="710"/>
        <w:rPr>
          <w:rStyle w:val="FontStyle19"/>
          <w:color w:val="0D0D0D" w:themeColor="text1" w:themeTint="F2"/>
          <w:sz w:val="24"/>
          <w:szCs w:val="24"/>
        </w:rPr>
      </w:pPr>
      <w:r w:rsidRPr="00062ED4">
        <w:rPr>
          <w:rStyle w:val="FontStyle19"/>
          <w:color w:val="0D0D0D" w:themeColor="text1" w:themeTint="F2"/>
          <w:sz w:val="24"/>
          <w:szCs w:val="24"/>
        </w:rPr>
        <w:t>40.1.3 Le Cocontractant pourra y consigner quotidiennement les incidents ou observations susceptibles de donner lieu à une réclamation de sa part.</w:t>
      </w:r>
    </w:p>
    <w:p w14:paraId="755F57C8" w14:textId="77777777" w:rsidR="00780448" w:rsidRPr="00062ED4" w:rsidRDefault="00780448" w:rsidP="00780448">
      <w:pPr>
        <w:ind w:left="1418" w:hanging="710"/>
        <w:rPr>
          <w:rStyle w:val="FontStyle19"/>
          <w:color w:val="0D0D0D" w:themeColor="text1" w:themeTint="F2"/>
          <w:sz w:val="24"/>
          <w:szCs w:val="24"/>
        </w:rPr>
      </w:pPr>
      <w:r w:rsidRPr="00062ED4">
        <w:rPr>
          <w:rStyle w:val="FontStyle19"/>
          <w:color w:val="0D0D0D" w:themeColor="text1" w:themeTint="F2"/>
          <w:sz w:val="24"/>
          <w:szCs w:val="24"/>
        </w:rPr>
        <w:t>40.1.4 Le journal sera signé contradictoirement par le Maître d'œuvre et le Conducteur des Travaux à chaque visite de chantier.</w:t>
      </w:r>
    </w:p>
    <w:p w14:paraId="65B78266" w14:textId="77777777" w:rsidR="00780448" w:rsidRPr="00062ED4" w:rsidRDefault="00780448" w:rsidP="00780448">
      <w:pPr>
        <w:ind w:left="1418" w:hanging="710"/>
        <w:rPr>
          <w:rStyle w:val="FontStyle19"/>
          <w:color w:val="0D0D0D" w:themeColor="text1" w:themeTint="F2"/>
          <w:sz w:val="24"/>
          <w:szCs w:val="24"/>
        </w:rPr>
      </w:pPr>
      <w:r w:rsidRPr="00062ED4">
        <w:rPr>
          <w:rStyle w:val="FontStyle19"/>
          <w:color w:val="0D0D0D" w:themeColor="text1" w:themeTint="F2"/>
          <w:sz w:val="24"/>
          <w:szCs w:val="24"/>
        </w:rPr>
        <w:t>40.1.5 Pour toute réclamation éventuelle du Cocontractant, il ne pourra être fait état que des événements ou documents mentionnés en temps voulu au journal de chantier.</w:t>
      </w:r>
    </w:p>
    <w:p w14:paraId="4C126EE0" w14:textId="77777777" w:rsidR="00780448" w:rsidRPr="00062ED4" w:rsidRDefault="00780448" w:rsidP="00780448">
      <w:pPr>
        <w:pStyle w:val="Titre3"/>
        <w:rPr>
          <w:rFonts w:cs="Times New Roman"/>
          <w:b/>
          <w:color w:val="0D0D0D" w:themeColor="text1" w:themeTint="F2"/>
          <w:sz w:val="24"/>
          <w:szCs w:val="24"/>
        </w:rPr>
      </w:pPr>
      <w:bookmarkStart w:id="146" w:name="_Toc347837435"/>
      <w:r w:rsidRPr="00062ED4">
        <w:rPr>
          <w:rFonts w:cs="Times New Roman"/>
          <w:b/>
          <w:color w:val="0D0D0D" w:themeColor="text1" w:themeTint="F2"/>
          <w:sz w:val="24"/>
          <w:szCs w:val="24"/>
        </w:rPr>
        <w:t>40.2</w:t>
      </w:r>
      <w:r w:rsidRPr="00062ED4">
        <w:rPr>
          <w:rFonts w:cs="Times New Roman"/>
          <w:b/>
          <w:color w:val="0D0D0D" w:themeColor="text1" w:themeTint="F2"/>
          <w:sz w:val="24"/>
          <w:szCs w:val="24"/>
        </w:rPr>
        <w:tab/>
        <w:t>REUNIONS DE CHANTIER</w:t>
      </w:r>
      <w:bookmarkEnd w:id="146"/>
    </w:p>
    <w:p w14:paraId="7A346FD2" w14:textId="77777777" w:rsidR="00780448" w:rsidRPr="00062ED4" w:rsidRDefault="00780448" w:rsidP="00780448">
      <w:pPr>
        <w:ind w:left="1418" w:hanging="710"/>
        <w:rPr>
          <w:noProof/>
          <w:color w:val="0D0D0D" w:themeColor="text1" w:themeTint="F2"/>
          <w:szCs w:val="24"/>
        </w:rPr>
      </w:pPr>
      <w:r w:rsidRPr="00062ED4">
        <w:rPr>
          <w:noProof/>
          <w:color w:val="0D0D0D" w:themeColor="text1" w:themeTint="F2"/>
          <w:szCs w:val="24"/>
        </w:rPr>
        <w:t>40.2.1 Des réunions de chantier auront lieu hebdomadairement à un jour fixé contradictoirement par le Maître d'œuvre et le Cocontractant.</w:t>
      </w:r>
    </w:p>
    <w:p w14:paraId="48B2D36F" w14:textId="77777777" w:rsidR="00780448" w:rsidRPr="00062ED4" w:rsidRDefault="00780448" w:rsidP="00780448">
      <w:pPr>
        <w:ind w:left="1418" w:hanging="710"/>
        <w:rPr>
          <w:noProof/>
          <w:color w:val="0D0D0D" w:themeColor="text1" w:themeTint="F2"/>
          <w:szCs w:val="24"/>
        </w:rPr>
      </w:pPr>
      <w:r w:rsidRPr="00062ED4">
        <w:rPr>
          <w:noProof/>
          <w:color w:val="0D0D0D" w:themeColor="text1" w:themeTint="F2"/>
          <w:szCs w:val="24"/>
        </w:rPr>
        <w:t>40.2.2 La participation du Conducteur des Travaux aux réunions du chantier est obligatoire.</w:t>
      </w:r>
    </w:p>
    <w:p w14:paraId="0F6624D1" w14:textId="77777777" w:rsidR="00780448" w:rsidRPr="00062ED4" w:rsidRDefault="00780448" w:rsidP="00780448">
      <w:pPr>
        <w:ind w:left="1418" w:hanging="710"/>
        <w:rPr>
          <w:noProof/>
          <w:color w:val="0D0D0D" w:themeColor="text1" w:themeTint="F2"/>
          <w:szCs w:val="24"/>
        </w:rPr>
      </w:pPr>
      <w:r w:rsidRPr="00062ED4">
        <w:rPr>
          <w:noProof/>
          <w:color w:val="0D0D0D" w:themeColor="text1" w:themeTint="F2"/>
          <w:szCs w:val="24"/>
        </w:rPr>
        <w:t>40.2.3 Les réunions de chantier feront l'objet d'un procès-verbal signé par tous les participants.</w:t>
      </w:r>
    </w:p>
    <w:p w14:paraId="5C9F1115" w14:textId="77777777" w:rsidR="00780448" w:rsidRPr="00062ED4" w:rsidRDefault="00780448" w:rsidP="00780448">
      <w:pPr>
        <w:ind w:left="1418" w:hanging="710"/>
        <w:rPr>
          <w:noProof/>
          <w:color w:val="0D0D0D" w:themeColor="text1" w:themeTint="F2"/>
          <w:szCs w:val="24"/>
        </w:rPr>
      </w:pPr>
      <w:r w:rsidRPr="00062ED4">
        <w:rPr>
          <w:noProof/>
          <w:color w:val="0D0D0D" w:themeColor="text1" w:themeTint="F2"/>
          <w:szCs w:val="24"/>
        </w:rPr>
        <w:t>40.2.4 Le procès verbal de réunion devra préciser :</w:t>
      </w:r>
    </w:p>
    <w:p w14:paraId="5D5F4472" w14:textId="77777777" w:rsidR="00780448" w:rsidRPr="00062ED4" w:rsidRDefault="00780448" w:rsidP="00780448">
      <w:pPr>
        <w:pStyle w:val="Style8"/>
        <w:widowControl/>
        <w:numPr>
          <w:ilvl w:val="0"/>
          <w:numId w:val="61"/>
        </w:numPr>
        <w:spacing w:line="240" w:lineRule="auto"/>
        <w:ind w:left="1418" w:right="182"/>
        <w:rPr>
          <w:rStyle w:val="FontStyle19"/>
          <w:color w:val="0D0D0D" w:themeColor="text1" w:themeTint="F2"/>
          <w:sz w:val="24"/>
          <w:szCs w:val="24"/>
        </w:rPr>
      </w:pPr>
      <w:proofErr w:type="gramStart"/>
      <w:r w:rsidRPr="00062ED4">
        <w:rPr>
          <w:rStyle w:val="FontStyle19"/>
          <w:color w:val="0D0D0D" w:themeColor="text1" w:themeTint="F2"/>
          <w:sz w:val="24"/>
          <w:szCs w:val="24"/>
        </w:rPr>
        <w:t>les</w:t>
      </w:r>
      <w:proofErr w:type="gramEnd"/>
      <w:r w:rsidRPr="00062ED4">
        <w:rPr>
          <w:rStyle w:val="FontStyle19"/>
          <w:color w:val="0D0D0D" w:themeColor="text1" w:themeTint="F2"/>
          <w:sz w:val="24"/>
          <w:szCs w:val="24"/>
        </w:rPr>
        <w:t xml:space="preserve"> travaux exécutés au cours de la semaine ;</w:t>
      </w:r>
    </w:p>
    <w:p w14:paraId="2AD19FE2" w14:textId="77777777" w:rsidR="00780448" w:rsidRPr="00062ED4" w:rsidRDefault="00780448" w:rsidP="00780448">
      <w:pPr>
        <w:pStyle w:val="Style8"/>
        <w:widowControl/>
        <w:numPr>
          <w:ilvl w:val="0"/>
          <w:numId w:val="61"/>
        </w:numPr>
        <w:spacing w:line="240" w:lineRule="auto"/>
        <w:ind w:left="1418" w:right="182"/>
        <w:rPr>
          <w:rStyle w:val="FontStyle19"/>
          <w:color w:val="0D0D0D" w:themeColor="text1" w:themeTint="F2"/>
          <w:sz w:val="24"/>
          <w:szCs w:val="24"/>
        </w:rPr>
      </w:pPr>
      <w:proofErr w:type="gramStart"/>
      <w:r w:rsidRPr="00062ED4">
        <w:rPr>
          <w:rStyle w:val="FontStyle19"/>
          <w:color w:val="0D0D0D" w:themeColor="text1" w:themeTint="F2"/>
          <w:sz w:val="24"/>
          <w:szCs w:val="24"/>
        </w:rPr>
        <w:t>le</w:t>
      </w:r>
      <w:proofErr w:type="gramEnd"/>
      <w:r w:rsidRPr="00062ED4">
        <w:rPr>
          <w:rStyle w:val="FontStyle19"/>
          <w:color w:val="0D0D0D" w:themeColor="text1" w:themeTint="F2"/>
          <w:sz w:val="24"/>
          <w:szCs w:val="24"/>
        </w:rPr>
        <w:t xml:space="preserve"> taux global d'avancement des travaux ;</w:t>
      </w:r>
    </w:p>
    <w:p w14:paraId="46EF6C1B" w14:textId="77777777" w:rsidR="00780448" w:rsidRPr="00062ED4" w:rsidRDefault="00780448" w:rsidP="00780448">
      <w:pPr>
        <w:pStyle w:val="Style8"/>
        <w:widowControl/>
        <w:numPr>
          <w:ilvl w:val="0"/>
          <w:numId w:val="61"/>
        </w:numPr>
        <w:spacing w:line="240" w:lineRule="auto"/>
        <w:ind w:left="1418" w:right="182"/>
        <w:rPr>
          <w:rStyle w:val="FontStyle19"/>
          <w:color w:val="0D0D0D" w:themeColor="text1" w:themeTint="F2"/>
          <w:sz w:val="24"/>
          <w:szCs w:val="24"/>
        </w:rPr>
      </w:pPr>
      <w:proofErr w:type="gramStart"/>
      <w:r w:rsidRPr="00062ED4">
        <w:rPr>
          <w:rStyle w:val="FontStyle19"/>
          <w:color w:val="0D0D0D" w:themeColor="text1" w:themeTint="F2"/>
          <w:sz w:val="24"/>
          <w:szCs w:val="24"/>
        </w:rPr>
        <w:t>le</w:t>
      </w:r>
      <w:proofErr w:type="gramEnd"/>
      <w:r w:rsidRPr="00062ED4">
        <w:rPr>
          <w:rStyle w:val="FontStyle19"/>
          <w:color w:val="0D0D0D" w:themeColor="text1" w:themeTint="F2"/>
          <w:sz w:val="24"/>
          <w:szCs w:val="24"/>
        </w:rPr>
        <w:t xml:space="preserve"> taux global des paiements en cours ;</w:t>
      </w:r>
    </w:p>
    <w:p w14:paraId="6A131AD4" w14:textId="77777777" w:rsidR="00780448" w:rsidRPr="00062ED4" w:rsidRDefault="00780448" w:rsidP="00780448">
      <w:pPr>
        <w:pStyle w:val="Style8"/>
        <w:widowControl/>
        <w:numPr>
          <w:ilvl w:val="0"/>
          <w:numId w:val="61"/>
        </w:numPr>
        <w:spacing w:line="240" w:lineRule="auto"/>
        <w:ind w:left="1418" w:right="182"/>
        <w:rPr>
          <w:rStyle w:val="FontStyle19"/>
          <w:color w:val="0D0D0D" w:themeColor="text1" w:themeTint="F2"/>
          <w:sz w:val="24"/>
          <w:szCs w:val="24"/>
        </w:rPr>
      </w:pPr>
      <w:proofErr w:type="gramStart"/>
      <w:r w:rsidRPr="00062ED4">
        <w:rPr>
          <w:rStyle w:val="FontStyle19"/>
          <w:color w:val="0D0D0D" w:themeColor="text1" w:themeTint="F2"/>
          <w:sz w:val="24"/>
          <w:szCs w:val="24"/>
        </w:rPr>
        <w:t>le</w:t>
      </w:r>
      <w:proofErr w:type="gramEnd"/>
      <w:r w:rsidRPr="00062ED4">
        <w:rPr>
          <w:rStyle w:val="FontStyle19"/>
          <w:color w:val="0D0D0D" w:themeColor="text1" w:themeTint="F2"/>
          <w:sz w:val="24"/>
          <w:szCs w:val="24"/>
        </w:rPr>
        <w:t xml:space="preserve"> taux global de consommation des délais ;</w:t>
      </w:r>
    </w:p>
    <w:p w14:paraId="79F91ABE" w14:textId="77777777" w:rsidR="00780448" w:rsidRPr="00062ED4" w:rsidRDefault="00780448" w:rsidP="00780448">
      <w:pPr>
        <w:pStyle w:val="Style8"/>
        <w:widowControl/>
        <w:numPr>
          <w:ilvl w:val="0"/>
          <w:numId w:val="61"/>
        </w:numPr>
        <w:spacing w:line="240" w:lineRule="auto"/>
        <w:ind w:left="1418" w:right="182"/>
        <w:rPr>
          <w:rStyle w:val="FontStyle19"/>
          <w:color w:val="0D0D0D" w:themeColor="text1" w:themeTint="F2"/>
          <w:sz w:val="24"/>
          <w:szCs w:val="24"/>
        </w:rPr>
      </w:pPr>
      <w:proofErr w:type="gramStart"/>
      <w:r w:rsidRPr="00062ED4">
        <w:rPr>
          <w:rStyle w:val="FontStyle19"/>
          <w:color w:val="0D0D0D" w:themeColor="text1" w:themeTint="F2"/>
          <w:sz w:val="24"/>
          <w:szCs w:val="24"/>
        </w:rPr>
        <w:t>la</w:t>
      </w:r>
      <w:proofErr w:type="gramEnd"/>
      <w:r w:rsidRPr="00062ED4">
        <w:rPr>
          <w:rStyle w:val="FontStyle19"/>
          <w:color w:val="0D0D0D" w:themeColor="text1" w:themeTint="F2"/>
          <w:sz w:val="24"/>
          <w:szCs w:val="24"/>
        </w:rPr>
        <w:t xml:space="preserve"> situation du personnel et du matériel sur le chantier ;</w:t>
      </w:r>
    </w:p>
    <w:p w14:paraId="6483E228" w14:textId="77777777" w:rsidR="00780448" w:rsidRPr="00062ED4" w:rsidRDefault="00780448" w:rsidP="00780448">
      <w:pPr>
        <w:pStyle w:val="Style8"/>
        <w:widowControl/>
        <w:numPr>
          <w:ilvl w:val="0"/>
          <w:numId w:val="61"/>
        </w:numPr>
        <w:spacing w:line="240" w:lineRule="auto"/>
        <w:ind w:left="1418" w:right="182"/>
        <w:rPr>
          <w:rStyle w:val="FontStyle19"/>
          <w:color w:val="0D0D0D" w:themeColor="text1" w:themeTint="F2"/>
          <w:sz w:val="24"/>
          <w:szCs w:val="24"/>
        </w:rPr>
      </w:pPr>
      <w:proofErr w:type="gramStart"/>
      <w:r w:rsidRPr="00062ED4">
        <w:rPr>
          <w:rStyle w:val="FontStyle19"/>
          <w:color w:val="0D0D0D" w:themeColor="text1" w:themeTint="F2"/>
          <w:sz w:val="24"/>
          <w:szCs w:val="24"/>
        </w:rPr>
        <w:t>la</w:t>
      </w:r>
      <w:proofErr w:type="gramEnd"/>
      <w:r w:rsidRPr="00062ED4">
        <w:rPr>
          <w:rStyle w:val="FontStyle19"/>
          <w:color w:val="0D0D0D" w:themeColor="text1" w:themeTint="F2"/>
          <w:sz w:val="24"/>
          <w:szCs w:val="24"/>
        </w:rPr>
        <w:t xml:space="preserve"> qualité des travaux réalisés ;</w:t>
      </w:r>
    </w:p>
    <w:p w14:paraId="3288118B" w14:textId="77777777" w:rsidR="00780448" w:rsidRPr="00062ED4" w:rsidRDefault="00780448" w:rsidP="00780448">
      <w:pPr>
        <w:pStyle w:val="Style8"/>
        <w:widowControl/>
        <w:numPr>
          <w:ilvl w:val="0"/>
          <w:numId w:val="61"/>
        </w:numPr>
        <w:spacing w:line="240" w:lineRule="auto"/>
        <w:ind w:left="1418" w:right="182"/>
        <w:rPr>
          <w:rStyle w:val="FontStyle19"/>
          <w:color w:val="0D0D0D" w:themeColor="text1" w:themeTint="F2"/>
          <w:sz w:val="24"/>
          <w:szCs w:val="24"/>
        </w:rPr>
      </w:pPr>
      <w:proofErr w:type="gramStart"/>
      <w:r w:rsidRPr="00062ED4">
        <w:rPr>
          <w:rStyle w:val="FontStyle19"/>
          <w:color w:val="0D0D0D" w:themeColor="text1" w:themeTint="F2"/>
          <w:sz w:val="24"/>
          <w:szCs w:val="24"/>
        </w:rPr>
        <w:t>les</w:t>
      </w:r>
      <w:proofErr w:type="gramEnd"/>
      <w:r w:rsidRPr="00062ED4">
        <w:rPr>
          <w:rStyle w:val="FontStyle19"/>
          <w:color w:val="0D0D0D" w:themeColor="text1" w:themeTint="F2"/>
          <w:sz w:val="24"/>
          <w:szCs w:val="24"/>
        </w:rPr>
        <w:t xml:space="preserve"> approvisionnements des matériaux sur le chantier</w:t>
      </w:r>
    </w:p>
    <w:p w14:paraId="2915C263" w14:textId="77777777" w:rsidR="00780448" w:rsidRPr="00062ED4" w:rsidRDefault="00780448" w:rsidP="00780448">
      <w:pPr>
        <w:pStyle w:val="Style8"/>
        <w:widowControl/>
        <w:numPr>
          <w:ilvl w:val="0"/>
          <w:numId w:val="61"/>
        </w:numPr>
        <w:spacing w:line="240" w:lineRule="auto"/>
        <w:ind w:left="1418" w:right="182"/>
        <w:rPr>
          <w:rStyle w:val="FontStyle19"/>
          <w:color w:val="0D0D0D" w:themeColor="text1" w:themeTint="F2"/>
          <w:sz w:val="24"/>
          <w:szCs w:val="24"/>
        </w:rPr>
      </w:pPr>
      <w:proofErr w:type="gramStart"/>
      <w:r w:rsidRPr="00062ED4">
        <w:rPr>
          <w:rStyle w:val="FontStyle19"/>
          <w:color w:val="0D0D0D" w:themeColor="text1" w:themeTint="F2"/>
          <w:sz w:val="24"/>
          <w:szCs w:val="24"/>
        </w:rPr>
        <w:t>les</w:t>
      </w:r>
      <w:proofErr w:type="gramEnd"/>
      <w:r w:rsidRPr="00062ED4">
        <w:rPr>
          <w:rStyle w:val="FontStyle19"/>
          <w:color w:val="0D0D0D" w:themeColor="text1" w:themeTint="F2"/>
          <w:sz w:val="24"/>
          <w:szCs w:val="24"/>
        </w:rPr>
        <w:t xml:space="preserve"> travaux programmés au cours de la semaine suivante (planning hebdomadaire) ;</w:t>
      </w:r>
    </w:p>
    <w:p w14:paraId="42CF0EFB" w14:textId="77777777" w:rsidR="00780448" w:rsidRPr="00062ED4" w:rsidRDefault="00780448" w:rsidP="00780448">
      <w:pPr>
        <w:pStyle w:val="Style8"/>
        <w:widowControl/>
        <w:numPr>
          <w:ilvl w:val="0"/>
          <w:numId w:val="61"/>
        </w:numPr>
        <w:spacing w:line="240" w:lineRule="auto"/>
        <w:ind w:left="1418" w:right="182"/>
        <w:rPr>
          <w:noProof/>
          <w:color w:val="0D0D0D" w:themeColor="text1" w:themeTint="F2"/>
        </w:rPr>
      </w:pPr>
      <w:proofErr w:type="gramStart"/>
      <w:r w:rsidRPr="00062ED4">
        <w:rPr>
          <w:rStyle w:val="FontStyle19"/>
          <w:color w:val="0D0D0D" w:themeColor="text1" w:themeTint="F2"/>
          <w:sz w:val="24"/>
          <w:szCs w:val="24"/>
        </w:rPr>
        <w:t>les</w:t>
      </w:r>
      <w:proofErr w:type="gramEnd"/>
      <w:r w:rsidRPr="00062ED4">
        <w:rPr>
          <w:rStyle w:val="FontStyle19"/>
          <w:color w:val="0D0D0D" w:themeColor="text1" w:themeTint="F2"/>
          <w:sz w:val="24"/>
          <w:szCs w:val="24"/>
        </w:rPr>
        <w:t xml:space="preserve"> documents remis ou reçus par le Cocontractant ; les éventuelles difficultés rencontrées</w:t>
      </w:r>
      <w:r w:rsidRPr="00062ED4">
        <w:rPr>
          <w:noProof/>
          <w:color w:val="0D0D0D" w:themeColor="text1" w:themeTint="F2"/>
        </w:rPr>
        <w:t xml:space="preserve"> ; </w:t>
      </w:r>
    </w:p>
    <w:p w14:paraId="1C7E83CF" w14:textId="77777777" w:rsidR="00780448" w:rsidRPr="00062ED4" w:rsidRDefault="00780448" w:rsidP="00780448">
      <w:pPr>
        <w:pStyle w:val="Style8"/>
        <w:widowControl/>
        <w:numPr>
          <w:ilvl w:val="0"/>
          <w:numId w:val="61"/>
        </w:numPr>
        <w:spacing w:line="240" w:lineRule="auto"/>
        <w:ind w:left="1418" w:right="182"/>
        <w:rPr>
          <w:rStyle w:val="FontStyle19"/>
          <w:color w:val="0D0D0D" w:themeColor="text1" w:themeTint="F2"/>
          <w:sz w:val="24"/>
          <w:szCs w:val="24"/>
        </w:rPr>
      </w:pPr>
      <w:proofErr w:type="gramStart"/>
      <w:r w:rsidRPr="00062ED4">
        <w:rPr>
          <w:rStyle w:val="FontStyle19"/>
          <w:color w:val="0D0D0D" w:themeColor="text1" w:themeTint="F2"/>
          <w:sz w:val="24"/>
          <w:szCs w:val="24"/>
        </w:rPr>
        <w:t>les</w:t>
      </w:r>
      <w:proofErr w:type="gramEnd"/>
      <w:r w:rsidRPr="00062ED4">
        <w:rPr>
          <w:rStyle w:val="FontStyle19"/>
          <w:color w:val="0D0D0D" w:themeColor="text1" w:themeTint="F2"/>
          <w:sz w:val="24"/>
          <w:szCs w:val="24"/>
        </w:rPr>
        <w:t xml:space="preserve"> recommandations générales ;</w:t>
      </w:r>
    </w:p>
    <w:p w14:paraId="3C9360C2" w14:textId="77777777" w:rsidR="00780448" w:rsidRPr="00062ED4" w:rsidRDefault="00780448" w:rsidP="00780448">
      <w:pPr>
        <w:pStyle w:val="Style8"/>
        <w:widowControl/>
        <w:numPr>
          <w:ilvl w:val="0"/>
          <w:numId w:val="61"/>
        </w:numPr>
        <w:spacing w:after="120" w:line="240" w:lineRule="auto"/>
        <w:ind w:left="1417" w:right="181" w:hanging="357"/>
        <w:rPr>
          <w:noProof/>
          <w:color w:val="0D0D0D" w:themeColor="text1" w:themeTint="F2"/>
        </w:rPr>
      </w:pPr>
      <w:r w:rsidRPr="00062ED4">
        <w:rPr>
          <w:rStyle w:val="FontStyle19"/>
          <w:color w:val="0D0D0D" w:themeColor="text1" w:themeTint="F2"/>
          <w:sz w:val="24"/>
          <w:szCs w:val="24"/>
        </w:rPr>
        <w:t>etc</w:t>
      </w:r>
      <w:r w:rsidRPr="00062ED4">
        <w:rPr>
          <w:noProof/>
          <w:color w:val="0D0D0D" w:themeColor="text1" w:themeTint="F2"/>
        </w:rPr>
        <w:t>.</w:t>
      </w:r>
    </w:p>
    <w:p w14:paraId="7CF3D408" w14:textId="77777777" w:rsidR="00780448" w:rsidRPr="00062ED4" w:rsidRDefault="00780448" w:rsidP="00CF4153">
      <w:pPr>
        <w:pStyle w:val="Titre2"/>
        <w:spacing w:before="0" w:after="0"/>
        <w:rPr>
          <w:rFonts w:ascii="Times New Roman" w:hAnsi="Times New Roman" w:cs="Times New Roman"/>
          <w:b/>
          <w:bCs/>
          <w:color w:val="0D0D0D" w:themeColor="text1" w:themeTint="F2"/>
          <w:sz w:val="24"/>
          <w:szCs w:val="24"/>
        </w:rPr>
      </w:pPr>
      <w:bookmarkStart w:id="147" w:name="_Toc347674283"/>
      <w:bookmarkStart w:id="148" w:name="_Toc347837436"/>
      <w:r w:rsidRPr="00062ED4">
        <w:rPr>
          <w:rFonts w:ascii="Times New Roman" w:hAnsi="Times New Roman" w:cs="Times New Roman"/>
          <w:b/>
          <w:bCs/>
          <w:color w:val="0D0D0D" w:themeColor="text1" w:themeTint="F2"/>
          <w:sz w:val="24"/>
          <w:szCs w:val="24"/>
        </w:rPr>
        <w:t xml:space="preserve">ARTICLE 41 : </w:t>
      </w:r>
      <w:bookmarkEnd w:id="125"/>
      <w:r w:rsidRPr="00062ED4">
        <w:rPr>
          <w:rFonts w:ascii="Times New Roman" w:hAnsi="Times New Roman" w:cs="Times New Roman"/>
          <w:b/>
          <w:bCs/>
          <w:color w:val="0D0D0D" w:themeColor="text1" w:themeTint="F2"/>
          <w:sz w:val="24"/>
          <w:szCs w:val="24"/>
        </w:rPr>
        <w:t>UTILISATION DES EXPLOSIFS</w:t>
      </w:r>
      <w:bookmarkEnd w:id="147"/>
      <w:bookmarkEnd w:id="148"/>
    </w:p>
    <w:p w14:paraId="311A23C7" w14:textId="77777777" w:rsidR="00780448" w:rsidRPr="00062ED4" w:rsidRDefault="00780448" w:rsidP="00780448">
      <w:pPr>
        <w:ind w:firstLine="567"/>
        <w:rPr>
          <w:noProof/>
          <w:color w:val="0D0D0D" w:themeColor="text1" w:themeTint="F2"/>
          <w:szCs w:val="24"/>
        </w:rPr>
      </w:pPr>
      <w:r w:rsidRPr="00062ED4">
        <w:rPr>
          <w:noProof/>
          <w:color w:val="0D0D0D" w:themeColor="text1" w:themeTint="F2"/>
          <w:szCs w:val="24"/>
        </w:rPr>
        <w:t>Sans objet.</w:t>
      </w:r>
    </w:p>
    <w:p w14:paraId="3F6E3B04" w14:textId="77777777" w:rsidR="009173C2" w:rsidRPr="00062ED4" w:rsidRDefault="009173C2" w:rsidP="00780448">
      <w:pPr>
        <w:ind w:firstLine="567"/>
        <w:rPr>
          <w:noProof/>
          <w:color w:val="0D0D0D" w:themeColor="text1" w:themeTint="F2"/>
          <w:szCs w:val="24"/>
        </w:rPr>
      </w:pPr>
    </w:p>
    <w:p w14:paraId="23DD1543" w14:textId="77777777" w:rsidR="009173C2" w:rsidRPr="00062ED4" w:rsidRDefault="009173C2" w:rsidP="00780448">
      <w:pPr>
        <w:ind w:firstLine="567"/>
        <w:rPr>
          <w:noProof/>
          <w:color w:val="0D0D0D" w:themeColor="text1" w:themeTint="F2"/>
          <w:szCs w:val="24"/>
        </w:rPr>
      </w:pPr>
    </w:p>
    <w:p w14:paraId="4509A5F0" w14:textId="77777777" w:rsidR="00780448" w:rsidRPr="00062ED4" w:rsidRDefault="00780448" w:rsidP="00CF4153">
      <w:pPr>
        <w:pStyle w:val="Titre1"/>
        <w:spacing w:before="0" w:after="0"/>
        <w:rPr>
          <w:rFonts w:ascii="Times New Roman" w:hAnsi="Times New Roman" w:cs="Times New Roman"/>
          <w:b/>
          <w:bCs/>
          <w:color w:val="0D0D0D" w:themeColor="text1" w:themeTint="F2"/>
          <w:sz w:val="24"/>
          <w:szCs w:val="24"/>
        </w:rPr>
      </w:pPr>
      <w:bookmarkStart w:id="149" w:name="_Toc347674284"/>
      <w:bookmarkStart w:id="150" w:name="_Toc347837437"/>
      <w:r w:rsidRPr="00062ED4">
        <w:rPr>
          <w:rFonts w:ascii="Times New Roman" w:hAnsi="Times New Roman" w:cs="Times New Roman"/>
          <w:b/>
          <w:bCs/>
          <w:color w:val="0D0D0D" w:themeColor="text1" w:themeTint="F2"/>
          <w:sz w:val="24"/>
          <w:szCs w:val="24"/>
        </w:rPr>
        <w:lastRenderedPageBreak/>
        <w:t>CHAPITRE IV : DE LA RECEPTION DES TRAVAUX</w:t>
      </w:r>
      <w:bookmarkEnd w:id="149"/>
      <w:bookmarkEnd w:id="150"/>
    </w:p>
    <w:p w14:paraId="1E2FC4BA" w14:textId="77777777" w:rsidR="00780448" w:rsidRPr="00062ED4" w:rsidRDefault="00780448" w:rsidP="00385248">
      <w:pPr>
        <w:pStyle w:val="Titre2"/>
        <w:spacing w:before="0" w:after="0"/>
        <w:ind w:firstLine="11"/>
        <w:rPr>
          <w:rFonts w:ascii="Times New Roman" w:hAnsi="Times New Roman" w:cs="Times New Roman"/>
          <w:b/>
          <w:bCs/>
          <w:color w:val="0D0D0D" w:themeColor="text1" w:themeTint="F2"/>
          <w:sz w:val="24"/>
          <w:szCs w:val="24"/>
        </w:rPr>
      </w:pPr>
      <w:bookmarkStart w:id="151" w:name="_Toc347674285"/>
      <w:bookmarkStart w:id="152" w:name="_Toc347837438"/>
      <w:r w:rsidRPr="00062ED4">
        <w:rPr>
          <w:rFonts w:ascii="Times New Roman" w:hAnsi="Times New Roman" w:cs="Times New Roman"/>
          <w:b/>
          <w:bCs/>
          <w:color w:val="0D0D0D" w:themeColor="text1" w:themeTint="F2"/>
          <w:sz w:val="24"/>
          <w:szCs w:val="24"/>
        </w:rPr>
        <w:t>ARTICLE 42 : RECEPTION PROVISOIRE</w:t>
      </w:r>
      <w:bookmarkEnd w:id="151"/>
      <w:bookmarkEnd w:id="152"/>
    </w:p>
    <w:p w14:paraId="299AD390" w14:textId="77777777" w:rsidR="00780448" w:rsidRPr="00062ED4" w:rsidRDefault="00780448" w:rsidP="00780448">
      <w:pPr>
        <w:ind w:firstLine="567"/>
        <w:rPr>
          <w:color w:val="0D0D0D" w:themeColor="text1" w:themeTint="F2"/>
          <w:szCs w:val="24"/>
        </w:rPr>
      </w:pPr>
      <w:r w:rsidRPr="00062ED4">
        <w:rPr>
          <w:color w:val="0D0D0D" w:themeColor="text1" w:themeTint="F2"/>
          <w:szCs w:val="24"/>
        </w:rPr>
        <w:t>La réception provisoire sera accordée à la fin de l’exécution desdits travaux. A cet effet, l'entrepreneur est tenu de faire connaître par écrit au Chef de service du marché au plus tard trente (30) jours avant l'expiration du délai contractuel d'exécution des travaux, ou la date prévisionnelle d’achèvement des travaux, la date à laquelle il souhaite que soit réceptionné ces travaux.</w:t>
      </w:r>
    </w:p>
    <w:p w14:paraId="33B2F36F" w14:textId="77777777" w:rsidR="00780448" w:rsidRPr="00062ED4" w:rsidRDefault="00780448" w:rsidP="00780448">
      <w:pPr>
        <w:pStyle w:val="Titre3"/>
        <w:rPr>
          <w:rFonts w:cs="Times New Roman"/>
          <w:b/>
          <w:color w:val="0D0D0D" w:themeColor="text1" w:themeTint="F2"/>
          <w:sz w:val="24"/>
          <w:szCs w:val="24"/>
        </w:rPr>
      </w:pPr>
      <w:bookmarkStart w:id="153" w:name="_Toc347837439"/>
      <w:r w:rsidRPr="00062ED4">
        <w:rPr>
          <w:rFonts w:cs="Times New Roman"/>
          <w:b/>
          <w:color w:val="0D0D0D" w:themeColor="text1" w:themeTint="F2"/>
          <w:sz w:val="24"/>
          <w:szCs w:val="24"/>
        </w:rPr>
        <w:t>42.1</w:t>
      </w:r>
      <w:r w:rsidRPr="00062ED4">
        <w:rPr>
          <w:rFonts w:cs="Times New Roman"/>
          <w:b/>
          <w:color w:val="0D0D0D" w:themeColor="text1" w:themeTint="F2"/>
          <w:sz w:val="24"/>
          <w:szCs w:val="24"/>
        </w:rPr>
        <w:tab/>
        <w:t>OPERATIONS PREALABLES A LA RECEPTION</w:t>
      </w:r>
      <w:bookmarkEnd w:id="153"/>
    </w:p>
    <w:p w14:paraId="7331C509" w14:textId="77777777" w:rsidR="00780448" w:rsidRPr="00062ED4" w:rsidRDefault="00780448" w:rsidP="00780448">
      <w:pPr>
        <w:ind w:left="1418" w:hanging="710"/>
        <w:rPr>
          <w:noProof/>
          <w:color w:val="0D0D0D" w:themeColor="text1" w:themeTint="F2"/>
          <w:szCs w:val="24"/>
        </w:rPr>
      </w:pPr>
      <w:r w:rsidRPr="00062ED4">
        <w:rPr>
          <w:noProof/>
          <w:color w:val="0D0D0D" w:themeColor="text1" w:themeTint="F2"/>
          <w:szCs w:val="24"/>
        </w:rPr>
        <w:t xml:space="preserve">42.1.1 Avant la réception provsoire des travaux, le Cocontractant demande par écrit au </w:t>
      </w:r>
      <w:r w:rsidRPr="00062ED4">
        <w:rPr>
          <w:color w:val="0D0D0D" w:themeColor="text1" w:themeTint="F2"/>
          <w:szCs w:val="24"/>
        </w:rPr>
        <w:t>Maître d’Ouvrage</w:t>
      </w:r>
      <w:r w:rsidRPr="00062ED4">
        <w:rPr>
          <w:noProof/>
          <w:color w:val="0D0D0D" w:themeColor="text1" w:themeTint="F2"/>
          <w:szCs w:val="24"/>
        </w:rPr>
        <w:t xml:space="preserve"> avec copie à l’Ingénieur </w:t>
      </w:r>
      <w:r w:rsidRPr="00062ED4">
        <w:rPr>
          <w:color w:val="0D0D0D" w:themeColor="text1" w:themeTint="F2"/>
          <w:szCs w:val="24"/>
        </w:rPr>
        <w:t>et l’organisme payeur</w:t>
      </w:r>
      <w:r w:rsidRPr="00062ED4">
        <w:rPr>
          <w:noProof/>
          <w:color w:val="0D0D0D" w:themeColor="text1" w:themeTint="F2"/>
          <w:szCs w:val="24"/>
        </w:rPr>
        <w:t>, l’organisation d’une visite technique préalable à la réception</w:t>
      </w:r>
      <w:r w:rsidRPr="00062ED4">
        <w:rPr>
          <w:color w:val="0D0D0D" w:themeColor="text1" w:themeTint="F2"/>
          <w:szCs w:val="24"/>
        </w:rPr>
        <w:t>.</w:t>
      </w:r>
    </w:p>
    <w:p w14:paraId="5760D0B2" w14:textId="77777777" w:rsidR="00780448" w:rsidRPr="00062ED4" w:rsidRDefault="00780448" w:rsidP="00780448">
      <w:pPr>
        <w:ind w:left="1418"/>
        <w:rPr>
          <w:noProof/>
          <w:color w:val="0D0D0D" w:themeColor="text1" w:themeTint="F2"/>
          <w:szCs w:val="24"/>
        </w:rPr>
      </w:pPr>
      <w:r w:rsidRPr="00062ED4">
        <w:rPr>
          <w:noProof/>
          <w:color w:val="0D0D0D" w:themeColor="text1" w:themeTint="F2"/>
          <w:szCs w:val="24"/>
        </w:rPr>
        <w:t xml:space="preserve">Cette visite comporte entre autres opérations : </w:t>
      </w:r>
    </w:p>
    <w:p w14:paraId="38332231" w14:textId="77777777" w:rsidR="00780448" w:rsidRPr="00062ED4" w:rsidRDefault="00780448" w:rsidP="00780448">
      <w:pPr>
        <w:pStyle w:val="Style8"/>
        <w:widowControl/>
        <w:numPr>
          <w:ilvl w:val="0"/>
          <w:numId w:val="61"/>
        </w:numPr>
        <w:spacing w:line="240" w:lineRule="auto"/>
        <w:ind w:left="1418" w:right="182"/>
        <w:rPr>
          <w:noProof/>
          <w:color w:val="0D0D0D" w:themeColor="text1" w:themeTint="F2"/>
        </w:rPr>
      </w:pPr>
      <w:r w:rsidRPr="00062ED4">
        <w:rPr>
          <w:rStyle w:val="FontStyle19"/>
          <w:color w:val="0D0D0D" w:themeColor="text1" w:themeTint="F2"/>
          <w:sz w:val="24"/>
          <w:szCs w:val="24"/>
        </w:rPr>
        <w:t>La</w:t>
      </w:r>
      <w:r w:rsidRPr="00062ED4">
        <w:rPr>
          <w:noProof/>
          <w:color w:val="0D0D0D" w:themeColor="text1" w:themeTint="F2"/>
        </w:rPr>
        <w:t xml:space="preserve"> reconnaissance qualitative et quantitative des ouvrages exécutés ; </w:t>
      </w:r>
    </w:p>
    <w:p w14:paraId="1CB3905D" w14:textId="77777777" w:rsidR="00780448" w:rsidRPr="00062ED4" w:rsidRDefault="00780448" w:rsidP="00780448">
      <w:pPr>
        <w:pStyle w:val="Style8"/>
        <w:widowControl/>
        <w:numPr>
          <w:ilvl w:val="0"/>
          <w:numId w:val="61"/>
        </w:numPr>
        <w:spacing w:line="240" w:lineRule="auto"/>
        <w:ind w:left="1418" w:right="182"/>
        <w:rPr>
          <w:rStyle w:val="FontStyle19"/>
          <w:color w:val="0D0D0D" w:themeColor="text1" w:themeTint="F2"/>
          <w:sz w:val="24"/>
          <w:szCs w:val="24"/>
        </w:rPr>
      </w:pPr>
      <w:r w:rsidRPr="00062ED4">
        <w:rPr>
          <w:rStyle w:val="FontStyle19"/>
          <w:color w:val="0D0D0D" w:themeColor="text1" w:themeTint="F2"/>
          <w:sz w:val="24"/>
          <w:szCs w:val="24"/>
        </w:rPr>
        <w:t xml:space="preserve">Les épreuves éventuellement prévues par le CCTP ; </w:t>
      </w:r>
    </w:p>
    <w:p w14:paraId="2FB5FC1B" w14:textId="77777777" w:rsidR="00780448" w:rsidRPr="00062ED4" w:rsidRDefault="00780448" w:rsidP="00780448">
      <w:pPr>
        <w:pStyle w:val="Style8"/>
        <w:widowControl/>
        <w:numPr>
          <w:ilvl w:val="0"/>
          <w:numId w:val="61"/>
        </w:numPr>
        <w:spacing w:line="240" w:lineRule="auto"/>
        <w:ind w:left="1418" w:right="182"/>
        <w:rPr>
          <w:rStyle w:val="FontStyle19"/>
          <w:color w:val="0D0D0D" w:themeColor="text1" w:themeTint="F2"/>
          <w:sz w:val="24"/>
          <w:szCs w:val="24"/>
        </w:rPr>
      </w:pPr>
      <w:r w:rsidRPr="00062ED4">
        <w:rPr>
          <w:rStyle w:val="FontStyle19"/>
          <w:color w:val="0D0D0D" w:themeColor="text1" w:themeTint="F2"/>
          <w:sz w:val="24"/>
          <w:szCs w:val="24"/>
        </w:rPr>
        <w:t xml:space="preserve">La constatation éventuelle de l’inexécution des prestations prévues au marché ; </w:t>
      </w:r>
    </w:p>
    <w:p w14:paraId="739553C0" w14:textId="77777777" w:rsidR="00780448" w:rsidRPr="00062ED4" w:rsidRDefault="00780448" w:rsidP="00780448">
      <w:pPr>
        <w:pStyle w:val="Style8"/>
        <w:widowControl/>
        <w:numPr>
          <w:ilvl w:val="0"/>
          <w:numId w:val="61"/>
        </w:numPr>
        <w:spacing w:line="240" w:lineRule="auto"/>
        <w:ind w:left="1418" w:right="182"/>
        <w:rPr>
          <w:rStyle w:val="FontStyle19"/>
          <w:color w:val="0D0D0D" w:themeColor="text1" w:themeTint="F2"/>
          <w:sz w:val="24"/>
          <w:szCs w:val="24"/>
        </w:rPr>
      </w:pPr>
      <w:r w:rsidRPr="00062ED4">
        <w:rPr>
          <w:rStyle w:val="FontStyle19"/>
          <w:color w:val="0D0D0D" w:themeColor="text1" w:themeTint="F2"/>
          <w:sz w:val="24"/>
          <w:szCs w:val="24"/>
        </w:rPr>
        <w:t>La constatation du repliement des installations de chantier et la remise en état des lieux ;</w:t>
      </w:r>
    </w:p>
    <w:p w14:paraId="42BAD294" w14:textId="77777777" w:rsidR="00780448" w:rsidRPr="00062ED4" w:rsidRDefault="00780448" w:rsidP="00780448">
      <w:pPr>
        <w:pStyle w:val="Style8"/>
        <w:widowControl/>
        <w:numPr>
          <w:ilvl w:val="0"/>
          <w:numId w:val="61"/>
        </w:numPr>
        <w:spacing w:line="240" w:lineRule="auto"/>
        <w:ind w:left="1418" w:right="182"/>
        <w:rPr>
          <w:rStyle w:val="FontStyle19"/>
          <w:color w:val="0D0D0D" w:themeColor="text1" w:themeTint="F2"/>
          <w:sz w:val="24"/>
          <w:szCs w:val="24"/>
        </w:rPr>
      </w:pPr>
      <w:r w:rsidRPr="00062ED4">
        <w:rPr>
          <w:rStyle w:val="FontStyle19"/>
          <w:color w:val="0D0D0D" w:themeColor="text1" w:themeTint="F2"/>
          <w:sz w:val="24"/>
          <w:szCs w:val="24"/>
        </w:rPr>
        <w:t xml:space="preserve">Les constatations relatives à l’achèvement des travaux ; </w:t>
      </w:r>
    </w:p>
    <w:p w14:paraId="142D4BEA" w14:textId="77777777" w:rsidR="00780448" w:rsidRPr="00062ED4" w:rsidRDefault="00780448" w:rsidP="00780448">
      <w:pPr>
        <w:pStyle w:val="Style8"/>
        <w:widowControl/>
        <w:numPr>
          <w:ilvl w:val="0"/>
          <w:numId w:val="61"/>
        </w:numPr>
        <w:spacing w:line="240" w:lineRule="auto"/>
        <w:ind w:left="1418" w:right="182"/>
        <w:rPr>
          <w:rStyle w:val="FontStyle19"/>
          <w:color w:val="0D0D0D" w:themeColor="text1" w:themeTint="F2"/>
          <w:sz w:val="24"/>
          <w:szCs w:val="24"/>
        </w:rPr>
      </w:pPr>
      <w:r w:rsidRPr="00062ED4">
        <w:rPr>
          <w:rStyle w:val="FontStyle19"/>
          <w:color w:val="0D0D0D" w:themeColor="text1" w:themeTint="F2"/>
          <w:sz w:val="24"/>
          <w:szCs w:val="24"/>
        </w:rPr>
        <w:t>Les constatations des quantités des travaux effectivement réalisés ;</w:t>
      </w:r>
    </w:p>
    <w:p w14:paraId="28C602D0" w14:textId="77777777" w:rsidR="00780448" w:rsidRPr="00062ED4" w:rsidRDefault="00780448" w:rsidP="00780448">
      <w:pPr>
        <w:pStyle w:val="Style8"/>
        <w:widowControl/>
        <w:numPr>
          <w:ilvl w:val="0"/>
          <w:numId w:val="61"/>
        </w:numPr>
        <w:spacing w:line="240" w:lineRule="auto"/>
        <w:ind w:left="1418" w:right="182"/>
        <w:rPr>
          <w:noProof/>
          <w:color w:val="0D0D0D" w:themeColor="text1" w:themeTint="F2"/>
        </w:rPr>
      </w:pPr>
      <w:r w:rsidRPr="00062ED4">
        <w:rPr>
          <w:rStyle w:val="FontStyle19"/>
          <w:color w:val="0D0D0D" w:themeColor="text1" w:themeTint="F2"/>
          <w:sz w:val="24"/>
          <w:szCs w:val="24"/>
        </w:rPr>
        <w:t>La</w:t>
      </w:r>
      <w:r w:rsidRPr="00062ED4">
        <w:rPr>
          <w:noProof/>
          <w:color w:val="0D0D0D" w:themeColor="text1" w:themeTint="F2"/>
        </w:rPr>
        <w:t xml:space="preserve"> remise des projets de plan de récolement.</w:t>
      </w:r>
    </w:p>
    <w:p w14:paraId="4F669EE2" w14:textId="77777777" w:rsidR="00780448" w:rsidRPr="00062ED4" w:rsidRDefault="00780448" w:rsidP="00780448">
      <w:pPr>
        <w:ind w:left="1418" w:hanging="710"/>
        <w:rPr>
          <w:noProof/>
          <w:color w:val="0D0D0D" w:themeColor="text1" w:themeTint="F2"/>
          <w:szCs w:val="24"/>
        </w:rPr>
      </w:pPr>
      <w:r w:rsidRPr="00062ED4">
        <w:rPr>
          <w:noProof/>
          <w:color w:val="0D0D0D" w:themeColor="text1" w:themeTint="F2"/>
          <w:szCs w:val="24"/>
        </w:rPr>
        <w:t xml:space="preserve">42.1.2 Ces opérations font l’objet d’un procès verbal dressé sur le champ et signé par le Maître d’œuvre, l’Ingénieur et contresigné par le Cocontractant. </w:t>
      </w:r>
    </w:p>
    <w:p w14:paraId="2EEA1C38" w14:textId="77777777" w:rsidR="00780448" w:rsidRPr="00062ED4" w:rsidRDefault="00780448" w:rsidP="00780448">
      <w:pPr>
        <w:spacing w:after="120"/>
        <w:ind w:left="1418" w:hanging="709"/>
        <w:rPr>
          <w:noProof/>
          <w:color w:val="0D0D0D" w:themeColor="text1" w:themeTint="F2"/>
          <w:szCs w:val="24"/>
        </w:rPr>
      </w:pPr>
      <w:r w:rsidRPr="00062ED4">
        <w:rPr>
          <w:color w:val="0D0D0D" w:themeColor="text1" w:themeTint="F2"/>
          <w:szCs w:val="24"/>
        </w:rPr>
        <w:t>42.1.3 Dans un délai de sept (07) jours suivant la date du procès-verbal, le Maître d’œuvre fait connaître à l’entrepreneur s’il a ou non proposé au Chef de service du marché de prononcer la réception des ouvrages et dans l’affirmative, la date d’achèvement des travaux qu’il a proposé de retenir ainsi que les réserves dont il a éventuellement proposé d’assortir la réception.</w:t>
      </w:r>
    </w:p>
    <w:p w14:paraId="66495B32" w14:textId="77777777" w:rsidR="00780448" w:rsidRPr="00062ED4" w:rsidRDefault="00780448" w:rsidP="00780448">
      <w:pPr>
        <w:pStyle w:val="Titre3"/>
        <w:rPr>
          <w:rFonts w:cs="Times New Roman"/>
          <w:b/>
          <w:color w:val="0D0D0D" w:themeColor="text1" w:themeTint="F2"/>
          <w:sz w:val="24"/>
          <w:szCs w:val="24"/>
        </w:rPr>
      </w:pPr>
      <w:bookmarkStart w:id="154" w:name="_Toc347837440"/>
      <w:r w:rsidRPr="00062ED4">
        <w:rPr>
          <w:rFonts w:cs="Times New Roman"/>
          <w:b/>
          <w:color w:val="0D0D0D" w:themeColor="text1" w:themeTint="F2"/>
          <w:sz w:val="24"/>
          <w:szCs w:val="24"/>
        </w:rPr>
        <w:t>42.2</w:t>
      </w:r>
      <w:r w:rsidRPr="00062ED4">
        <w:rPr>
          <w:rFonts w:cs="Times New Roman"/>
          <w:b/>
          <w:color w:val="0D0D0D" w:themeColor="text1" w:themeTint="F2"/>
          <w:sz w:val="24"/>
          <w:szCs w:val="24"/>
        </w:rPr>
        <w:tab/>
        <w:t>COMMISSION DE RECEPTION PROVISOIRE</w:t>
      </w:r>
      <w:bookmarkEnd w:id="154"/>
    </w:p>
    <w:p w14:paraId="273C789D" w14:textId="77777777" w:rsidR="00780448" w:rsidRPr="00062ED4" w:rsidRDefault="00780448" w:rsidP="00780448">
      <w:pPr>
        <w:ind w:left="1418" w:hanging="710"/>
        <w:rPr>
          <w:noProof/>
          <w:color w:val="0D0D0D" w:themeColor="text1" w:themeTint="F2"/>
          <w:szCs w:val="24"/>
        </w:rPr>
      </w:pPr>
      <w:r w:rsidRPr="00062ED4">
        <w:rPr>
          <w:noProof/>
          <w:color w:val="0D0D0D" w:themeColor="text1" w:themeTint="F2"/>
          <w:szCs w:val="24"/>
        </w:rPr>
        <w:t xml:space="preserve">42.2.1 La Commission de réception provisoire sera composée des membres suivants : </w:t>
      </w:r>
    </w:p>
    <w:p w14:paraId="55EBE4A4" w14:textId="3171574D" w:rsidR="00780448" w:rsidRPr="00062ED4" w:rsidRDefault="00780448" w:rsidP="00780448">
      <w:pPr>
        <w:numPr>
          <w:ilvl w:val="0"/>
          <w:numId w:val="54"/>
        </w:numPr>
        <w:tabs>
          <w:tab w:val="num" w:pos="1423"/>
        </w:tabs>
        <w:suppressAutoHyphens w:val="0"/>
        <w:overflowPunct/>
        <w:autoSpaceDE/>
        <w:autoSpaceDN/>
        <w:adjustRightInd/>
        <w:ind w:left="1423" w:hanging="357"/>
        <w:jc w:val="left"/>
        <w:textAlignment w:val="auto"/>
        <w:rPr>
          <w:noProof/>
          <w:color w:val="0D0D0D" w:themeColor="text1" w:themeTint="F2"/>
          <w:szCs w:val="24"/>
        </w:rPr>
      </w:pPr>
      <w:r w:rsidRPr="00062ED4">
        <w:rPr>
          <w:noProof/>
          <w:color w:val="0D0D0D" w:themeColor="text1" w:themeTint="F2"/>
          <w:szCs w:val="24"/>
        </w:rPr>
        <w:t>Le Maître d’Ouvrage ou son représentant</w:t>
      </w:r>
      <w:r w:rsidR="007A42B8">
        <w:rPr>
          <w:noProof/>
          <w:color w:val="0D0D0D" w:themeColor="text1" w:themeTint="F2"/>
          <w:szCs w:val="24"/>
        </w:rPr>
        <w:t> :</w:t>
      </w:r>
      <w:r w:rsidR="007A42B8" w:rsidRPr="00062ED4">
        <w:rPr>
          <w:noProof/>
          <w:color w:val="0D0D0D" w:themeColor="text1" w:themeTint="F2"/>
          <w:szCs w:val="24"/>
        </w:rPr>
        <w:t> </w:t>
      </w:r>
      <w:r w:rsidRPr="00062ED4">
        <w:rPr>
          <w:noProof/>
          <w:color w:val="0D0D0D" w:themeColor="text1" w:themeTint="F2"/>
          <w:szCs w:val="24"/>
        </w:rPr>
        <w:t>Président ;</w:t>
      </w:r>
    </w:p>
    <w:p w14:paraId="045B813B" w14:textId="542BBEB7" w:rsidR="00780448" w:rsidRPr="00062ED4" w:rsidRDefault="00780448" w:rsidP="00780448">
      <w:pPr>
        <w:numPr>
          <w:ilvl w:val="0"/>
          <w:numId w:val="54"/>
        </w:numPr>
        <w:tabs>
          <w:tab w:val="num" w:pos="1423"/>
        </w:tabs>
        <w:suppressAutoHyphens w:val="0"/>
        <w:overflowPunct/>
        <w:autoSpaceDE/>
        <w:autoSpaceDN/>
        <w:adjustRightInd/>
        <w:ind w:left="1423" w:hanging="357"/>
        <w:jc w:val="left"/>
        <w:textAlignment w:val="auto"/>
        <w:rPr>
          <w:noProof/>
          <w:color w:val="0D0D0D" w:themeColor="text1" w:themeTint="F2"/>
          <w:szCs w:val="24"/>
        </w:rPr>
      </w:pPr>
      <w:r w:rsidRPr="00062ED4">
        <w:rPr>
          <w:noProof/>
          <w:color w:val="0D0D0D" w:themeColor="text1" w:themeTint="F2"/>
          <w:szCs w:val="24"/>
        </w:rPr>
        <w:t>Le Chef de Service du Marché</w:t>
      </w:r>
      <w:r w:rsidR="007A42B8">
        <w:rPr>
          <w:noProof/>
          <w:color w:val="0D0D0D" w:themeColor="text1" w:themeTint="F2"/>
          <w:szCs w:val="24"/>
        </w:rPr>
        <w:t> :</w:t>
      </w:r>
      <w:r w:rsidRPr="00062ED4">
        <w:rPr>
          <w:noProof/>
          <w:color w:val="0D0D0D" w:themeColor="text1" w:themeTint="F2"/>
          <w:szCs w:val="24"/>
        </w:rPr>
        <w:t xml:space="preserve"> membre ;</w:t>
      </w:r>
    </w:p>
    <w:p w14:paraId="457977F2" w14:textId="2D405457" w:rsidR="00780448" w:rsidRPr="00062ED4" w:rsidRDefault="00780448" w:rsidP="00780448">
      <w:pPr>
        <w:numPr>
          <w:ilvl w:val="0"/>
          <w:numId w:val="54"/>
        </w:numPr>
        <w:tabs>
          <w:tab w:val="num" w:pos="1423"/>
        </w:tabs>
        <w:suppressAutoHyphens w:val="0"/>
        <w:overflowPunct/>
        <w:autoSpaceDE/>
        <w:autoSpaceDN/>
        <w:adjustRightInd/>
        <w:ind w:left="1423" w:hanging="357"/>
        <w:jc w:val="left"/>
        <w:textAlignment w:val="auto"/>
        <w:rPr>
          <w:noProof/>
          <w:color w:val="0D0D0D" w:themeColor="text1" w:themeTint="F2"/>
          <w:szCs w:val="24"/>
        </w:rPr>
      </w:pPr>
      <w:r w:rsidRPr="00062ED4">
        <w:rPr>
          <w:noProof/>
          <w:color w:val="0D0D0D" w:themeColor="text1" w:themeTint="F2"/>
          <w:szCs w:val="24"/>
        </w:rPr>
        <w:t>L’Ingénieur du Marché</w:t>
      </w:r>
      <w:r w:rsidR="007A42B8">
        <w:rPr>
          <w:noProof/>
          <w:color w:val="0D0D0D" w:themeColor="text1" w:themeTint="F2"/>
          <w:szCs w:val="24"/>
        </w:rPr>
        <w:t> :</w:t>
      </w:r>
      <w:r w:rsidRPr="00062ED4">
        <w:rPr>
          <w:noProof/>
          <w:color w:val="0D0D0D" w:themeColor="text1" w:themeTint="F2"/>
          <w:szCs w:val="24"/>
        </w:rPr>
        <w:t xml:space="preserve"> rapporteur ;</w:t>
      </w:r>
    </w:p>
    <w:p w14:paraId="4691AC6B" w14:textId="148A4EE7" w:rsidR="00780448" w:rsidRDefault="00614668" w:rsidP="00780448">
      <w:pPr>
        <w:numPr>
          <w:ilvl w:val="0"/>
          <w:numId w:val="54"/>
        </w:numPr>
        <w:tabs>
          <w:tab w:val="num" w:pos="1423"/>
        </w:tabs>
        <w:suppressAutoHyphens w:val="0"/>
        <w:overflowPunct/>
        <w:autoSpaceDE/>
        <w:autoSpaceDN/>
        <w:adjustRightInd/>
        <w:ind w:left="1423" w:hanging="357"/>
        <w:jc w:val="left"/>
        <w:textAlignment w:val="auto"/>
        <w:rPr>
          <w:noProof/>
          <w:color w:val="0D0D0D" w:themeColor="text1" w:themeTint="F2"/>
          <w:szCs w:val="24"/>
        </w:rPr>
      </w:pPr>
      <w:r>
        <w:rPr>
          <w:noProof/>
          <w:color w:val="0D0D0D" w:themeColor="text1" w:themeTint="F2"/>
          <w:szCs w:val="24"/>
        </w:rPr>
        <w:t>Le Délégué des</w:t>
      </w:r>
      <w:r w:rsidR="00780448" w:rsidRPr="00062ED4">
        <w:rPr>
          <w:noProof/>
          <w:color w:val="0D0D0D" w:themeColor="text1" w:themeTint="F2"/>
          <w:szCs w:val="24"/>
        </w:rPr>
        <w:t xml:space="preserve"> Marchés Publics</w:t>
      </w:r>
      <w:r>
        <w:rPr>
          <w:noProof/>
          <w:color w:val="0D0D0D" w:themeColor="text1" w:themeTint="F2"/>
          <w:szCs w:val="24"/>
        </w:rPr>
        <w:t xml:space="preserve"> ou son représentant</w:t>
      </w:r>
      <w:r w:rsidR="00780448" w:rsidRPr="00062ED4">
        <w:rPr>
          <w:noProof/>
          <w:color w:val="0D0D0D" w:themeColor="text1" w:themeTint="F2"/>
          <w:szCs w:val="24"/>
        </w:rPr>
        <w:t> : Observateur ;</w:t>
      </w:r>
    </w:p>
    <w:p w14:paraId="7BB9E566" w14:textId="48E12815" w:rsidR="00614668" w:rsidRPr="00062ED4" w:rsidRDefault="00614668" w:rsidP="00780448">
      <w:pPr>
        <w:numPr>
          <w:ilvl w:val="0"/>
          <w:numId w:val="54"/>
        </w:numPr>
        <w:tabs>
          <w:tab w:val="num" w:pos="1423"/>
        </w:tabs>
        <w:suppressAutoHyphens w:val="0"/>
        <w:overflowPunct/>
        <w:autoSpaceDE/>
        <w:autoSpaceDN/>
        <w:adjustRightInd/>
        <w:ind w:left="1423" w:hanging="357"/>
        <w:jc w:val="left"/>
        <w:textAlignment w:val="auto"/>
        <w:rPr>
          <w:noProof/>
          <w:color w:val="0D0D0D" w:themeColor="text1" w:themeTint="F2"/>
          <w:szCs w:val="24"/>
        </w:rPr>
      </w:pPr>
      <w:r>
        <w:rPr>
          <w:noProof/>
          <w:color w:val="0D0D0D" w:themeColor="text1" w:themeTint="F2"/>
          <w:szCs w:val="24"/>
        </w:rPr>
        <w:t>Le Comptable-matières de la Commune de Batouri.</w:t>
      </w:r>
    </w:p>
    <w:p w14:paraId="5D90568B" w14:textId="77777777" w:rsidR="00780448" w:rsidRPr="00062ED4" w:rsidRDefault="00780448" w:rsidP="00780448">
      <w:pPr>
        <w:ind w:left="1418" w:hanging="710"/>
        <w:rPr>
          <w:noProof/>
          <w:color w:val="0D0D0D" w:themeColor="text1" w:themeTint="F2"/>
          <w:szCs w:val="24"/>
        </w:rPr>
      </w:pPr>
      <w:r w:rsidRPr="00062ED4">
        <w:rPr>
          <w:noProof/>
          <w:color w:val="0D0D0D" w:themeColor="text1" w:themeTint="F2"/>
          <w:szCs w:val="24"/>
        </w:rPr>
        <w:t>42.2.2 Les membres ci-dessus cités et le Cocontractant sont convoqués, par</w:t>
      </w:r>
      <w:r w:rsidRPr="00062ED4">
        <w:rPr>
          <w:noProof/>
          <w:color w:val="0D0D0D" w:themeColor="text1" w:themeTint="F2"/>
          <w:szCs w:val="24"/>
        </w:rPr>
        <w:br/>
        <w:t>courrier du Maître d'Ouvrage, pour prendre part à la réception au</w:t>
      </w:r>
      <w:r w:rsidRPr="00062ED4">
        <w:rPr>
          <w:noProof/>
          <w:color w:val="0D0D0D" w:themeColor="text1" w:themeTint="F2"/>
          <w:szCs w:val="24"/>
        </w:rPr>
        <w:br/>
        <w:t>moins dit (10) jours avant la date de la réception.</w:t>
      </w:r>
    </w:p>
    <w:p w14:paraId="0554EBE4" w14:textId="77777777" w:rsidR="00780448" w:rsidRPr="00062ED4" w:rsidRDefault="00780448" w:rsidP="00780448">
      <w:pPr>
        <w:ind w:left="1418"/>
        <w:rPr>
          <w:noProof/>
          <w:color w:val="0D0D0D" w:themeColor="text1" w:themeTint="F2"/>
          <w:szCs w:val="24"/>
        </w:rPr>
      </w:pPr>
      <w:r w:rsidRPr="00062ED4">
        <w:rPr>
          <w:noProof/>
          <w:color w:val="0D0D0D" w:themeColor="text1" w:themeTint="F2"/>
          <w:szCs w:val="24"/>
        </w:rPr>
        <w:t xml:space="preserve">Le Cocontracatant est tenu d’y assister (ou de s’y faire représenter). </w:t>
      </w:r>
      <w:r w:rsidRPr="00062ED4">
        <w:rPr>
          <w:color w:val="0D0D0D" w:themeColor="text1" w:themeTint="F2"/>
          <w:szCs w:val="24"/>
        </w:rPr>
        <w:t xml:space="preserve">Il assiste à la réception en qualité d’observateur. Son </w:t>
      </w:r>
      <w:r w:rsidRPr="00062ED4">
        <w:rPr>
          <w:noProof/>
          <w:color w:val="0D0D0D" w:themeColor="text1" w:themeTint="F2"/>
          <w:szCs w:val="24"/>
        </w:rPr>
        <w:t>absence équivaut à l’acceptation sans réserve des conclusions de la commission de réception.</w:t>
      </w:r>
    </w:p>
    <w:p w14:paraId="25EA31B1" w14:textId="77777777" w:rsidR="00780448" w:rsidRPr="00062ED4" w:rsidRDefault="00780448" w:rsidP="00780448">
      <w:pPr>
        <w:ind w:left="1418" w:hanging="710"/>
        <w:rPr>
          <w:noProof/>
          <w:color w:val="0D0D0D" w:themeColor="text1" w:themeTint="F2"/>
          <w:szCs w:val="24"/>
        </w:rPr>
      </w:pPr>
      <w:r w:rsidRPr="00062ED4">
        <w:rPr>
          <w:noProof/>
          <w:color w:val="0D0D0D" w:themeColor="text1" w:themeTint="F2"/>
          <w:szCs w:val="24"/>
        </w:rPr>
        <w:t xml:space="preserve">42.2.3 </w:t>
      </w:r>
      <w:r w:rsidRPr="00062ED4">
        <w:rPr>
          <w:rStyle w:val="FontStyle19"/>
          <w:color w:val="0D0D0D" w:themeColor="text1" w:themeTint="F2"/>
          <w:sz w:val="24"/>
          <w:szCs w:val="24"/>
        </w:rPr>
        <w:t xml:space="preserve">La Commission après visite du chantier examine le rapport ou le procès-verbal des opérations préalables à la réception et </w:t>
      </w:r>
      <w:r w:rsidRPr="00062ED4">
        <w:rPr>
          <w:color w:val="0D0D0D" w:themeColor="text1" w:themeTint="F2"/>
          <w:szCs w:val="24"/>
        </w:rPr>
        <w:t>procède à la réception provisoire des travaux s'il y a lieu.</w:t>
      </w:r>
    </w:p>
    <w:p w14:paraId="24811F0E" w14:textId="77777777" w:rsidR="00780448" w:rsidRPr="00062ED4" w:rsidRDefault="00780448" w:rsidP="00780448">
      <w:pPr>
        <w:ind w:left="1418"/>
        <w:rPr>
          <w:noProof/>
          <w:color w:val="0D0D0D" w:themeColor="text1" w:themeTint="F2"/>
          <w:szCs w:val="24"/>
        </w:rPr>
      </w:pPr>
      <w:r w:rsidRPr="00062ED4">
        <w:rPr>
          <w:noProof/>
          <w:color w:val="0D0D0D" w:themeColor="text1" w:themeTint="F2"/>
          <w:szCs w:val="24"/>
        </w:rPr>
        <w:t xml:space="preserve">Celle-ci  fera l’objet du procès verbal de réception provisoire signé </w:t>
      </w:r>
      <w:r w:rsidRPr="00062ED4">
        <w:rPr>
          <w:iCs/>
          <w:noProof/>
          <w:color w:val="0D0D0D" w:themeColor="text1" w:themeTint="F2"/>
          <w:szCs w:val="24"/>
        </w:rPr>
        <w:t>séante tenante</w:t>
      </w:r>
      <w:r w:rsidRPr="00062ED4">
        <w:rPr>
          <w:noProof/>
          <w:color w:val="0D0D0D" w:themeColor="text1" w:themeTint="F2"/>
          <w:szCs w:val="24"/>
        </w:rPr>
        <w:t xml:space="preserve"> par tous les membres présents de la commission. </w:t>
      </w:r>
    </w:p>
    <w:p w14:paraId="08912811" w14:textId="77777777" w:rsidR="00780448" w:rsidRPr="00062ED4" w:rsidRDefault="00780448" w:rsidP="00780448">
      <w:pPr>
        <w:ind w:left="1418" w:hanging="710"/>
        <w:rPr>
          <w:noProof/>
          <w:color w:val="0D0D0D" w:themeColor="text1" w:themeTint="F2"/>
          <w:szCs w:val="24"/>
        </w:rPr>
      </w:pPr>
      <w:r w:rsidRPr="00062ED4">
        <w:rPr>
          <w:noProof/>
          <w:color w:val="0D0D0D" w:themeColor="text1" w:themeTint="F2"/>
          <w:szCs w:val="24"/>
        </w:rPr>
        <w:t>42.2.4 Ce procès-verbal de réception provisoire fixe la date d'achèvement des travaux à partir de laquelle courent les divers délais de garantie.</w:t>
      </w:r>
    </w:p>
    <w:p w14:paraId="43BACEB2" w14:textId="77777777" w:rsidR="00780448" w:rsidRPr="00062ED4" w:rsidRDefault="00780448" w:rsidP="00780448">
      <w:pPr>
        <w:ind w:left="1418" w:hanging="710"/>
        <w:rPr>
          <w:color w:val="0D0D0D" w:themeColor="text1" w:themeTint="F2"/>
          <w:szCs w:val="24"/>
        </w:rPr>
      </w:pPr>
      <w:r w:rsidRPr="00062ED4">
        <w:rPr>
          <w:color w:val="0D0D0D" w:themeColor="text1" w:themeTint="F2"/>
          <w:szCs w:val="24"/>
        </w:rPr>
        <w:t>42.2.5 Dans le cas où les travaux ne peuvent pas être réceptionnés, notification est faite à l'entrepreneur, par voie d'ordre de service signé par le Maître d'Ouvrage, des omissions, imperfections ou malfaçons constatées qui rendent impossible la réception. Cet ordre de service met en demeure le Cocontractant de terminer les Ouvrages incomplets ou de remédier aux imperfections et malfaçons dans un délai déterminé, sans préjudice de l'application des dispositions de l'article 77 du CCAG (Travaux).</w:t>
      </w:r>
    </w:p>
    <w:p w14:paraId="7098572E" w14:textId="77777777" w:rsidR="00780448" w:rsidRPr="00062ED4" w:rsidRDefault="00780448" w:rsidP="00780448">
      <w:pPr>
        <w:spacing w:after="120"/>
        <w:ind w:left="1418"/>
        <w:rPr>
          <w:color w:val="0D0D0D" w:themeColor="text1" w:themeTint="F2"/>
          <w:szCs w:val="24"/>
        </w:rPr>
      </w:pPr>
      <w:r w:rsidRPr="00062ED4">
        <w:rPr>
          <w:color w:val="0D0D0D" w:themeColor="text1" w:themeTint="F2"/>
          <w:szCs w:val="24"/>
        </w:rPr>
        <w:lastRenderedPageBreak/>
        <w:t>Lorsque l'entrepreneur estime que les ouvrages sont terminés, il doit à nouveau demander au Maître d'Œuvre du marché, la réception provisoire. Passé le délai indiqué dans l'ordre de service, le Chef de service du marché peut faire procéder, par un autre entrepreneur conformément à la réglementation en vigueur, à l'exécution des travaux nécessaires, aux torts, frais, risques et périls du Cocontractant.</w:t>
      </w:r>
    </w:p>
    <w:p w14:paraId="1F557BB8" w14:textId="77777777" w:rsidR="00780448" w:rsidRPr="00062ED4" w:rsidRDefault="00780448" w:rsidP="00780448">
      <w:pPr>
        <w:pStyle w:val="Titre3"/>
        <w:rPr>
          <w:rFonts w:cs="Times New Roman"/>
          <w:b/>
          <w:color w:val="0D0D0D" w:themeColor="text1" w:themeTint="F2"/>
          <w:sz w:val="24"/>
          <w:szCs w:val="24"/>
        </w:rPr>
      </w:pPr>
      <w:bookmarkStart w:id="155" w:name="_Toc347837441"/>
      <w:r w:rsidRPr="00062ED4">
        <w:rPr>
          <w:rFonts w:cs="Times New Roman"/>
          <w:b/>
          <w:color w:val="0D0D0D" w:themeColor="text1" w:themeTint="F2"/>
          <w:sz w:val="24"/>
          <w:szCs w:val="24"/>
        </w:rPr>
        <w:t>42.3</w:t>
      </w:r>
      <w:r w:rsidRPr="00062ED4">
        <w:rPr>
          <w:rFonts w:cs="Times New Roman"/>
          <w:b/>
          <w:color w:val="0D0D0D" w:themeColor="text1" w:themeTint="F2"/>
          <w:sz w:val="24"/>
          <w:szCs w:val="24"/>
        </w:rPr>
        <w:tab/>
        <w:t>RECEPTION PARTIELLE</w:t>
      </w:r>
      <w:bookmarkEnd w:id="155"/>
    </w:p>
    <w:p w14:paraId="2D780D00" w14:textId="77777777" w:rsidR="00780448" w:rsidRPr="00062ED4" w:rsidRDefault="00780448" w:rsidP="00780448">
      <w:pPr>
        <w:ind w:left="1418" w:hanging="710"/>
        <w:rPr>
          <w:color w:val="0D0D0D" w:themeColor="text1" w:themeTint="F2"/>
          <w:szCs w:val="24"/>
        </w:rPr>
      </w:pPr>
      <w:r w:rsidRPr="00062ED4">
        <w:rPr>
          <w:color w:val="0D0D0D" w:themeColor="text1" w:themeTint="F2"/>
          <w:szCs w:val="24"/>
        </w:rPr>
        <w:t>42.3.2 En cas de force majeure conduisant à l'interruption des travaux avant leur achèvement, le Maître d'Ouvrage procédera, si le Cocontractant en fait la demande, à des réceptions partielles des ouvrages déjà réalisés. Dans les deux cas, la commission chargée de ces réceptions partielles sera la même que celle devant effectuer la réception provisoire. Un procès-verbal de réception partielle sera rédigé et signé par toutes les parties.</w:t>
      </w:r>
    </w:p>
    <w:p w14:paraId="71977397" w14:textId="77777777" w:rsidR="00780448" w:rsidRPr="00062ED4" w:rsidRDefault="00780448" w:rsidP="00780448">
      <w:pPr>
        <w:spacing w:after="120"/>
        <w:ind w:left="1418" w:hanging="709"/>
        <w:rPr>
          <w:noProof/>
          <w:color w:val="0D0D0D" w:themeColor="text1" w:themeTint="F2"/>
          <w:szCs w:val="24"/>
        </w:rPr>
      </w:pPr>
      <w:r w:rsidRPr="00062ED4">
        <w:rPr>
          <w:color w:val="0D0D0D" w:themeColor="text1" w:themeTint="F2"/>
          <w:szCs w:val="24"/>
        </w:rPr>
        <w:t>42.</w:t>
      </w:r>
      <w:r w:rsidRPr="00062ED4">
        <w:rPr>
          <w:noProof/>
          <w:color w:val="0D0D0D" w:themeColor="text1" w:themeTint="F2"/>
          <w:szCs w:val="24"/>
        </w:rPr>
        <w:t>3.3 En cas de réceptions provisoires partielles, le délai de garantie court à compter de la date de la dernière réception partielle.</w:t>
      </w:r>
    </w:p>
    <w:p w14:paraId="5A3A69B4" w14:textId="77777777" w:rsidR="00780448" w:rsidRPr="00062ED4" w:rsidRDefault="00780448" w:rsidP="00780448">
      <w:pPr>
        <w:pStyle w:val="Titre3"/>
        <w:rPr>
          <w:rFonts w:cs="Times New Roman"/>
          <w:b/>
          <w:color w:val="0D0D0D" w:themeColor="text1" w:themeTint="F2"/>
          <w:sz w:val="24"/>
          <w:szCs w:val="24"/>
        </w:rPr>
      </w:pPr>
      <w:bookmarkStart w:id="156" w:name="_Toc347837442"/>
      <w:r w:rsidRPr="00062ED4">
        <w:rPr>
          <w:rFonts w:cs="Times New Roman"/>
          <w:b/>
          <w:color w:val="0D0D0D" w:themeColor="text1" w:themeTint="F2"/>
          <w:sz w:val="24"/>
          <w:szCs w:val="24"/>
        </w:rPr>
        <w:t>42.4</w:t>
      </w:r>
      <w:r w:rsidRPr="00062ED4">
        <w:rPr>
          <w:rFonts w:cs="Times New Roman"/>
          <w:b/>
          <w:color w:val="0D0D0D" w:themeColor="text1" w:themeTint="F2"/>
          <w:sz w:val="24"/>
          <w:szCs w:val="24"/>
        </w:rPr>
        <w:tab/>
        <w:t>PRISE DE POSSESSION DES OUVRAGES</w:t>
      </w:r>
      <w:bookmarkEnd w:id="156"/>
    </w:p>
    <w:p w14:paraId="0DF6165B" w14:textId="77777777" w:rsidR="00780448" w:rsidRPr="00062ED4" w:rsidRDefault="00780448" w:rsidP="00780448">
      <w:pPr>
        <w:spacing w:after="120"/>
        <w:ind w:firstLine="567"/>
        <w:rPr>
          <w:rStyle w:val="FontStyle19"/>
          <w:color w:val="0D0D0D" w:themeColor="text1" w:themeTint="F2"/>
          <w:sz w:val="24"/>
          <w:szCs w:val="24"/>
        </w:rPr>
      </w:pPr>
      <w:r w:rsidRPr="00062ED4">
        <w:rPr>
          <w:noProof/>
          <w:color w:val="0D0D0D" w:themeColor="text1" w:themeTint="F2"/>
          <w:szCs w:val="24"/>
        </w:rPr>
        <w:t>Toute prise de possession des ouvrages par le Chef de service du marché doit être précédée de leur réception. Toutefois, s'il y a urgence, la prise de possession peut intervenir antérieurement à la réception, sous réserve de l'établissement préalable d'un état des lieux contradictoire</w:t>
      </w:r>
      <w:r w:rsidRPr="00062ED4">
        <w:rPr>
          <w:rStyle w:val="FontStyle19"/>
          <w:color w:val="0D0D0D" w:themeColor="text1" w:themeTint="F2"/>
          <w:sz w:val="24"/>
          <w:szCs w:val="24"/>
        </w:rPr>
        <w:t>.</w:t>
      </w:r>
    </w:p>
    <w:p w14:paraId="34C44D1E" w14:textId="77777777" w:rsidR="00780448" w:rsidRPr="00062ED4" w:rsidRDefault="00780448" w:rsidP="00385248">
      <w:pPr>
        <w:pStyle w:val="Titre2"/>
        <w:spacing w:before="0" w:after="0"/>
        <w:ind w:firstLine="11"/>
        <w:rPr>
          <w:rFonts w:ascii="Times New Roman" w:hAnsi="Times New Roman" w:cs="Times New Roman"/>
          <w:b/>
          <w:bCs/>
          <w:color w:val="0D0D0D" w:themeColor="text1" w:themeTint="F2"/>
          <w:sz w:val="24"/>
          <w:szCs w:val="24"/>
        </w:rPr>
      </w:pPr>
      <w:bookmarkStart w:id="157" w:name="_Toc347674286"/>
      <w:bookmarkStart w:id="158" w:name="_Toc347837443"/>
      <w:r w:rsidRPr="00062ED4">
        <w:rPr>
          <w:rFonts w:ascii="Times New Roman" w:hAnsi="Times New Roman" w:cs="Times New Roman"/>
          <w:b/>
          <w:bCs/>
          <w:color w:val="0D0D0D" w:themeColor="text1" w:themeTint="F2"/>
          <w:sz w:val="24"/>
          <w:szCs w:val="24"/>
        </w:rPr>
        <w:t>ARTICLE 43 : DOCUMENTS A FOURNIR</w:t>
      </w:r>
      <w:bookmarkEnd w:id="157"/>
      <w:bookmarkEnd w:id="158"/>
    </w:p>
    <w:p w14:paraId="69CF4A3E" w14:textId="77777777" w:rsidR="00780448" w:rsidRPr="00062ED4" w:rsidRDefault="00780448" w:rsidP="00780448">
      <w:pPr>
        <w:ind w:left="709" w:hanging="709"/>
        <w:rPr>
          <w:noProof/>
          <w:color w:val="0D0D0D" w:themeColor="text1" w:themeTint="F2"/>
          <w:szCs w:val="24"/>
        </w:rPr>
      </w:pPr>
      <w:r w:rsidRPr="00062ED4">
        <w:rPr>
          <w:noProof/>
          <w:color w:val="0D0D0D" w:themeColor="text1" w:themeTint="F2"/>
          <w:szCs w:val="24"/>
        </w:rPr>
        <w:t xml:space="preserve">43.1 </w:t>
      </w:r>
      <w:r w:rsidRPr="00062ED4">
        <w:rPr>
          <w:noProof/>
          <w:color w:val="0D0D0D" w:themeColor="text1" w:themeTint="F2"/>
          <w:szCs w:val="24"/>
        </w:rPr>
        <w:tab/>
        <w:t>Le Cocontractant remettra au Maître d'Œuvre dans les trente (30) jours suivant la date du procès-verbal de réception provisoire pour l'ensemble des ouvrages, le plan de récolement.</w:t>
      </w:r>
    </w:p>
    <w:p w14:paraId="50601E44" w14:textId="77777777" w:rsidR="00780448" w:rsidRPr="00062ED4" w:rsidRDefault="00780448" w:rsidP="00780448">
      <w:pPr>
        <w:spacing w:after="120"/>
        <w:ind w:left="709" w:hanging="709"/>
        <w:rPr>
          <w:rStyle w:val="FontStyle19"/>
          <w:color w:val="0D0D0D" w:themeColor="text1" w:themeTint="F2"/>
          <w:sz w:val="24"/>
          <w:szCs w:val="24"/>
        </w:rPr>
      </w:pPr>
      <w:r w:rsidRPr="00062ED4">
        <w:rPr>
          <w:noProof/>
          <w:color w:val="0D0D0D" w:themeColor="text1" w:themeTint="F2"/>
          <w:szCs w:val="24"/>
        </w:rPr>
        <w:t>43.2</w:t>
      </w:r>
      <w:r w:rsidRPr="00062ED4">
        <w:rPr>
          <w:noProof/>
          <w:color w:val="0D0D0D" w:themeColor="text1" w:themeTint="F2"/>
          <w:szCs w:val="24"/>
        </w:rPr>
        <w:tab/>
        <w:t>La non fourniture de ce plan de récolement dans le délai imparti peut donner lieu à une retenue de dix pour cent (10%) sur le montant du cautionnement définitif.</w:t>
      </w:r>
    </w:p>
    <w:p w14:paraId="1275E635" w14:textId="77777777" w:rsidR="00780448" w:rsidRPr="00062ED4" w:rsidRDefault="00780448" w:rsidP="00385248">
      <w:pPr>
        <w:pStyle w:val="Titre2"/>
        <w:spacing w:before="0" w:after="0"/>
        <w:ind w:firstLine="11"/>
        <w:rPr>
          <w:rFonts w:ascii="Times New Roman" w:hAnsi="Times New Roman" w:cs="Times New Roman"/>
          <w:b/>
          <w:bCs/>
          <w:color w:val="0D0D0D" w:themeColor="text1" w:themeTint="F2"/>
          <w:sz w:val="24"/>
          <w:szCs w:val="24"/>
        </w:rPr>
      </w:pPr>
      <w:bookmarkStart w:id="159" w:name="_Toc517503343"/>
      <w:bookmarkStart w:id="160" w:name="_Toc347674287"/>
      <w:bookmarkStart w:id="161" w:name="_Toc347837444"/>
      <w:r w:rsidRPr="00062ED4">
        <w:rPr>
          <w:rFonts w:ascii="Times New Roman" w:hAnsi="Times New Roman" w:cs="Times New Roman"/>
          <w:b/>
          <w:bCs/>
          <w:color w:val="0D0D0D" w:themeColor="text1" w:themeTint="F2"/>
          <w:sz w:val="24"/>
          <w:szCs w:val="24"/>
        </w:rPr>
        <w:t>ARTICLE 44 : DELAI DE GARANTIE ET ENTRETIEN PENDANT LA PERIODE DE GARANTIE.</w:t>
      </w:r>
      <w:bookmarkEnd w:id="159"/>
      <w:bookmarkEnd w:id="160"/>
      <w:bookmarkEnd w:id="161"/>
    </w:p>
    <w:p w14:paraId="500D2804" w14:textId="77777777" w:rsidR="00780448" w:rsidRPr="00062ED4" w:rsidRDefault="00780448" w:rsidP="00780448">
      <w:pPr>
        <w:pStyle w:val="Titre3"/>
        <w:rPr>
          <w:rFonts w:cs="Times New Roman"/>
          <w:b/>
          <w:color w:val="0D0D0D" w:themeColor="text1" w:themeTint="F2"/>
          <w:sz w:val="24"/>
          <w:szCs w:val="24"/>
        </w:rPr>
      </w:pPr>
      <w:bookmarkStart w:id="162" w:name="_Toc347837445"/>
      <w:r w:rsidRPr="00062ED4">
        <w:rPr>
          <w:rFonts w:cs="Times New Roman"/>
          <w:b/>
          <w:color w:val="0D0D0D" w:themeColor="text1" w:themeTint="F2"/>
          <w:sz w:val="24"/>
          <w:szCs w:val="24"/>
        </w:rPr>
        <w:t>44.1</w:t>
      </w:r>
      <w:r w:rsidRPr="00062ED4">
        <w:rPr>
          <w:rFonts w:cs="Times New Roman"/>
          <w:b/>
          <w:color w:val="0D0D0D" w:themeColor="text1" w:themeTint="F2"/>
          <w:sz w:val="24"/>
          <w:szCs w:val="24"/>
        </w:rPr>
        <w:tab/>
        <w:t>DELAI DE GARANTIE</w:t>
      </w:r>
      <w:bookmarkEnd w:id="162"/>
    </w:p>
    <w:p w14:paraId="23C4F41A" w14:textId="77777777" w:rsidR="00780448" w:rsidRPr="00062ED4" w:rsidRDefault="00780448" w:rsidP="00780448">
      <w:pPr>
        <w:ind w:left="1418" w:hanging="710"/>
        <w:rPr>
          <w:noProof/>
          <w:color w:val="0D0D0D" w:themeColor="text1" w:themeTint="F2"/>
          <w:szCs w:val="24"/>
        </w:rPr>
      </w:pPr>
      <w:r w:rsidRPr="00062ED4">
        <w:rPr>
          <w:noProof/>
          <w:color w:val="0D0D0D" w:themeColor="text1" w:themeTint="F2"/>
          <w:szCs w:val="24"/>
        </w:rPr>
        <w:t>44.1.1 Le délai de garantie des travaux est fixé à un (01) an.</w:t>
      </w:r>
    </w:p>
    <w:p w14:paraId="55D54A55" w14:textId="1901A034" w:rsidR="00780448" w:rsidRPr="00062ED4" w:rsidRDefault="00780448" w:rsidP="003F4B4B">
      <w:pPr>
        <w:spacing w:after="120"/>
        <w:ind w:left="1418" w:hanging="709"/>
        <w:rPr>
          <w:noProof/>
          <w:color w:val="0D0D0D" w:themeColor="text1" w:themeTint="F2"/>
          <w:szCs w:val="24"/>
        </w:rPr>
      </w:pPr>
      <w:r w:rsidRPr="00062ED4">
        <w:rPr>
          <w:noProof/>
          <w:color w:val="0D0D0D" w:themeColor="text1" w:themeTint="F2"/>
          <w:szCs w:val="24"/>
        </w:rPr>
        <w:t>44.1.2 Le délai de garantie court à compter de la date d'achèvement des travaux précisé</w:t>
      </w:r>
      <w:r w:rsidR="003F4B4B">
        <w:rPr>
          <w:noProof/>
          <w:color w:val="0D0D0D" w:themeColor="text1" w:themeTint="F2"/>
          <w:szCs w:val="24"/>
        </w:rPr>
        <w:t>e</w:t>
      </w:r>
      <w:r w:rsidRPr="00062ED4">
        <w:rPr>
          <w:noProof/>
          <w:color w:val="0D0D0D" w:themeColor="text1" w:themeTint="F2"/>
          <w:szCs w:val="24"/>
        </w:rPr>
        <w:t xml:space="preserve"> dans le procès verbal de réception provisoire (article 157.2.).</w:t>
      </w:r>
    </w:p>
    <w:p w14:paraId="72918441" w14:textId="77777777" w:rsidR="00780448" w:rsidRPr="00062ED4" w:rsidRDefault="00780448" w:rsidP="00780448">
      <w:pPr>
        <w:pStyle w:val="Titre3"/>
        <w:rPr>
          <w:rFonts w:cs="Times New Roman"/>
          <w:b/>
          <w:color w:val="0D0D0D" w:themeColor="text1" w:themeTint="F2"/>
          <w:sz w:val="24"/>
          <w:szCs w:val="24"/>
        </w:rPr>
      </w:pPr>
      <w:bookmarkStart w:id="163" w:name="_Toc347837446"/>
      <w:r w:rsidRPr="00062ED4">
        <w:rPr>
          <w:rFonts w:cs="Times New Roman"/>
          <w:b/>
          <w:color w:val="0D0D0D" w:themeColor="text1" w:themeTint="F2"/>
          <w:sz w:val="24"/>
          <w:szCs w:val="24"/>
        </w:rPr>
        <w:t>44.2</w:t>
      </w:r>
      <w:r w:rsidRPr="00062ED4">
        <w:rPr>
          <w:rFonts w:cs="Times New Roman"/>
          <w:b/>
          <w:color w:val="0D0D0D" w:themeColor="text1" w:themeTint="F2"/>
          <w:sz w:val="24"/>
          <w:szCs w:val="24"/>
        </w:rPr>
        <w:tab/>
        <w:t>ENTRETIEN PENDANT LA PERIODE DE GARANTIE</w:t>
      </w:r>
      <w:bookmarkEnd w:id="163"/>
    </w:p>
    <w:p w14:paraId="538BA899" w14:textId="77777777" w:rsidR="00780448" w:rsidRPr="00062ED4" w:rsidRDefault="00780448" w:rsidP="00780448">
      <w:pPr>
        <w:ind w:left="1418" w:hanging="710"/>
        <w:rPr>
          <w:noProof/>
          <w:color w:val="0D0D0D" w:themeColor="text1" w:themeTint="F2"/>
          <w:szCs w:val="24"/>
        </w:rPr>
      </w:pPr>
      <w:r w:rsidRPr="00062ED4">
        <w:rPr>
          <w:noProof/>
          <w:color w:val="0D0D0D" w:themeColor="text1" w:themeTint="F2"/>
          <w:szCs w:val="24"/>
        </w:rPr>
        <w:t>44.2.1 Pendant la période de garantie, le Cocontractant devra exécuter à ses frais et en temps utile, tous les travaux nécessaires pour remédier aux désordres relevant des malfaçons, qui apparaîtraient dans les ouvrages.</w:t>
      </w:r>
    </w:p>
    <w:p w14:paraId="2FCFE082" w14:textId="77777777" w:rsidR="00780448" w:rsidRPr="00062ED4" w:rsidRDefault="00780448" w:rsidP="00780448">
      <w:pPr>
        <w:ind w:left="1418" w:hanging="710"/>
        <w:rPr>
          <w:noProof/>
          <w:color w:val="0D0D0D" w:themeColor="text1" w:themeTint="F2"/>
          <w:szCs w:val="24"/>
        </w:rPr>
      </w:pPr>
      <w:r w:rsidRPr="00062ED4">
        <w:rPr>
          <w:noProof/>
          <w:color w:val="0D0D0D" w:themeColor="text1" w:themeTint="F2"/>
          <w:szCs w:val="24"/>
        </w:rPr>
        <w:t>44.2.2 Le Cocontractant sera responsable envers le Maître d'Ouvrage de tous les désordres survenus, exceptés ceux relevant d'une usure normale causée par la circulation, même si ceux-ci n'ont pas été signalés par le Chef de Service.</w:t>
      </w:r>
    </w:p>
    <w:p w14:paraId="54E4966B" w14:textId="77777777" w:rsidR="00780448" w:rsidRPr="00062ED4" w:rsidRDefault="00780448" w:rsidP="00780448">
      <w:pPr>
        <w:spacing w:after="120"/>
        <w:ind w:left="1418" w:hanging="709"/>
        <w:rPr>
          <w:noProof/>
          <w:color w:val="0D0D0D" w:themeColor="text1" w:themeTint="F2"/>
          <w:szCs w:val="24"/>
        </w:rPr>
      </w:pPr>
      <w:r w:rsidRPr="00062ED4">
        <w:rPr>
          <w:noProof/>
          <w:color w:val="0D0D0D" w:themeColor="text1" w:themeTint="F2"/>
          <w:szCs w:val="24"/>
        </w:rPr>
        <w:t>44.2.3 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à devoir à ce dernier dans le cadre du marché.</w:t>
      </w:r>
    </w:p>
    <w:p w14:paraId="606B73BE" w14:textId="77777777" w:rsidR="00780448" w:rsidRPr="00062ED4" w:rsidRDefault="00780448" w:rsidP="00385248">
      <w:pPr>
        <w:pStyle w:val="Titre2"/>
        <w:spacing w:before="0" w:after="0"/>
        <w:ind w:firstLine="11"/>
        <w:rPr>
          <w:rFonts w:ascii="Times New Roman" w:hAnsi="Times New Roman" w:cs="Times New Roman"/>
          <w:b/>
          <w:bCs/>
          <w:color w:val="0D0D0D" w:themeColor="text1" w:themeTint="F2"/>
          <w:sz w:val="24"/>
          <w:szCs w:val="24"/>
        </w:rPr>
      </w:pPr>
      <w:bookmarkStart w:id="164" w:name="_Toc517503353"/>
      <w:bookmarkStart w:id="165" w:name="_Toc347674288"/>
      <w:bookmarkStart w:id="166" w:name="_Toc347837447"/>
      <w:r w:rsidRPr="00062ED4">
        <w:rPr>
          <w:rFonts w:ascii="Times New Roman" w:hAnsi="Times New Roman" w:cs="Times New Roman"/>
          <w:b/>
          <w:bCs/>
          <w:color w:val="0D0D0D" w:themeColor="text1" w:themeTint="F2"/>
          <w:sz w:val="24"/>
          <w:szCs w:val="24"/>
        </w:rPr>
        <w:t>ARTICLE 45 : RECEPTION DEFINITIVE</w:t>
      </w:r>
      <w:bookmarkEnd w:id="164"/>
      <w:bookmarkEnd w:id="165"/>
      <w:bookmarkEnd w:id="166"/>
    </w:p>
    <w:p w14:paraId="154416F1" w14:textId="77777777" w:rsidR="00780448" w:rsidRPr="00062ED4" w:rsidRDefault="00780448" w:rsidP="00780448">
      <w:pPr>
        <w:spacing w:after="120"/>
        <w:ind w:firstLine="567"/>
        <w:rPr>
          <w:color w:val="0D0D0D" w:themeColor="text1" w:themeTint="F2"/>
          <w:szCs w:val="24"/>
        </w:rPr>
      </w:pPr>
      <w:r w:rsidRPr="00062ED4">
        <w:rPr>
          <w:color w:val="0D0D0D" w:themeColor="text1" w:themeTint="F2"/>
          <w:szCs w:val="24"/>
        </w:rPr>
        <w:t xml:space="preserve">La réception définitive s’effectuera dans un délai maximal </w:t>
      </w:r>
      <w:r w:rsidRPr="00062ED4">
        <w:rPr>
          <w:iCs/>
          <w:color w:val="0D0D0D" w:themeColor="text1" w:themeTint="F2"/>
          <w:szCs w:val="24"/>
        </w:rPr>
        <w:t xml:space="preserve">de quinze (15) jours </w:t>
      </w:r>
      <w:r w:rsidRPr="00062ED4">
        <w:rPr>
          <w:color w:val="0D0D0D" w:themeColor="text1" w:themeTint="F2"/>
          <w:szCs w:val="24"/>
        </w:rPr>
        <w:t>à compter de l’expiration du délai de garantie. Toutefois, l'usure de la chaussée sera prise en compte à la réception définitive des travaux.</w:t>
      </w:r>
    </w:p>
    <w:p w14:paraId="7030EA00" w14:textId="77777777" w:rsidR="00780448" w:rsidRPr="00062ED4" w:rsidRDefault="00780448" w:rsidP="00780448">
      <w:pPr>
        <w:pStyle w:val="Titre3"/>
        <w:rPr>
          <w:rFonts w:cs="Times New Roman"/>
          <w:b/>
          <w:color w:val="0D0D0D" w:themeColor="text1" w:themeTint="F2"/>
          <w:sz w:val="24"/>
          <w:szCs w:val="24"/>
        </w:rPr>
      </w:pPr>
      <w:bookmarkStart w:id="167" w:name="_Toc347837448"/>
      <w:r w:rsidRPr="00062ED4">
        <w:rPr>
          <w:rFonts w:cs="Times New Roman"/>
          <w:b/>
          <w:color w:val="0D0D0D" w:themeColor="text1" w:themeTint="F2"/>
          <w:sz w:val="24"/>
          <w:szCs w:val="24"/>
        </w:rPr>
        <w:t>45.1</w:t>
      </w:r>
      <w:r w:rsidRPr="00062ED4">
        <w:rPr>
          <w:rFonts w:cs="Times New Roman"/>
          <w:b/>
          <w:color w:val="0D0D0D" w:themeColor="text1" w:themeTint="F2"/>
          <w:sz w:val="24"/>
          <w:szCs w:val="24"/>
        </w:rPr>
        <w:tab/>
        <w:t>OPERATIONS PREALABLES A LA RECEPTION DEFINITIVE</w:t>
      </w:r>
      <w:bookmarkEnd w:id="167"/>
    </w:p>
    <w:p w14:paraId="1F8DE2A9" w14:textId="77777777" w:rsidR="00780448" w:rsidRPr="00062ED4" w:rsidRDefault="00780448" w:rsidP="00780448">
      <w:pPr>
        <w:ind w:left="1418" w:hanging="710"/>
        <w:rPr>
          <w:noProof/>
          <w:color w:val="0D0D0D" w:themeColor="text1" w:themeTint="F2"/>
          <w:szCs w:val="24"/>
        </w:rPr>
      </w:pPr>
      <w:r w:rsidRPr="00062ED4">
        <w:rPr>
          <w:noProof/>
          <w:color w:val="0D0D0D" w:themeColor="text1" w:themeTint="F2"/>
          <w:szCs w:val="24"/>
        </w:rPr>
        <w:t>45.1.1 Avant la réception définitive, le Cocontractant demande par écrit à l'Ingénieur, l'organisation d'une visite technique préalable à la réception.</w:t>
      </w:r>
    </w:p>
    <w:p w14:paraId="213D2D29" w14:textId="77777777" w:rsidR="00780448" w:rsidRPr="00062ED4" w:rsidRDefault="00780448" w:rsidP="00780448">
      <w:pPr>
        <w:ind w:left="1418" w:hanging="710"/>
        <w:rPr>
          <w:noProof/>
          <w:color w:val="0D0D0D" w:themeColor="text1" w:themeTint="F2"/>
          <w:szCs w:val="24"/>
        </w:rPr>
      </w:pPr>
      <w:r w:rsidRPr="00062ED4">
        <w:rPr>
          <w:noProof/>
          <w:color w:val="0D0D0D" w:themeColor="text1" w:themeTint="F2"/>
          <w:szCs w:val="24"/>
        </w:rPr>
        <w:t>45.1.2 La commission, en plus des opérations prescrites pour la réception provisoire, s'assurera que tous les points à examiner à la réception définitive ont été réalisés.</w:t>
      </w:r>
    </w:p>
    <w:p w14:paraId="42FA4779" w14:textId="77777777" w:rsidR="00780448" w:rsidRPr="00062ED4" w:rsidRDefault="00780448" w:rsidP="00780448">
      <w:pPr>
        <w:ind w:left="1418" w:hanging="710"/>
        <w:rPr>
          <w:noProof/>
          <w:color w:val="0D0D0D" w:themeColor="text1" w:themeTint="F2"/>
          <w:szCs w:val="24"/>
        </w:rPr>
      </w:pPr>
      <w:r w:rsidRPr="00062ED4">
        <w:rPr>
          <w:noProof/>
          <w:color w:val="0D0D0D" w:themeColor="text1" w:themeTint="F2"/>
          <w:szCs w:val="24"/>
        </w:rPr>
        <w:lastRenderedPageBreak/>
        <w:t>45.1.3 Ces opérations font l'objet d'un procès verbal dressé sur le champ et signé par l'Ingénieur et contresigné par le Cocontractant.</w:t>
      </w:r>
    </w:p>
    <w:p w14:paraId="1694D509" w14:textId="77777777" w:rsidR="00780448" w:rsidRPr="00062ED4" w:rsidRDefault="00780448" w:rsidP="00780448">
      <w:pPr>
        <w:spacing w:after="120"/>
        <w:ind w:left="1418" w:hanging="709"/>
        <w:rPr>
          <w:noProof/>
          <w:color w:val="0D0D0D" w:themeColor="text1" w:themeTint="F2"/>
          <w:szCs w:val="24"/>
        </w:rPr>
      </w:pPr>
      <w:r w:rsidRPr="00062ED4">
        <w:rPr>
          <w:noProof/>
          <w:color w:val="0D0D0D" w:themeColor="text1" w:themeTint="F2"/>
          <w:szCs w:val="24"/>
        </w:rPr>
        <w:t>45.1.4 Au terme de cette visite préalable à la réception, l'Ingénieur spécifie les éventuelles réserves à lever et les travaux correspondants à effectuer avant la date de la réception définitive, qui sera fixée par le Chef de service en accord avec l'ingénieur et le Maître d'œuvre.</w:t>
      </w:r>
    </w:p>
    <w:p w14:paraId="66BD7935" w14:textId="77777777" w:rsidR="00780448" w:rsidRPr="00062ED4" w:rsidRDefault="00780448" w:rsidP="00780448">
      <w:pPr>
        <w:pStyle w:val="Titre3"/>
        <w:numPr>
          <w:ilvl w:val="1"/>
          <w:numId w:val="65"/>
        </w:numPr>
        <w:tabs>
          <w:tab w:val="num" w:pos="1080"/>
        </w:tabs>
        <w:suppressAutoHyphens w:val="0"/>
        <w:overflowPunct/>
        <w:autoSpaceDE/>
        <w:autoSpaceDN/>
        <w:adjustRightInd/>
        <w:spacing w:before="240" w:after="60"/>
        <w:ind w:left="1080" w:hanging="360"/>
        <w:textAlignment w:val="auto"/>
        <w:rPr>
          <w:rFonts w:cs="Times New Roman"/>
          <w:b/>
          <w:color w:val="0D0D0D" w:themeColor="text1" w:themeTint="F2"/>
          <w:sz w:val="24"/>
          <w:szCs w:val="24"/>
        </w:rPr>
      </w:pPr>
      <w:bookmarkStart w:id="168" w:name="_Toc347837449"/>
      <w:r w:rsidRPr="00062ED4">
        <w:rPr>
          <w:rFonts w:cs="Times New Roman"/>
          <w:b/>
          <w:color w:val="0D0D0D" w:themeColor="text1" w:themeTint="F2"/>
          <w:sz w:val="24"/>
          <w:szCs w:val="24"/>
        </w:rPr>
        <w:t>COMMISSION DE RECEPTION DEFINITIVE</w:t>
      </w:r>
      <w:bookmarkEnd w:id="168"/>
    </w:p>
    <w:p w14:paraId="0DDFD646" w14:textId="77777777" w:rsidR="00780448" w:rsidRPr="00062ED4" w:rsidRDefault="00780448" w:rsidP="00780448">
      <w:pPr>
        <w:numPr>
          <w:ilvl w:val="2"/>
          <w:numId w:val="65"/>
        </w:numPr>
        <w:suppressAutoHyphens w:val="0"/>
        <w:overflowPunct/>
        <w:autoSpaceDE/>
        <w:autoSpaceDN/>
        <w:adjustRightInd/>
        <w:spacing w:after="120"/>
        <w:ind w:left="1418"/>
        <w:textAlignment w:val="auto"/>
        <w:rPr>
          <w:noProof/>
          <w:color w:val="0D0D0D" w:themeColor="text1" w:themeTint="F2"/>
          <w:szCs w:val="24"/>
        </w:rPr>
      </w:pPr>
      <w:r w:rsidRPr="00062ED4">
        <w:rPr>
          <w:noProof/>
          <w:color w:val="0D0D0D" w:themeColor="text1" w:themeTint="F2"/>
          <w:szCs w:val="24"/>
        </w:rPr>
        <w:t>La procédure de réception est la même que celle de la réception provisoire.</w:t>
      </w:r>
    </w:p>
    <w:p w14:paraId="5F2C041C" w14:textId="77777777" w:rsidR="00780448" w:rsidRPr="00062ED4" w:rsidRDefault="00780448" w:rsidP="00780448">
      <w:pPr>
        <w:suppressAutoHyphens w:val="0"/>
        <w:overflowPunct/>
        <w:autoSpaceDE/>
        <w:autoSpaceDN/>
        <w:adjustRightInd/>
        <w:spacing w:after="120"/>
        <w:ind w:left="1418"/>
        <w:textAlignment w:val="auto"/>
        <w:rPr>
          <w:noProof/>
          <w:color w:val="0D0D0D" w:themeColor="text1" w:themeTint="F2"/>
          <w:szCs w:val="24"/>
        </w:rPr>
      </w:pPr>
      <w:r w:rsidRPr="00062ED4">
        <w:rPr>
          <w:noProof/>
          <w:color w:val="0D0D0D" w:themeColor="text1" w:themeTint="F2"/>
          <w:szCs w:val="24"/>
        </w:rPr>
        <w:t>La composition de la commission est la même que celle de la réception provisoire.</w:t>
      </w:r>
    </w:p>
    <w:p w14:paraId="36A6875B" w14:textId="77777777" w:rsidR="00780448" w:rsidRPr="00062ED4" w:rsidRDefault="00780448" w:rsidP="00780448">
      <w:pPr>
        <w:ind w:left="1418" w:hanging="710"/>
        <w:rPr>
          <w:noProof/>
          <w:color w:val="0D0D0D" w:themeColor="text1" w:themeTint="F2"/>
          <w:szCs w:val="24"/>
        </w:rPr>
      </w:pPr>
      <w:r w:rsidRPr="00062ED4">
        <w:rPr>
          <w:noProof/>
          <w:color w:val="0D0D0D" w:themeColor="text1" w:themeTint="F2"/>
          <w:szCs w:val="24"/>
        </w:rPr>
        <w:t>45.2.2 Les membres ci-dessus cités et le Cocontractant sont convoqués, par courrier du Maître d'Ouvrage, pour prendre part à la réception définitive, au moins sept (07) jours avant la date de la réception.</w:t>
      </w:r>
    </w:p>
    <w:p w14:paraId="2DA37817" w14:textId="77777777" w:rsidR="00780448" w:rsidRPr="00062ED4" w:rsidRDefault="00780448" w:rsidP="00780448">
      <w:pPr>
        <w:ind w:left="1418"/>
        <w:rPr>
          <w:noProof/>
          <w:color w:val="0D0D0D" w:themeColor="text1" w:themeTint="F2"/>
          <w:szCs w:val="24"/>
        </w:rPr>
      </w:pPr>
      <w:r w:rsidRPr="00062ED4">
        <w:rPr>
          <w:noProof/>
          <w:color w:val="0D0D0D" w:themeColor="text1" w:themeTint="F2"/>
          <w:szCs w:val="24"/>
        </w:rPr>
        <w:t>L'absence du Cocontractant équivaut à l'acceptation sans réserve des conclusions de la commission de réception.</w:t>
      </w:r>
    </w:p>
    <w:p w14:paraId="7342CF83" w14:textId="77777777" w:rsidR="00780448" w:rsidRPr="00062ED4" w:rsidRDefault="00780448" w:rsidP="00780448">
      <w:pPr>
        <w:ind w:left="1418" w:hanging="710"/>
        <w:rPr>
          <w:noProof/>
          <w:color w:val="0D0D0D" w:themeColor="text1" w:themeTint="F2"/>
          <w:szCs w:val="24"/>
        </w:rPr>
      </w:pPr>
      <w:r w:rsidRPr="00062ED4">
        <w:rPr>
          <w:noProof/>
          <w:color w:val="0D0D0D" w:themeColor="text1" w:themeTint="F2"/>
          <w:szCs w:val="24"/>
        </w:rPr>
        <w:t>45.2.3 Avant de prononcer la réception définitive, la Commission vérifiera, par tous les moyens à sa disposition, que les clauses contractuelles ont été entièrement respectées et que le Cocontractant s'est honorablement acquitté des tâches prescrites pour la période de garantie.</w:t>
      </w:r>
    </w:p>
    <w:p w14:paraId="651FC787" w14:textId="77777777" w:rsidR="00780448" w:rsidRPr="00062ED4" w:rsidRDefault="00780448" w:rsidP="00780448">
      <w:pPr>
        <w:spacing w:after="120"/>
        <w:ind w:left="1418" w:hanging="709"/>
        <w:rPr>
          <w:noProof/>
          <w:color w:val="0D0D0D" w:themeColor="text1" w:themeTint="F2"/>
          <w:szCs w:val="24"/>
        </w:rPr>
      </w:pPr>
      <w:r w:rsidRPr="00062ED4">
        <w:rPr>
          <w:noProof/>
          <w:color w:val="0D0D0D" w:themeColor="text1" w:themeTint="F2"/>
          <w:szCs w:val="24"/>
        </w:rPr>
        <w:t>45.2.4 A l'issue de la séance de Commission, l’Ingénieur dresse un procès-verbal de réception définitive qui est signé séance tenante par les membres et par le cocontractant.</w:t>
      </w:r>
    </w:p>
    <w:p w14:paraId="0F367876" w14:textId="77777777" w:rsidR="00780448" w:rsidRPr="00062ED4" w:rsidRDefault="00780448" w:rsidP="00385248">
      <w:pPr>
        <w:pStyle w:val="Titre1"/>
        <w:spacing w:before="0" w:after="0"/>
        <w:rPr>
          <w:rFonts w:ascii="Times New Roman" w:hAnsi="Times New Roman" w:cs="Times New Roman"/>
          <w:b/>
          <w:bCs/>
          <w:color w:val="0D0D0D" w:themeColor="text1" w:themeTint="F2"/>
          <w:sz w:val="24"/>
          <w:szCs w:val="24"/>
        </w:rPr>
      </w:pPr>
      <w:bookmarkStart w:id="169" w:name="_Toc517503381"/>
      <w:bookmarkStart w:id="170" w:name="_Toc347674289"/>
      <w:bookmarkStart w:id="171" w:name="_Toc347837450"/>
      <w:r w:rsidRPr="00062ED4">
        <w:rPr>
          <w:rFonts w:ascii="Times New Roman" w:hAnsi="Times New Roman" w:cs="Times New Roman"/>
          <w:b/>
          <w:bCs/>
          <w:color w:val="0D0D0D" w:themeColor="text1" w:themeTint="F2"/>
          <w:sz w:val="24"/>
          <w:szCs w:val="24"/>
        </w:rPr>
        <w:t>CHAPITRE IV : CLAUSES DIVERSES</w:t>
      </w:r>
      <w:bookmarkEnd w:id="169"/>
      <w:bookmarkEnd w:id="170"/>
      <w:bookmarkEnd w:id="171"/>
    </w:p>
    <w:p w14:paraId="37B8085B" w14:textId="77777777" w:rsidR="00780448" w:rsidRPr="00062ED4" w:rsidRDefault="00780448" w:rsidP="00385248">
      <w:pPr>
        <w:pStyle w:val="Titre2"/>
        <w:spacing w:before="0" w:after="0"/>
        <w:ind w:firstLine="11"/>
        <w:rPr>
          <w:rFonts w:ascii="Times New Roman" w:hAnsi="Times New Roman" w:cs="Times New Roman"/>
          <w:b/>
          <w:bCs/>
          <w:color w:val="0D0D0D" w:themeColor="text1" w:themeTint="F2"/>
          <w:sz w:val="24"/>
          <w:szCs w:val="24"/>
        </w:rPr>
      </w:pPr>
      <w:bookmarkStart w:id="172" w:name="_Toc517503386"/>
      <w:bookmarkStart w:id="173" w:name="_Toc347674290"/>
      <w:bookmarkStart w:id="174" w:name="_Toc347837451"/>
      <w:bookmarkStart w:id="175" w:name="_Toc517503382"/>
      <w:r w:rsidRPr="00062ED4">
        <w:rPr>
          <w:rFonts w:ascii="Times New Roman" w:hAnsi="Times New Roman" w:cs="Times New Roman"/>
          <w:b/>
          <w:bCs/>
          <w:color w:val="0D0D0D" w:themeColor="text1" w:themeTint="F2"/>
          <w:sz w:val="24"/>
          <w:szCs w:val="24"/>
        </w:rPr>
        <w:t>ARTICLE 46 : RESILIATION DU MARCHÉ</w:t>
      </w:r>
      <w:bookmarkEnd w:id="172"/>
      <w:bookmarkEnd w:id="173"/>
      <w:bookmarkEnd w:id="174"/>
    </w:p>
    <w:p w14:paraId="2A255B75" w14:textId="33A9D6AC" w:rsidR="00780448" w:rsidRPr="00062ED4" w:rsidRDefault="00780448" w:rsidP="00780448">
      <w:pPr>
        <w:widowControl w:val="0"/>
        <w:rPr>
          <w:noProof/>
          <w:color w:val="0D0D0D" w:themeColor="text1" w:themeTint="F2"/>
          <w:szCs w:val="24"/>
        </w:rPr>
      </w:pPr>
      <w:bookmarkStart w:id="176" w:name="_Toc347674291"/>
      <w:bookmarkStart w:id="177" w:name="_Toc347837452"/>
      <w:r w:rsidRPr="00062ED4">
        <w:rPr>
          <w:noProof/>
          <w:color w:val="0D0D0D" w:themeColor="text1" w:themeTint="F2"/>
          <w:szCs w:val="24"/>
        </w:rPr>
        <w:t>Le marché peut être résilié comme prévu à la section II Titre V du décret N° 201</w:t>
      </w:r>
      <w:r w:rsidR="003F4B4B">
        <w:rPr>
          <w:noProof/>
          <w:color w:val="0D0D0D" w:themeColor="text1" w:themeTint="F2"/>
          <w:szCs w:val="24"/>
        </w:rPr>
        <w:t>8</w:t>
      </w:r>
      <w:r w:rsidRPr="00062ED4">
        <w:rPr>
          <w:noProof/>
          <w:color w:val="0D0D0D" w:themeColor="text1" w:themeTint="F2"/>
          <w:szCs w:val="24"/>
        </w:rPr>
        <w:t>/366 du 20 juin 201</w:t>
      </w:r>
      <w:r w:rsidR="003F4B4B">
        <w:rPr>
          <w:noProof/>
          <w:color w:val="0D0D0D" w:themeColor="text1" w:themeTint="F2"/>
          <w:szCs w:val="24"/>
        </w:rPr>
        <w:t>8</w:t>
      </w:r>
      <w:r w:rsidRPr="00062ED4">
        <w:rPr>
          <w:noProof/>
          <w:color w:val="0D0D0D" w:themeColor="text1" w:themeTint="F2"/>
          <w:szCs w:val="24"/>
        </w:rPr>
        <w:t xml:space="preserve"> portant Code des Marchés Publics et également dans les conditions stipulées aux articles 74, 75 et 76 du CCAG (Travaux), notamment dans l’un des cas de :</w:t>
      </w:r>
    </w:p>
    <w:p w14:paraId="76326D85" w14:textId="77777777" w:rsidR="00780448" w:rsidRPr="00062ED4" w:rsidRDefault="00780448" w:rsidP="00780448">
      <w:pPr>
        <w:widowControl w:val="0"/>
        <w:rPr>
          <w:noProof/>
          <w:color w:val="0D0D0D" w:themeColor="text1" w:themeTint="F2"/>
          <w:szCs w:val="24"/>
        </w:rPr>
      </w:pPr>
      <w:r w:rsidRPr="00062ED4">
        <w:rPr>
          <w:noProof/>
          <w:color w:val="0D0D0D" w:themeColor="text1" w:themeTint="F2"/>
          <w:szCs w:val="24"/>
        </w:rPr>
        <w:t>-  Retard de plus de trente (30) jours calendaires dans l’exécution d’un ordre de service ou  arrêt injustifié des travaux de plus de sept (07) jours calendaires ;</w:t>
      </w:r>
    </w:p>
    <w:p w14:paraId="07A0753D" w14:textId="77777777" w:rsidR="00780448" w:rsidRPr="00062ED4" w:rsidRDefault="00780448" w:rsidP="00780448">
      <w:pPr>
        <w:widowControl w:val="0"/>
        <w:rPr>
          <w:noProof/>
          <w:color w:val="0D0D0D" w:themeColor="text1" w:themeTint="F2"/>
          <w:szCs w:val="24"/>
        </w:rPr>
      </w:pPr>
      <w:r w:rsidRPr="00062ED4">
        <w:rPr>
          <w:noProof/>
          <w:color w:val="0D0D0D" w:themeColor="text1" w:themeTint="F2"/>
          <w:szCs w:val="24"/>
        </w:rPr>
        <w:t>-  Pénalités cumulées dépassant 10 % du montant T.T.C. du Marché;</w:t>
      </w:r>
    </w:p>
    <w:p w14:paraId="31BE6A9F" w14:textId="77777777" w:rsidR="00780448" w:rsidRPr="00062ED4" w:rsidRDefault="00780448" w:rsidP="00780448">
      <w:pPr>
        <w:widowControl w:val="0"/>
        <w:rPr>
          <w:noProof/>
          <w:color w:val="0D0D0D" w:themeColor="text1" w:themeTint="F2"/>
          <w:szCs w:val="24"/>
        </w:rPr>
      </w:pPr>
      <w:r w:rsidRPr="00062ED4">
        <w:rPr>
          <w:noProof/>
          <w:color w:val="0D0D0D" w:themeColor="text1" w:themeTint="F2"/>
          <w:szCs w:val="24"/>
        </w:rPr>
        <w:t>-  Refus de la reprise des travaux mal exécutés ;</w:t>
      </w:r>
    </w:p>
    <w:p w14:paraId="710D17D9" w14:textId="77777777" w:rsidR="00780448" w:rsidRPr="00062ED4" w:rsidRDefault="00780448" w:rsidP="00780448">
      <w:pPr>
        <w:widowControl w:val="0"/>
        <w:rPr>
          <w:noProof/>
          <w:color w:val="0D0D0D" w:themeColor="text1" w:themeTint="F2"/>
          <w:szCs w:val="24"/>
        </w:rPr>
      </w:pPr>
      <w:r w:rsidRPr="00062ED4">
        <w:rPr>
          <w:noProof/>
          <w:color w:val="0D0D0D" w:themeColor="text1" w:themeTint="F2"/>
          <w:szCs w:val="24"/>
        </w:rPr>
        <w:t>-  Défaillance du cocontractant ;</w:t>
      </w:r>
    </w:p>
    <w:p w14:paraId="1E58C19E" w14:textId="77777777" w:rsidR="00780448" w:rsidRPr="00062ED4" w:rsidRDefault="00780448" w:rsidP="00385248">
      <w:pPr>
        <w:pStyle w:val="Titre2"/>
        <w:rPr>
          <w:rFonts w:ascii="Times New Roman" w:hAnsi="Times New Roman" w:cs="Times New Roman"/>
          <w:b/>
          <w:bCs/>
          <w:color w:val="0D0D0D" w:themeColor="text1" w:themeTint="F2"/>
          <w:sz w:val="24"/>
          <w:szCs w:val="24"/>
        </w:rPr>
      </w:pPr>
      <w:r w:rsidRPr="00062ED4">
        <w:rPr>
          <w:rFonts w:ascii="Times New Roman" w:hAnsi="Times New Roman" w:cs="Times New Roman"/>
          <w:b/>
          <w:bCs/>
          <w:color w:val="0D0D0D" w:themeColor="text1" w:themeTint="F2"/>
          <w:sz w:val="24"/>
          <w:szCs w:val="24"/>
        </w:rPr>
        <w:t>ARTICLE 47 : CAS DE FORCE MAJEURE</w:t>
      </w:r>
      <w:bookmarkEnd w:id="175"/>
      <w:bookmarkEnd w:id="176"/>
      <w:bookmarkEnd w:id="177"/>
    </w:p>
    <w:p w14:paraId="4E087F86" w14:textId="77777777" w:rsidR="00780448" w:rsidRPr="00062ED4" w:rsidRDefault="00780448" w:rsidP="00780448">
      <w:pPr>
        <w:ind w:left="709" w:hanging="709"/>
        <w:rPr>
          <w:noProof/>
          <w:color w:val="0D0D0D" w:themeColor="text1" w:themeTint="F2"/>
          <w:szCs w:val="24"/>
        </w:rPr>
      </w:pPr>
      <w:r w:rsidRPr="00062ED4">
        <w:rPr>
          <w:noProof/>
          <w:color w:val="0D0D0D" w:themeColor="text1" w:themeTint="F2"/>
          <w:szCs w:val="24"/>
        </w:rPr>
        <w:t>47.2</w:t>
      </w:r>
      <w:r w:rsidRPr="00062ED4">
        <w:rPr>
          <w:noProof/>
          <w:color w:val="0D0D0D" w:themeColor="text1" w:themeTint="F2"/>
          <w:szCs w:val="24"/>
        </w:rPr>
        <w:tab/>
        <w:t>Les</w:t>
      </w:r>
      <w:r w:rsidRPr="00062ED4">
        <w:rPr>
          <w:rStyle w:val="FontStyle19"/>
          <w:color w:val="0D0D0D" w:themeColor="text1" w:themeTint="F2"/>
          <w:sz w:val="24"/>
          <w:szCs w:val="24"/>
        </w:rPr>
        <w:t xml:space="preserve"> cas de force majeure seront constatés conformément aux dispositions de l'article 75 du CCAG (Travaux)</w:t>
      </w:r>
      <w:r w:rsidRPr="00062ED4">
        <w:rPr>
          <w:noProof/>
          <w:color w:val="0D0D0D" w:themeColor="text1" w:themeTint="F2"/>
          <w:szCs w:val="24"/>
        </w:rPr>
        <w:t>.</w:t>
      </w:r>
    </w:p>
    <w:p w14:paraId="37110934" w14:textId="77777777" w:rsidR="00780448" w:rsidRPr="00062ED4" w:rsidRDefault="00780448" w:rsidP="00780448">
      <w:pPr>
        <w:spacing w:after="120"/>
        <w:ind w:left="709" w:hanging="709"/>
        <w:rPr>
          <w:noProof/>
          <w:color w:val="0D0D0D" w:themeColor="text1" w:themeTint="F2"/>
          <w:szCs w:val="24"/>
        </w:rPr>
      </w:pPr>
      <w:r w:rsidRPr="00062ED4">
        <w:rPr>
          <w:noProof/>
          <w:color w:val="0D0D0D" w:themeColor="text1" w:themeTint="F2"/>
          <w:szCs w:val="24"/>
        </w:rPr>
        <w:t>47.3</w:t>
      </w:r>
      <w:r w:rsidRPr="00062ED4">
        <w:rPr>
          <w:noProof/>
          <w:color w:val="0D0D0D" w:themeColor="text1" w:themeTint="F2"/>
          <w:szCs w:val="24"/>
        </w:rPr>
        <w:tab/>
        <w:t>Il appartient au Maître d’ouvrage d’apprécier le caractère de force majeure et les preuves fournies par le Cocontractant.</w:t>
      </w:r>
    </w:p>
    <w:p w14:paraId="239ADB58" w14:textId="77777777" w:rsidR="00780448" w:rsidRPr="00062ED4" w:rsidRDefault="00780448" w:rsidP="00385248">
      <w:pPr>
        <w:pStyle w:val="Titre2"/>
        <w:rPr>
          <w:rFonts w:ascii="Times New Roman" w:hAnsi="Times New Roman" w:cs="Times New Roman"/>
          <w:b/>
          <w:bCs/>
          <w:color w:val="0D0D0D" w:themeColor="text1" w:themeTint="F2"/>
          <w:sz w:val="24"/>
          <w:szCs w:val="24"/>
        </w:rPr>
      </w:pPr>
      <w:bookmarkStart w:id="178" w:name="_Toc517503384"/>
      <w:bookmarkStart w:id="179" w:name="_Toc347674292"/>
      <w:bookmarkStart w:id="180" w:name="_Toc347837453"/>
      <w:r w:rsidRPr="00062ED4">
        <w:rPr>
          <w:rFonts w:ascii="Times New Roman" w:hAnsi="Times New Roman" w:cs="Times New Roman"/>
          <w:b/>
          <w:bCs/>
          <w:color w:val="0D0D0D" w:themeColor="text1" w:themeTint="F2"/>
          <w:sz w:val="24"/>
          <w:szCs w:val="24"/>
        </w:rPr>
        <w:t>ARTICLE 48 : DIFFERENDS ET LITIGES</w:t>
      </w:r>
      <w:bookmarkEnd w:id="178"/>
      <w:bookmarkEnd w:id="179"/>
      <w:bookmarkEnd w:id="180"/>
    </w:p>
    <w:p w14:paraId="06DD9571" w14:textId="77777777" w:rsidR="00780448" w:rsidRPr="00062ED4" w:rsidRDefault="00780448" w:rsidP="00780448">
      <w:pPr>
        <w:ind w:firstLine="567"/>
        <w:rPr>
          <w:noProof/>
          <w:color w:val="0D0D0D" w:themeColor="text1" w:themeTint="F2"/>
          <w:szCs w:val="24"/>
        </w:rPr>
      </w:pPr>
      <w:r w:rsidRPr="00062ED4">
        <w:rPr>
          <w:noProof/>
          <w:color w:val="0D0D0D" w:themeColor="text1" w:themeTint="F2"/>
          <w:szCs w:val="24"/>
        </w:rPr>
        <w:t>Les différends ou litiges nés de l’exécution du présent marché peuvent faire l’objet d’un règlement à l’amiable.</w:t>
      </w:r>
    </w:p>
    <w:p w14:paraId="7DBAB4B0" w14:textId="6594BF00" w:rsidR="00780448" w:rsidRPr="00062ED4" w:rsidRDefault="00780448" w:rsidP="00780448">
      <w:pPr>
        <w:suppressAutoHyphens w:val="0"/>
        <w:overflowPunct/>
        <w:autoSpaceDE/>
        <w:autoSpaceDN/>
        <w:adjustRightInd/>
        <w:ind w:firstLine="567"/>
        <w:textAlignment w:val="auto"/>
        <w:rPr>
          <w:noProof/>
          <w:color w:val="0D0D0D" w:themeColor="text1" w:themeTint="F2"/>
          <w:szCs w:val="24"/>
        </w:rPr>
      </w:pPr>
      <w:r w:rsidRPr="00062ED4">
        <w:rPr>
          <w:noProof/>
          <w:color w:val="0D0D0D" w:themeColor="text1" w:themeTint="F2"/>
          <w:szCs w:val="24"/>
        </w:rPr>
        <w:t>A défaut du règlement amiable, tout différend découlant du Marché sera porté devant la juridiction camerounaise compétente, conformément aux dispositions de l’Article 127 du Décret N° 201</w:t>
      </w:r>
      <w:r w:rsidR="003F4B4B">
        <w:rPr>
          <w:noProof/>
          <w:color w:val="0D0D0D" w:themeColor="text1" w:themeTint="F2"/>
          <w:szCs w:val="24"/>
        </w:rPr>
        <w:t>8</w:t>
      </w:r>
      <w:r w:rsidRPr="00062ED4">
        <w:rPr>
          <w:noProof/>
          <w:color w:val="0D0D0D" w:themeColor="text1" w:themeTint="F2"/>
          <w:szCs w:val="24"/>
        </w:rPr>
        <w:t>/366 du 20 juin 201</w:t>
      </w:r>
      <w:r w:rsidR="003F4B4B">
        <w:rPr>
          <w:noProof/>
          <w:color w:val="0D0D0D" w:themeColor="text1" w:themeTint="F2"/>
          <w:szCs w:val="24"/>
        </w:rPr>
        <w:t>8</w:t>
      </w:r>
      <w:r w:rsidRPr="00062ED4">
        <w:rPr>
          <w:noProof/>
          <w:color w:val="0D0D0D" w:themeColor="text1" w:themeTint="F2"/>
          <w:szCs w:val="24"/>
        </w:rPr>
        <w:t xml:space="preserve">  portant Code des Marchés Publics.</w:t>
      </w:r>
    </w:p>
    <w:p w14:paraId="7EB2BD51" w14:textId="77777777" w:rsidR="00780448" w:rsidRPr="00062ED4" w:rsidRDefault="00780448" w:rsidP="00385248">
      <w:pPr>
        <w:pStyle w:val="Titre2"/>
        <w:rPr>
          <w:rFonts w:ascii="Times New Roman" w:hAnsi="Times New Roman" w:cs="Times New Roman"/>
          <w:b/>
          <w:bCs/>
          <w:color w:val="0D0D0D" w:themeColor="text1" w:themeTint="F2"/>
          <w:sz w:val="24"/>
          <w:szCs w:val="24"/>
        </w:rPr>
      </w:pPr>
      <w:bookmarkStart w:id="181" w:name="_Toc517503385"/>
      <w:bookmarkStart w:id="182" w:name="_Toc347674293"/>
      <w:bookmarkStart w:id="183" w:name="_Toc347837454"/>
      <w:r w:rsidRPr="00062ED4">
        <w:rPr>
          <w:rFonts w:ascii="Times New Roman" w:hAnsi="Times New Roman" w:cs="Times New Roman"/>
          <w:b/>
          <w:bCs/>
          <w:color w:val="0D0D0D" w:themeColor="text1" w:themeTint="F2"/>
          <w:sz w:val="24"/>
          <w:szCs w:val="24"/>
        </w:rPr>
        <w:t xml:space="preserve">ARTICLE </w:t>
      </w:r>
      <w:bookmarkEnd w:id="181"/>
      <w:r w:rsidRPr="00062ED4">
        <w:rPr>
          <w:rFonts w:ascii="Times New Roman" w:hAnsi="Times New Roman" w:cs="Times New Roman"/>
          <w:b/>
          <w:bCs/>
          <w:color w:val="0D0D0D" w:themeColor="text1" w:themeTint="F2"/>
          <w:sz w:val="24"/>
          <w:szCs w:val="24"/>
        </w:rPr>
        <w:t>49 : EDITION ET DIFFUSION DU MARCHE</w:t>
      </w:r>
      <w:bookmarkEnd w:id="182"/>
      <w:bookmarkEnd w:id="183"/>
    </w:p>
    <w:p w14:paraId="2A15D685" w14:textId="77777777" w:rsidR="00780448" w:rsidRPr="00062ED4" w:rsidRDefault="00780448" w:rsidP="00780448">
      <w:pPr>
        <w:ind w:left="709" w:hanging="709"/>
        <w:rPr>
          <w:noProof/>
          <w:color w:val="0D0D0D" w:themeColor="text1" w:themeTint="F2"/>
          <w:szCs w:val="24"/>
        </w:rPr>
      </w:pPr>
      <w:r w:rsidRPr="00062ED4">
        <w:rPr>
          <w:noProof/>
          <w:color w:val="0D0D0D" w:themeColor="text1" w:themeTint="F2"/>
          <w:szCs w:val="24"/>
        </w:rPr>
        <w:t>49.1</w:t>
      </w:r>
      <w:r w:rsidRPr="00062ED4">
        <w:rPr>
          <w:noProof/>
          <w:color w:val="0D0D0D" w:themeColor="text1" w:themeTint="F2"/>
          <w:szCs w:val="24"/>
        </w:rPr>
        <w:tab/>
        <w:t>La rédaction ou la mise en forme des documents constitutifs du marché sont assurées par le Maître d'ouvrage.</w:t>
      </w:r>
    </w:p>
    <w:p w14:paraId="22D37D2B" w14:textId="77777777" w:rsidR="00780448" w:rsidRPr="00062ED4" w:rsidRDefault="00780448" w:rsidP="00780448">
      <w:pPr>
        <w:spacing w:after="120"/>
        <w:ind w:left="709" w:hanging="709"/>
        <w:rPr>
          <w:noProof/>
          <w:color w:val="0D0D0D" w:themeColor="text1" w:themeTint="F2"/>
          <w:szCs w:val="24"/>
        </w:rPr>
      </w:pPr>
      <w:r w:rsidRPr="00062ED4">
        <w:rPr>
          <w:noProof/>
          <w:color w:val="0D0D0D" w:themeColor="text1" w:themeTint="F2"/>
          <w:szCs w:val="24"/>
        </w:rPr>
        <w:t>49.2</w:t>
      </w:r>
      <w:r w:rsidRPr="00062ED4">
        <w:rPr>
          <w:noProof/>
          <w:color w:val="0D0D0D" w:themeColor="text1" w:themeTint="F2"/>
          <w:szCs w:val="24"/>
        </w:rPr>
        <w:tab/>
      </w:r>
      <w:r w:rsidRPr="00062ED4">
        <w:rPr>
          <w:iCs/>
          <w:noProof/>
          <w:color w:val="0D0D0D" w:themeColor="text1" w:themeTint="F2"/>
          <w:szCs w:val="24"/>
        </w:rPr>
        <w:t xml:space="preserve">Vingt (20) exemplaires </w:t>
      </w:r>
      <w:r w:rsidRPr="00062ED4">
        <w:rPr>
          <w:noProof/>
          <w:color w:val="0D0D0D" w:themeColor="text1" w:themeTint="F2"/>
          <w:szCs w:val="24"/>
        </w:rPr>
        <w:t>du présent marché seront édités par les soins du Maître d’Ouvrage.</w:t>
      </w:r>
    </w:p>
    <w:p w14:paraId="26758DB9" w14:textId="77777777" w:rsidR="00780448" w:rsidRPr="00062ED4" w:rsidRDefault="00780448" w:rsidP="00385248">
      <w:pPr>
        <w:pStyle w:val="Titre2"/>
        <w:rPr>
          <w:rFonts w:ascii="Times New Roman" w:hAnsi="Times New Roman" w:cs="Times New Roman"/>
          <w:b/>
          <w:bCs/>
          <w:color w:val="0D0D0D" w:themeColor="text1" w:themeTint="F2"/>
          <w:sz w:val="24"/>
          <w:szCs w:val="24"/>
        </w:rPr>
      </w:pPr>
      <w:bookmarkStart w:id="184" w:name="_Toc517503387"/>
      <w:bookmarkStart w:id="185" w:name="_Toc347674294"/>
      <w:bookmarkStart w:id="186" w:name="_Toc347837455"/>
      <w:r w:rsidRPr="00062ED4">
        <w:rPr>
          <w:rFonts w:ascii="Times New Roman" w:hAnsi="Times New Roman" w:cs="Times New Roman"/>
          <w:b/>
          <w:bCs/>
          <w:color w:val="0D0D0D" w:themeColor="text1" w:themeTint="F2"/>
          <w:sz w:val="24"/>
          <w:szCs w:val="24"/>
        </w:rPr>
        <w:t>ARTICLE 50 ET DERNIER : ENTREE EN VIGUEUR DU MARCHÉ</w:t>
      </w:r>
      <w:bookmarkEnd w:id="184"/>
      <w:bookmarkEnd w:id="185"/>
      <w:bookmarkEnd w:id="186"/>
    </w:p>
    <w:p w14:paraId="06CAC768" w14:textId="77777777" w:rsidR="00780448" w:rsidRPr="00062ED4" w:rsidRDefault="00780448" w:rsidP="00780448">
      <w:pPr>
        <w:ind w:firstLine="708"/>
        <w:rPr>
          <w:noProof/>
          <w:color w:val="0D0D0D" w:themeColor="text1" w:themeTint="F2"/>
          <w:szCs w:val="24"/>
        </w:rPr>
      </w:pPr>
      <w:r w:rsidRPr="00062ED4">
        <w:rPr>
          <w:noProof/>
          <w:color w:val="0D0D0D" w:themeColor="text1" w:themeTint="F2"/>
          <w:szCs w:val="24"/>
        </w:rPr>
        <w:t>Le présent marché ne deviendra définitif qu’après sa signature par Le Maître d’Ouvrage. Il entrera en vigueur dès sa notification au Cocontractant.</w:t>
      </w:r>
    </w:p>
    <w:p w14:paraId="2C50820D" w14:textId="77777777" w:rsidR="00780448" w:rsidRPr="00062ED4" w:rsidRDefault="00780448" w:rsidP="00780448">
      <w:pPr>
        <w:pStyle w:val="Corpsdetexte"/>
        <w:numPr>
          <w:ilvl w:val="12"/>
          <w:numId w:val="0"/>
        </w:numPr>
        <w:shd w:val="clear" w:color="auto" w:fill="FFFFFF"/>
        <w:ind w:firstLine="708"/>
        <w:jc w:val="both"/>
        <w:rPr>
          <w:b/>
          <w:color w:val="0D0D0D" w:themeColor="text1" w:themeTint="F2"/>
          <w:szCs w:val="24"/>
        </w:rPr>
        <w:sectPr w:rsidR="00780448" w:rsidRPr="00062ED4" w:rsidSect="00780448">
          <w:pgSz w:w="11906" w:h="16838"/>
          <w:pgMar w:top="284" w:right="851" w:bottom="1134" w:left="1134" w:header="709" w:footer="709" w:gutter="0"/>
          <w:cols w:space="708"/>
          <w:docGrid w:linePitch="360"/>
        </w:sectPr>
      </w:pPr>
    </w:p>
    <w:p w14:paraId="58F52B43" w14:textId="40A728D6" w:rsidR="00780448" w:rsidRPr="00062ED4" w:rsidRDefault="00244945" w:rsidP="007A5863">
      <w:pPr>
        <w:pStyle w:val="Corpsdetexte"/>
        <w:numPr>
          <w:ilvl w:val="12"/>
          <w:numId w:val="0"/>
        </w:numPr>
        <w:shd w:val="clear" w:color="auto" w:fill="FFFFFF"/>
        <w:ind w:left="-142"/>
        <w:jc w:val="center"/>
        <w:rPr>
          <w:b/>
          <w:color w:val="0D0D0D" w:themeColor="text1" w:themeTint="F2"/>
          <w:szCs w:val="24"/>
        </w:rPr>
        <w:sectPr w:rsidR="00780448" w:rsidRPr="00062ED4" w:rsidSect="00780448">
          <w:footerReference w:type="default" r:id="rId13"/>
          <w:pgSz w:w="11906" w:h="16838"/>
          <w:pgMar w:top="851" w:right="851" w:bottom="1134" w:left="1134" w:header="709" w:footer="709" w:gutter="0"/>
          <w:cols w:space="708"/>
          <w:vAlign w:val="center"/>
          <w:docGrid w:linePitch="360"/>
        </w:sectPr>
      </w:pPr>
      <w:r>
        <w:rPr>
          <w:b/>
          <w:color w:val="0D0D0D" w:themeColor="text1" w:themeTint="F2"/>
          <w:szCs w:val="24"/>
        </w:rPr>
        <w:lastRenderedPageBreak/>
        <w:pict w14:anchorId="071D4BB8">
          <v:shape id="_x0000_i1030" type="#_x0000_t161" style="width:493.8pt;height:90pt" adj="5665" fillcolor="black">
            <v:fill r:id="rId9" o:title=""/>
            <v:stroke r:id="rId9" o:title=""/>
            <v:shadow color="#868686"/>
            <v:textpath style="font-family:&quot;Impact&quot;;font-size:54pt;v-text-kern:t" trim="t" fitpath="t" xscale="f" string="PIECE N°5 : CAHIER DES CLAUSES &#10;TECHNIQUES PARTICULIERES (CCTP)"/>
          </v:shape>
        </w:pict>
      </w:r>
    </w:p>
    <w:p w14:paraId="50898F9E" w14:textId="6A026D77" w:rsidR="00780448" w:rsidRPr="00062ED4" w:rsidRDefault="00780448" w:rsidP="009A18A2">
      <w:pPr>
        <w:tabs>
          <w:tab w:val="left" w:pos="1160"/>
        </w:tabs>
        <w:spacing w:after="120" w:line="280" w:lineRule="exact"/>
        <w:rPr>
          <w:b/>
          <w:bCs/>
          <w:color w:val="0D0D0D" w:themeColor="text1" w:themeTint="F2"/>
          <w:szCs w:val="24"/>
        </w:rPr>
      </w:pPr>
      <w:r w:rsidRPr="00062ED4">
        <w:rPr>
          <w:b/>
          <w:bCs/>
          <w:color w:val="0D0D0D" w:themeColor="text1" w:themeTint="F2"/>
          <w:szCs w:val="24"/>
        </w:rPr>
        <w:lastRenderedPageBreak/>
        <w:t>CHAPITRE</w:t>
      </w:r>
      <w:r w:rsidR="009A18A2" w:rsidRPr="00062ED4">
        <w:rPr>
          <w:b/>
          <w:bCs/>
          <w:color w:val="0D0D0D" w:themeColor="text1" w:themeTint="F2"/>
          <w:szCs w:val="24"/>
        </w:rPr>
        <w:t xml:space="preserve"> I</w:t>
      </w:r>
      <w:r w:rsidRPr="00062ED4">
        <w:rPr>
          <w:b/>
          <w:bCs/>
          <w:color w:val="0D0D0D" w:themeColor="text1" w:themeTint="F2"/>
          <w:szCs w:val="24"/>
        </w:rPr>
        <w:t> : GENERALITES</w:t>
      </w:r>
    </w:p>
    <w:p w14:paraId="65D94794" w14:textId="5BDB0309" w:rsidR="009A18A2" w:rsidRPr="00062ED4" w:rsidRDefault="009A18A2" w:rsidP="00780448">
      <w:pPr>
        <w:suppressAutoHyphens w:val="0"/>
        <w:overflowPunct/>
        <w:autoSpaceDE/>
        <w:autoSpaceDN/>
        <w:adjustRightInd/>
        <w:textAlignment w:val="auto"/>
        <w:rPr>
          <w:b/>
          <w:bCs/>
          <w:color w:val="0D0D0D" w:themeColor="text1" w:themeTint="F2"/>
          <w:szCs w:val="24"/>
        </w:rPr>
      </w:pPr>
      <w:r w:rsidRPr="00062ED4">
        <w:rPr>
          <w:b/>
          <w:bCs/>
          <w:color w:val="0D0D0D" w:themeColor="text1" w:themeTint="F2"/>
          <w:szCs w:val="24"/>
        </w:rPr>
        <w:t>Article 1- OBJET DU PRESENT DOCUMENT</w:t>
      </w:r>
    </w:p>
    <w:p w14:paraId="60ECCD09" w14:textId="18ADFD40" w:rsidR="00F00A7A" w:rsidRPr="00062ED4" w:rsidRDefault="00F00A7A" w:rsidP="00780448">
      <w:pPr>
        <w:suppressAutoHyphens w:val="0"/>
        <w:overflowPunct/>
        <w:autoSpaceDE/>
        <w:autoSpaceDN/>
        <w:adjustRightInd/>
        <w:textAlignment w:val="auto"/>
        <w:rPr>
          <w:bCs/>
          <w:color w:val="0D0D0D" w:themeColor="text1" w:themeTint="F2"/>
          <w:szCs w:val="24"/>
        </w:rPr>
      </w:pPr>
      <w:r w:rsidRPr="00062ED4">
        <w:rPr>
          <w:bCs/>
          <w:color w:val="0D0D0D" w:themeColor="text1" w:themeTint="F2"/>
          <w:szCs w:val="24"/>
        </w:rPr>
        <w:t>Le présent Cahier des Clauses Techniques Particulières (CCTP) a pour objet de rappeler pour l’ensemble des travaux, les textes de référence, la réglementation, la qualité et la présentation des matériels et matériaux entrant dans la construction des ouvrages et leur mise en œuvre. Les dénominations utilisées dans le présent CCTP sont, conformément à la réglementation en vigueur :</w:t>
      </w:r>
    </w:p>
    <w:p w14:paraId="78FBBB42" w14:textId="772216F1" w:rsidR="009A18A2" w:rsidRPr="00062ED4" w:rsidRDefault="009A18A2" w:rsidP="009A18A2">
      <w:pPr>
        <w:pStyle w:val="Paragraphedeliste"/>
        <w:numPr>
          <w:ilvl w:val="0"/>
          <w:numId w:val="90"/>
        </w:numPr>
        <w:suppressAutoHyphens w:val="0"/>
        <w:overflowPunct/>
        <w:autoSpaceDE/>
        <w:autoSpaceDN/>
        <w:adjustRightInd/>
        <w:textAlignment w:val="auto"/>
        <w:rPr>
          <w:bCs/>
          <w:color w:val="0D0D0D" w:themeColor="text1" w:themeTint="F2"/>
          <w:szCs w:val="24"/>
        </w:rPr>
      </w:pPr>
      <w:r w:rsidRPr="00062ED4">
        <w:rPr>
          <w:bCs/>
          <w:color w:val="0D0D0D" w:themeColor="text1" w:themeTint="F2"/>
          <w:szCs w:val="24"/>
        </w:rPr>
        <w:t>Le Maître d’Ouvrage : Le Maire de la Commune de Batouri ;</w:t>
      </w:r>
    </w:p>
    <w:p w14:paraId="630D40CA" w14:textId="16704A07" w:rsidR="009A18A2" w:rsidRPr="00062ED4" w:rsidRDefault="009A18A2" w:rsidP="009A18A2">
      <w:pPr>
        <w:pStyle w:val="Paragraphedeliste"/>
        <w:numPr>
          <w:ilvl w:val="0"/>
          <w:numId w:val="90"/>
        </w:numPr>
        <w:suppressAutoHyphens w:val="0"/>
        <w:overflowPunct/>
        <w:autoSpaceDE/>
        <w:autoSpaceDN/>
        <w:adjustRightInd/>
        <w:textAlignment w:val="auto"/>
        <w:rPr>
          <w:bCs/>
          <w:color w:val="0D0D0D" w:themeColor="text1" w:themeTint="F2"/>
          <w:szCs w:val="24"/>
        </w:rPr>
      </w:pPr>
      <w:r w:rsidRPr="00062ED4">
        <w:rPr>
          <w:bCs/>
          <w:color w:val="0D0D0D" w:themeColor="text1" w:themeTint="F2"/>
          <w:szCs w:val="24"/>
        </w:rPr>
        <w:t xml:space="preserve">Le Chef Service du Marché </w:t>
      </w:r>
      <w:r w:rsidRPr="00062ED4">
        <w:rPr>
          <w:b/>
          <w:bCs/>
          <w:color w:val="0D0D0D" w:themeColor="text1" w:themeTint="F2"/>
          <w:szCs w:val="24"/>
        </w:rPr>
        <w:t xml:space="preserve">: </w:t>
      </w:r>
      <w:r w:rsidR="003F4B4B">
        <w:rPr>
          <w:bCs/>
          <w:color w:val="0D0D0D" w:themeColor="text1" w:themeTint="F2"/>
          <w:szCs w:val="24"/>
        </w:rPr>
        <w:t>Le Chef de Bureau de la Préparation et de la Maturation des Projets</w:t>
      </w:r>
      <w:r w:rsidR="003F4B4B" w:rsidRPr="00062ED4">
        <w:rPr>
          <w:bCs/>
          <w:color w:val="0D0D0D" w:themeColor="text1" w:themeTint="F2"/>
          <w:szCs w:val="24"/>
        </w:rPr>
        <w:t xml:space="preserve"> </w:t>
      </w:r>
      <w:r w:rsidRPr="00062ED4">
        <w:rPr>
          <w:bCs/>
          <w:color w:val="0D0D0D" w:themeColor="text1" w:themeTint="F2"/>
          <w:szCs w:val="24"/>
        </w:rPr>
        <w:t xml:space="preserve">de la Commune de Batouri ; </w:t>
      </w:r>
    </w:p>
    <w:p w14:paraId="2530B25C" w14:textId="0E53B613" w:rsidR="009A18A2" w:rsidRPr="00062ED4" w:rsidRDefault="009A18A2" w:rsidP="009A18A2">
      <w:pPr>
        <w:pStyle w:val="Paragraphedeliste"/>
        <w:numPr>
          <w:ilvl w:val="0"/>
          <w:numId w:val="90"/>
        </w:numPr>
        <w:suppressAutoHyphens w:val="0"/>
        <w:overflowPunct/>
        <w:autoSpaceDE/>
        <w:autoSpaceDN/>
        <w:adjustRightInd/>
        <w:textAlignment w:val="auto"/>
        <w:rPr>
          <w:bCs/>
          <w:color w:val="0D0D0D" w:themeColor="text1" w:themeTint="F2"/>
          <w:szCs w:val="24"/>
        </w:rPr>
      </w:pPr>
      <w:r w:rsidRPr="00062ED4">
        <w:rPr>
          <w:bCs/>
          <w:color w:val="0D0D0D" w:themeColor="text1" w:themeTint="F2"/>
          <w:szCs w:val="24"/>
        </w:rPr>
        <w:t>L’Ingénieur du marché : le Délégué départemental des Travaux Publics de la Kadey ;</w:t>
      </w:r>
    </w:p>
    <w:p w14:paraId="5B965952" w14:textId="1D8BBA91" w:rsidR="009A18A2" w:rsidRPr="00062ED4" w:rsidRDefault="009A18A2" w:rsidP="009A18A2">
      <w:pPr>
        <w:pStyle w:val="Paragraphedeliste"/>
        <w:numPr>
          <w:ilvl w:val="0"/>
          <w:numId w:val="90"/>
        </w:numPr>
        <w:suppressAutoHyphens w:val="0"/>
        <w:overflowPunct/>
        <w:autoSpaceDE/>
        <w:autoSpaceDN/>
        <w:adjustRightInd/>
        <w:textAlignment w:val="auto"/>
        <w:rPr>
          <w:bCs/>
          <w:color w:val="0D0D0D" w:themeColor="text1" w:themeTint="F2"/>
          <w:szCs w:val="24"/>
        </w:rPr>
      </w:pPr>
      <w:r w:rsidRPr="00062ED4">
        <w:rPr>
          <w:bCs/>
          <w:color w:val="0D0D0D" w:themeColor="text1" w:themeTint="F2"/>
          <w:szCs w:val="24"/>
        </w:rPr>
        <w:t>Le Chargé du Contrôle externe : Le Délégué Départemental des Marchés Publics de</w:t>
      </w:r>
      <w:r w:rsidRPr="00062ED4">
        <w:rPr>
          <w:bCs/>
          <w:color w:val="0D0D0D" w:themeColor="text1" w:themeTint="F2"/>
          <w:szCs w:val="24"/>
        </w:rPr>
        <w:br/>
        <w:t>la Kadey ;</w:t>
      </w:r>
    </w:p>
    <w:p w14:paraId="4A565F8C" w14:textId="3574C42A" w:rsidR="009A18A2" w:rsidRPr="00062ED4" w:rsidRDefault="009A18A2" w:rsidP="009A18A2">
      <w:pPr>
        <w:pStyle w:val="Paragraphedeliste"/>
        <w:numPr>
          <w:ilvl w:val="0"/>
          <w:numId w:val="90"/>
        </w:numPr>
        <w:suppressAutoHyphens w:val="0"/>
        <w:overflowPunct/>
        <w:autoSpaceDE/>
        <w:autoSpaceDN/>
        <w:adjustRightInd/>
        <w:textAlignment w:val="auto"/>
        <w:rPr>
          <w:bCs/>
          <w:color w:val="0D0D0D" w:themeColor="text1" w:themeTint="F2"/>
          <w:szCs w:val="24"/>
        </w:rPr>
      </w:pPr>
      <w:r w:rsidRPr="00062ED4">
        <w:rPr>
          <w:bCs/>
          <w:color w:val="0D0D0D" w:themeColor="text1" w:themeTint="F2"/>
          <w:szCs w:val="24"/>
        </w:rPr>
        <w:t>L’Entreprise : l’Adjudicataire</w:t>
      </w:r>
    </w:p>
    <w:p w14:paraId="6384D5B3" w14:textId="77777777" w:rsidR="00926EE0" w:rsidRPr="00062ED4" w:rsidRDefault="009A18A2" w:rsidP="00926EE0">
      <w:pPr>
        <w:suppressAutoHyphens w:val="0"/>
        <w:overflowPunct/>
        <w:autoSpaceDE/>
        <w:autoSpaceDN/>
        <w:adjustRightInd/>
        <w:textAlignment w:val="auto"/>
        <w:rPr>
          <w:b/>
          <w:bCs/>
          <w:color w:val="0D0D0D" w:themeColor="text1" w:themeTint="F2"/>
          <w:szCs w:val="24"/>
        </w:rPr>
      </w:pPr>
      <w:r w:rsidRPr="00062ED4">
        <w:rPr>
          <w:b/>
          <w:bCs/>
          <w:color w:val="0D0D0D" w:themeColor="text1" w:themeTint="F2"/>
          <w:szCs w:val="24"/>
        </w:rPr>
        <w:t>Article 2 - CONSISTANCE DES TRAVAUX</w:t>
      </w:r>
    </w:p>
    <w:p w14:paraId="11AB710E" w14:textId="710EE56F" w:rsidR="009A18A2" w:rsidRPr="00062ED4" w:rsidRDefault="009A18A2" w:rsidP="00926EE0">
      <w:p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 xml:space="preserve">Les travaux comprennent les opérations suivantes dont la liste n’est pas </w:t>
      </w:r>
      <w:proofErr w:type="gramStart"/>
      <w:r w:rsidRPr="00062ED4">
        <w:rPr>
          <w:color w:val="0D0D0D" w:themeColor="text1" w:themeTint="F2"/>
          <w:szCs w:val="24"/>
        </w:rPr>
        <w:t>exhaustive:</w:t>
      </w:r>
      <w:proofErr w:type="gramEnd"/>
    </w:p>
    <w:p w14:paraId="6487D37E" w14:textId="64B150A3" w:rsidR="00926EE0" w:rsidRPr="00062ED4" w:rsidRDefault="00926EE0" w:rsidP="00926EE0">
      <w:pPr>
        <w:suppressAutoHyphens w:val="0"/>
        <w:overflowPunct/>
        <w:autoSpaceDE/>
        <w:autoSpaceDN/>
        <w:adjustRightInd/>
        <w:textAlignment w:val="auto"/>
        <w:rPr>
          <w:color w:val="0D0D0D" w:themeColor="text1" w:themeTint="F2"/>
          <w:szCs w:val="24"/>
        </w:rPr>
      </w:pPr>
      <w:r w:rsidRPr="00062ED4">
        <w:rPr>
          <w:b/>
          <w:bCs/>
          <w:color w:val="0D0D0D" w:themeColor="text1" w:themeTint="F2"/>
          <w:szCs w:val="24"/>
        </w:rPr>
        <w:t>2.1 travaux préparatoires</w:t>
      </w:r>
    </w:p>
    <w:p w14:paraId="386E6571" w14:textId="6A28C097" w:rsidR="00926EE0" w:rsidRPr="00062ED4" w:rsidRDefault="00926EE0" w:rsidP="00926EE0">
      <w:p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Installation de chantier y compris Amené et repli du matériel</w:t>
      </w:r>
    </w:p>
    <w:p w14:paraId="6EF90163" w14:textId="624524EC" w:rsidR="00926EE0" w:rsidRPr="00062ED4" w:rsidRDefault="00926EE0" w:rsidP="00926EE0">
      <w:pPr>
        <w:suppressAutoHyphens w:val="0"/>
        <w:overflowPunct/>
        <w:autoSpaceDE/>
        <w:autoSpaceDN/>
        <w:adjustRightInd/>
        <w:textAlignment w:val="auto"/>
        <w:rPr>
          <w:color w:val="0D0D0D" w:themeColor="text1" w:themeTint="F2"/>
          <w:szCs w:val="24"/>
        </w:rPr>
      </w:pPr>
      <w:r w:rsidRPr="00062ED4">
        <w:rPr>
          <w:b/>
          <w:bCs/>
          <w:color w:val="0D0D0D" w:themeColor="text1" w:themeTint="F2"/>
          <w:szCs w:val="24"/>
        </w:rPr>
        <w:t>2.2 travaux d'emprise</w:t>
      </w:r>
    </w:p>
    <w:p w14:paraId="4C2A2AAE" w14:textId="22180DFE" w:rsidR="00926EE0" w:rsidRPr="00062ED4" w:rsidRDefault="00926EE0" w:rsidP="00926EE0">
      <w:p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Débroussaillement mécanique y compris abattage d'arbres (3 mètres de chaque côté de la route)</w:t>
      </w:r>
    </w:p>
    <w:p w14:paraId="0546E2D6" w14:textId="1E66490C" w:rsidR="00926EE0" w:rsidRPr="00062ED4" w:rsidRDefault="00926EE0" w:rsidP="00926EE0">
      <w:pPr>
        <w:suppressAutoHyphens w:val="0"/>
        <w:overflowPunct/>
        <w:autoSpaceDE/>
        <w:autoSpaceDN/>
        <w:adjustRightInd/>
        <w:textAlignment w:val="auto"/>
        <w:rPr>
          <w:color w:val="0D0D0D" w:themeColor="text1" w:themeTint="F2"/>
          <w:szCs w:val="24"/>
        </w:rPr>
      </w:pPr>
      <w:r w:rsidRPr="00062ED4">
        <w:rPr>
          <w:b/>
          <w:bCs/>
          <w:color w:val="0D0D0D" w:themeColor="text1" w:themeTint="F2"/>
          <w:szCs w:val="24"/>
        </w:rPr>
        <w:t>2.3 travaux de chaussée</w:t>
      </w:r>
    </w:p>
    <w:p w14:paraId="6D5D9077" w14:textId="77777777" w:rsidR="00926EE0" w:rsidRPr="00062ED4" w:rsidRDefault="009A18A2" w:rsidP="00926EE0">
      <w:pPr>
        <w:pStyle w:val="Paragraphedeliste"/>
        <w:numPr>
          <w:ilvl w:val="0"/>
          <w:numId w:val="91"/>
        </w:num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Mise en forme de la plate-forme y compris création des fossés et exutoires</w:t>
      </w:r>
    </w:p>
    <w:p w14:paraId="51187551" w14:textId="32597E6A" w:rsidR="00926EE0" w:rsidRPr="00062ED4" w:rsidRDefault="009A18A2" w:rsidP="00926EE0">
      <w:pPr>
        <w:pStyle w:val="Paragraphedeliste"/>
        <w:numPr>
          <w:ilvl w:val="0"/>
          <w:numId w:val="91"/>
        </w:num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Remblai provenant d'emprunt</w:t>
      </w:r>
    </w:p>
    <w:p w14:paraId="5599B80B" w14:textId="05367356" w:rsidR="00926EE0" w:rsidRPr="00062ED4" w:rsidRDefault="009A18A2" w:rsidP="00926EE0">
      <w:pPr>
        <w:pStyle w:val="Paragraphedeliste"/>
        <w:numPr>
          <w:ilvl w:val="0"/>
          <w:numId w:val="91"/>
        </w:num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Couche de roulement en grave latéritique</w:t>
      </w:r>
    </w:p>
    <w:p w14:paraId="51A7830C" w14:textId="3419EC33" w:rsidR="00926EE0" w:rsidRPr="00062ED4" w:rsidRDefault="009A18A2" w:rsidP="00926EE0">
      <w:pPr>
        <w:suppressAutoHyphens w:val="0"/>
        <w:overflowPunct/>
        <w:autoSpaceDE/>
        <w:autoSpaceDN/>
        <w:adjustRightInd/>
        <w:textAlignment w:val="auto"/>
        <w:rPr>
          <w:b/>
          <w:bCs/>
          <w:color w:val="0D0D0D" w:themeColor="text1" w:themeTint="F2"/>
          <w:szCs w:val="24"/>
        </w:rPr>
      </w:pPr>
      <w:r w:rsidRPr="00062ED4">
        <w:rPr>
          <w:b/>
          <w:bCs/>
          <w:color w:val="0D0D0D" w:themeColor="text1" w:themeTint="F2"/>
          <w:szCs w:val="24"/>
        </w:rPr>
        <w:t>2.4 –ouvrages et assainissement</w:t>
      </w:r>
    </w:p>
    <w:p w14:paraId="23EE00AE" w14:textId="5F948C7F" w:rsidR="00926EE0" w:rsidRPr="00062ED4" w:rsidRDefault="009A18A2" w:rsidP="00926EE0">
      <w:pPr>
        <w:pStyle w:val="Paragraphedeliste"/>
        <w:numPr>
          <w:ilvl w:val="0"/>
          <w:numId w:val="92"/>
        </w:num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 xml:space="preserve">Pose buse métalliques diam </w:t>
      </w:r>
      <w:r w:rsidR="007A5863">
        <w:rPr>
          <w:color w:val="0D0D0D" w:themeColor="text1" w:themeTint="F2"/>
          <w:szCs w:val="24"/>
        </w:rPr>
        <w:t>Ø</w:t>
      </w:r>
      <w:r w:rsidRPr="00062ED4">
        <w:rPr>
          <w:color w:val="0D0D0D" w:themeColor="text1" w:themeTint="F2"/>
          <w:szCs w:val="24"/>
        </w:rPr>
        <w:t>8</w:t>
      </w:r>
      <w:r w:rsidR="007A5863">
        <w:rPr>
          <w:color w:val="0D0D0D" w:themeColor="text1" w:themeTint="F2"/>
          <w:szCs w:val="24"/>
        </w:rPr>
        <w:t>00</w:t>
      </w:r>
    </w:p>
    <w:p w14:paraId="20217F95" w14:textId="503A18EA" w:rsidR="00926EE0" w:rsidRPr="00062ED4" w:rsidRDefault="009A18A2" w:rsidP="00926EE0">
      <w:pPr>
        <w:suppressAutoHyphens w:val="0"/>
        <w:overflowPunct/>
        <w:autoSpaceDE/>
        <w:autoSpaceDN/>
        <w:adjustRightInd/>
        <w:textAlignment w:val="auto"/>
        <w:rPr>
          <w:b/>
          <w:bCs/>
          <w:i/>
          <w:iCs/>
          <w:color w:val="0D0D0D" w:themeColor="text1" w:themeTint="F2"/>
          <w:szCs w:val="24"/>
        </w:rPr>
      </w:pPr>
      <w:r w:rsidRPr="00062ED4">
        <w:rPr>
          <w:b/>
          <w:bCs/>
          <w:i/>
          <w:iCs/>
          <w:color w:val="0D0D0D" w:themeColor="text1" w:themeTint="F2"/>
          <w:szCs w:val="24"/>
        </w:rPr>
        <w:t>Article 3 – L’INSTALLATION DE CHANTIER</w:t>
      </w:r>
    </w:p>
    <w:p w14:paraId="611F60A8" w14:textId="5FDAA9D0" w:rsidR="00926EE0" w:rsidRPr="00062ED4" w:rsidRDefault="009A18A2" w:rsidP="00926EE0">
      <w:p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Les travaux d’installation de chantier seront à la charge de l’Entreprise et comprendront :</w:t>
      </w:r>
    </w:p>
    <w:p w14:paraId="5C7454DC" w14:textId="70DD4522" w:rsidR="00327BC9" w:rsidRPr="00062ED4" w:rsidRDefault="00327BC9" w:rsidP="00926EE0">
      <w:pPr>
        <w:pStyle w:val="Paragraphedeliste"/>
        <w:numPr>
          <w:ilvl w:val="0"/>
          <w:numId w:val="93"/>
        </w:num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La</w:t>
      </w:r>
      <w:r w:rsidR="009A18A2" w:rsidRPr="00062ED4">
        <w:rPr>
          <w:color w:val="0D0D0D" w:themeColor="text1" w:themeTint="F2"/>
          <w:szCs w:val="24"/>
        </w:rPr>
        <w:t xml:space="preserve"> location des terrains, s'ils ne sont pas mis à la disposition du Cocontractant par le</w:t>
      </w:r>
      <w:r w:rsidR="009A18A2" w:rsidRPr="00062ED4">
        <w:rPr>
          <w:color w:val="0D0D0D" w:themeColor="text1" w:themeTint="F2"/>
          <w:szCs w:val="24"/>
        </w:rPr>
        <w:br/>
      </w:r>
      <w:r w:rsidRPr="00062ED4">
        <w:rPr>
          <w:color w:val="0D0D0D" w:themeColor="text1" w:themeTint="F2"/>
          <w:szCs w:val="24"/>
        </w:rPr>
        <w:t>Maître d’ouvrage ;</w:t>
      </w:r>
    </w:p>
    <w:p w14:paraId="29B82BEA" w14:textId="77777777" w:rsidR="00327BC9" w:rsidRPr="00062ED4" w:rsidRDefault="009A18A2" w:rsidP="00926EE0">
      <w:pPr>
        <w:pStyle w:val="Paragraphedeliste"/>
        <w:numPr>
          <w:ilvl w:val="0"/>
          <w:numId w:val="93"/>
        </w:numPr>
        <w:suppressAutoHyphens w:val="0"/>
        <w:overflowPunct/>
        <w:autoSpaceDE/>
        <w:autoSpaceDN/>
        <w:adjustRightInd/>
        <w:textAlignment w:val="auto"/>
        <w:rPr>
          <w:color w:val="0D0D0D" w:themeColor="text1" w:themeTint="F2"/>
          <w:szCs w:val="24"/>
        </w:rPr>
      </w:pPr>
      <w:proofErr w:type="gramStart"/>
      <w:r w:rsidRPr="00062ED4">
        <w:rPr>
          <w:color w:val="0D0D0D" w:themeColor="text1" w:themeTint="F2"/>
          <w:szCs w:val="24"/>
        </w:rPr>
        <w:t>la</w:t>
      </w:r>
      <w:proofErr w:type="gramEnd"/>
      <w:r w:rsidRPr="00062ED4">
        <w:rPr>
          <w:color w:val="0D0D0D" w:themeColor="text1" w:themeTint="F2"/>
          <w:szCs w:val="24"/>
        </w:rPr>
        <w:t xml:space="preserve"> recherche et l’identification des emprunts de matériaux,</w:t>
      </w:r>
    </w:p>
    <w:p w14:paraId="6E55F284" w14:textId="77777777" w:rsidR="00327BC9" w:rsidRPr="00062ED4" w:rsidRDefault="009A18A2" w:rsidP="00926EE0">
      <w:pPr>
        <w:pStyle w:val="Paragraphedeliste"/>
        <w:numPr>
          <w:ilvl w:val="0"/>
          <w:numId w:val="93"/>
        </w:num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La réalisation des pistes, des voies d’accès et des plates-formes des installations de</w:t>
      </w:r>
      <w:r w:rsidRPr="00062ED4">
        <w:rPr>
          <w:color w:val="0D0D0D" w:themeColor="text1" w:themeTint="F2"/>
          <w:szCs w:val="24"/>
        </w:rPr>
        <w:br/>
        <w:t>chantier (implantation des bâtiments, des centrales de concassage, des centrales</w:t>
      </w:r>
      <w:r w:rsidRPr="00062ED4">
        <w:rPr>
          <w:color w:val="0D0D0D" w:themeColor="text1" w:themeTint="F2"/>
          <w:szCs w:val="24"/>
        </w:rPr>
        <w:br/>
        <w:t xml:space="preserve">d'enrobage, des centrales à béton, </w:t>
      </w:r>
      <w:proofErr w:type="spellStart"/>
      <w:r w:rsidRPr="00062ED4">
        <w:rPr>
          <w:color w:val="0D0D0D" w:themeColor="text1" w:themeTint="F2"/>
          <w:szCs w:val="24"/>
        </w:rPr>
        <w:t>etc</w:t>
      </w:r>
      <w:proofErr w:type="spellEnd"/>
      <w:r w:rsidRPr="00062ED4">
        <w:rPr>
          <w:color w:val="0D0D0D" w:themeColor="text1" w:themeTint="F2"/>
          <w:szCs w:val="24"/>
        </w:rPr>
        <w:t>, les aires de stockage des matériaux et de</w:t>
      </w:r>
      <w:r w:rsidRPr="00062ED4">
        <w:rPr>
          <w:color w:val="0D0D0D" w:themeColor="text1" w:themeTint="F2"/>
          <w:szCs w:val="24"/>
        </w:rPr>
        <w:br/>
        <w:t>stationnement des engins et véhicules) y compris les revêtements indispensables et leur</w:t>
      </w:r>
      <w:r w:rsidRPr="00062ED4">
        <w:rPr>
          <w:color w:val="0D0D0D" w:themeColor="text1" w:themeTint="F2"/>
          <w:szCs w:val="24"/>
        </w:rPr>
        <w:br/>
        <w:t>entretien,</w:t>
      </w:r>
    </w:p>
    <w:p w14:paraId="007E7353" w14:textId="77777777" w:rsidR="00327BC9" w:rsidRPr="00062ED4" w:rsidRDefault="009A18A2" w:rsidP="00926EE0">
      <w:pPr>
        <w:pStyle w:val="Paragraphedeliste"/>
        <w:numPr>
          <w:ilvl w:val="0"/>
          <w:numId w:val="93"/>
        </w:numPr>
        <w:suppressAutoHyphens w:val="0"/>
        <w:overflowPunct/>
        <w:autoSpaceDE/>
        <w:autoSpaceDN/>
        <w:adjustRightInd/>
        <w:textAlignment w:val="auto"/>
        <w:rPr>
          <w:color w:val="0D0D0D" w:themeColor="text1" w:themeTint="F2"/>
          <w:szCs w:val="24"/>
        </w:rPr>
      </w:pPr>
      <w:proofErr w:type="gramStart"/>
      <w:r w:rsidRPr="00062ED4">
        <w:rPr>
          <w:color w:val="0D0D0D" w:themeColor="text1" w:themeTint="F2"/>
          <w:szCs w:val="24"/>
        </w:rPr>
        <w:t>la</w:t>
      </w:r>
      <w:proofErr w:type="gramEnd"/>
      <w:r w:rsidRPr="00062ED4">
        <w:rPr>
          <w:color w:val="0D0D0D" w:themeColor="text1" w:themeTint="F2"/>
          <w:szCs w:val="24"/>
        </w:rPr>
        <w:t xml:space="preserve"> fourniture de l'eau et de l'électricité, ainsi que le gardiennage,</w:t>
      </w:r>
    </w:p>
    <w:p w14:paraId="0761533E" w14:textId="4B416E64" w:rsidR="00327BC9" w:rsidRPr="00062ED4" w:rsidRDefault="009A18A2" w:rsidP="00926EE0">
      <w:pPr>
        <w:pStyle w:val="Paragraphedeliste"/>
        <w:numPr>
          <w:ilvl w:val="0"/>
          <w:numId w:val="93"/>
        </w:numPr>
        <w:suppressAutoHyphens w:val="0"/>
        <w:overflowPunct/>
        <w:autoSpaceDE/>
        <w:autoSpaceDN/>
        <w:adjustRightInd/>
        <w:textAlignment w:val="auto"/>
        <w:rPr>
          <w:color w:val="0D0D0D" w:themeColor="text1" w:themeTint="F2"/>
          <w:szCs w:val="24"/>
        </w:rPr>
      </w:pPr>
      <w:proofErr w:type="gramStart"/>
      <w:r w:rsidRPr="00062ED4">
        <w:rPr>
          <w:color w:val="0D0D0D" w:themeColor="text1" w:themeTint="F2"/>
          <w:szCs w:val="24"/>
        </w:rPr>
        <w:t>la</w:t>
      </w:r>
      <w:proofErr w:type="gramEnd"/>
      <w:r w:rsidR="00327BC9" w:rsidRPr="00062ED4">
        <w:rPr>
          <w:color w:val="0D0D0D" w:themeColor="text1" w:themeTint="F2"/>
          <w:szCs w:val="24"/>
        </w:rPr>
        <w:t xml:space="preserve"> </w:t>
      </w:r>
      <w:r w:rsidRPr="00062ED4">
        <w:rPr>
          <w:color w:val="0D0D0D" w:themeColor="text1" w:themeTint="F2"/>
          <w:szCs w:val="24"/>
        </w:rPr>
        <w:t>construction</w:t>
      </w:r>
      <w:r w:rsidR="00327BC9" w:rsidRPr="00062ED4">
        <w:rPr>
          <w:color w:val="0D0D0D" w:themeColor="text1" w:themeTint="F2"/>
          <w:szCs w:val="24"/>
        </w:rPr>
        <w:t xml:space="preserve"> </w:t>
      </w:r>
      <w:r w:rsidRPr="00062ED4">
        <w:rPr>
          <w:color w:val="0D0D0D" w:themeColor="text1" w:themeTint="F2"/>
          <w:szCs w:val="24"/>
        </w:rPr>
        <w:t>des</w:t>
      </w:r>
      <w:r w:rsidR="00327BC9" w:rsidRPr="00062ED4">
        <w:rPr>
          <w:color w:val="0D0D0D" w:themeColor="text1" w:themeTint="F2"/>
          <w:szCs w:val="24"/>
        </w:rPr>
        <w:t xml:space="preserve"> </w:t>
      </w:r>
      <w:r w:rsidRPr="00062ED4">
        <w:rPr>
          <w:color w:val="0D0D0D" w:themeColor="text1" w:themeTint="F2"/>
          <w:szCs w:val="24"/>
        </w:rPr>
        <w:t>locaux</w:t>
      </w:r>
      <w:r w:rsidR="00327BC9" w:rsidRPr="00062ED4">
        <w:rPr>
          <w:color w:val="0D0D0D" w:themeColor="text1" w:themeTint="F2"/>
          <w:szCs w:val="24"/>
        </w:rPr>
        <w:t xml:space="preserve"> </w:t>
      </w:r>
      <w:r w:rsidRPr="00062ED4">
        <w:rPr>
          <w:color w:val="0D0D0D" w:themeColor="text1" w:themeTint="F2"/>
          <w:szCs w:val="24"/>
        </w:rPr>
        <w:t>d</w:t>
      </w:r>
      <w:r w:rsidR="00327BC9" w:rsidRPr="00062ED4">
        <w:rPr>
          <w:color w:val="0D0D0D" w:themeColor="text1" w:themeTint="F2"/>
          <w:szCs w:val="24"/>
        </w:rPr>
        <w:t xml:space="preserve">u </w:t>
      </w:r>
      <w:r w:rsidRPr="00062ED4">
        <w:rPr>
          <w:color w:val="0D0D0D" w:themeColor="text1" w:themeTint="F2"/>
          <w:szCs w:val="24"/>
        </w:rPr>
        <w:t>Cocontractant,</w:t>
      </w:r>
      <w:r w:rsidR="00327BC9" w:rsidRPr="00062ED4">
        <w:rPr>
          <w:color w:val="0D0D0D" w:themeColor="text1" w:themeTint="F2"/>
          <w:szCs w:val="24"/>
        </w:rPr>
        <w:t xml:space="preserve"> </w:t>
      </w:r>
      <w:r w:rsidRPr="00062ED4">
        <w:rPr>
          <w:color w:val="0D0D0D" w:themeColor="text1" w:themeTint="F2"/>
          <w:szCs w:val="24"/>
        </w:rPr>
        <w:t>logements,</w:t>
      </w:r>
      <w:r w:rsidR="00327BC9" w:rsidRPr="00062ED4">
        <w:rPr>
          <w:color w:val="0D0D0D" w:themeColor="text1" w:themeTint="F2"/>
          <w:szCs w:val="24"/>
        </w:rPr>
        <w:t xml:space="preserve"> </w:t>
      </w:r>
      <w:r w:rsidRPr="00062ED4">
        <w:rPr>
          <w:color w:val="0D0D0D" w:themeColor="text1" w:themeTint="F2"/>
          <w:szCs w:val="24"/>
        </w:rPr>
        <w:t>bureaux,</w:t>
      </w:r>
      <w:r w:rsidR="00327BC9" w:rsidRPr="00062ED4">
        <w:rPr>
          <w:color w:val="0D0D0D" w:themeColor="text1" w:themeTint="F2"/>
          <w:szCs w:val="24"/>
        </w:rPr>
        <w:t xml:space="preserve"> </w:t>
      </w:r>
      <w:r w:rsidRPr="00062ED4">
        <w:rPr>
          <w:color w:val="0D0D0D" w:themeColor="text1" w:themeTint="F2"/>
          <w:szCs w:val="24"/>
        </w:rPr>
        <w:t>ateliers,</w:t>
      </w:r>
      <w:r w:rsidR="00327BC9" w:rsidRPr="00062ED4">
        <w:rPr>
          <w:color w:val="0D0D0D" w:themeColor="text1" w:themeTint="F2"/>
          <w:szCs w:val="24"/>
        </w:rPr>
        <w:t xml:space="preserve"> </w:t>
      </w:r>
      <w:r w:rsidRPr="00062ED4">
        <w:rPr>
          <w:color w:val="0D0D0D" w:themeColor="text1" w:themeTint="F2"/>
          <w:szCs w:val="24"/>
        </w:rPr>
        <w:t>magasins, locaux sociaux pour le personnel,</w:t>
      </w:r>
    </w:p>
    <w:p w14:paraId="65711547" w14:textId="77777777" w:rsidR="00327BC9" w:rsidRPr="00062ED4" w:rsidRDefault="009A18A2" w:rsidP="00926EE0">
      <w:pPr>
        <w:pStyle w:val="Paragraphedeliste"/>
        <w:numPr>
          <w:ilvl w:val="0"/>
          <w:numId w:val="93"/>
        </w:numPr>
        <w:suppressAutoHyphens w:val="0"/>
        <w:overflowPunct/>
        <w:autoSpaceDE/>
        <w:autoSpaceDN/>
        <w:adjustRightInd/>
        <w:textAlignment w:val="auto"/>
        <w:rPr>
          <w:color w:val="0D0D0D" w:themeColor="text1" w:themeTint="F2"/>
          <w:szCs w:val="24"/>
        </w:rPr>
      </w:pPr>
      <w:proofErr w:type="gramStart"/>
      <w:r w:rsidRPr="00062ED4">
        <w:rPr>
          <w:color w:val="0D0D0D" w:themeColor="text1" w:themeTint="F2"/>
          <w:szCs w:val="24"/>
        </w:rPr>
        <w:t>les</w:t>
      </w:r>
      <w:proofErr w:type="gramEnd"/>
      <w:r w:rsidRPr="00062ED4">
        <w:rPr>
          <w:color w:val="0D0D0D" w:themeColor="text1" w:themeTint="F2"/>
          <w:szCs w:val="24"/>
        </w:rPr>
        <w:t xml:space="preserve"> moyens de liaison : téléphone, radio,</w:t>
      </w:r>
    </w:p>
    <w:p w14:paraId="5AD3A01A" w14:textId="77777777" w:rsidR="00327BC9" w:rsidRPr="00062ED4" w:rsidRDefault="009A18A2" w:rsidP="00926EE0">
      <w:pPr>
        <w:pStyle w:val="Paragraphedeliste"/>
        <w:numPr>
          <w:ilvl w:val="0"/>
          <w:numId w:val="93"/>
        </w:numPr>
        <w:suppressAutoHyphens w:val="0"/>
        <w:overflowPunct/>
        <w:autoSpaceDE/>
        <w:autoSpaceDN/>
        <w:adjustRightInd/>
        <w:textAlignment w:val="auto"/>
        <w:rPr>
          <w:color w:val="0D0D0D" w:themeColor="text1" w:themeTint="F2"/>
          <w:szCs w:val="24"/>
        </w:rPr>
      </w:pPr>
      <w:proofErr w:type="gramStart"/>
      <w:r w:rsidRPr="00062ED4">
        <w:rPr>
          <w:color w:val="0D0D0D" w:themeColor="text1" w:themeTint="F2"/>
          <w:szCs w:val="24"/>
        </w:rPr>
        <w:t>toutes</w:t>
      </w:r>
      <w:proofErr w:type="gramEnd"/>
      <w:r w:rsidRPr="00062ED4">
        <w:rPr>
          <w:color w:val="0D0D0D" w:themeColor="text1" w:themeTint="F2"/>
          <w:szCs w:val="24"/>
        </w:rPr>
        <w:t xml:space="preserve"> autres dispositions pour le bon fonctionnement du chantier,</w:t>
      </w:r>
    </w:p>
    <w:p w14:paraId="4C0681BF" w14:textId="77777777" w:rsidR="00327BC9" w:rsidRPr="00062ED4" w:rsidRDefault="009A18A2" w:rsidP="00926EE0">
      <w:pPr>
        <w:pStyle w:val="Paragraphedeliste"/>
        <w:numPr>
          <w:ilvl w:val="0"/>
          <w:numId w:val="93"/>
        </w:numPr>
        <w:suppressAutoHyphens w:val="0"/>
        <w:overflowPunct/>
        <w:autoSpaceDE/>
        <w:autoSpaceDN/>
        <w:adjustRightInd/>
        <w:textAlignment w:val="auto"/>
        <w:rPr>
          <w:color w:val="0D0D0D" w:themeColor="text1" w:themeTint="F2"/>
          <w:szCs w:val="24"/>
        </w:rPr>
      </w:pPr>
      <w:proofErr w:type="gramStart"/>
      <w:r w:rsidRPr="00062ED4">
        <w:rPr>
          <w:color w:val="0D0D0D" w:themeColor="text1" w:themeTint="F2"/>
          <w:szCs w:val="24"/>
        </w:rPr>
        <w:t>l'amenée</w:t>
      </w:r>
      <w:proofErr w:type="gramEnd"/>
      <w:r w:rsidRPr="00062ED4">
        <w:rPr>
          <w:color w:val="0D0D0D" w:themeColor="text1" w:themeTint="F2"/>
          <w:szCs w:val="24"/>
        </w:rPr>
        <w:t xml:space="preserve"> et le repliement de tout matériel nécessaire au chantier,</w:t>
      </w:r>
    </w:p>
    <w:p w14:paraId="5F755C0D" w14:textId="77777777" w:rsidR="00327BC9" w:rsidRPr="00062ED4" w:rsidRDefault="009A18A2" w:rsidP="00926EE0">
      <w:pPr>
        <w:pStyle w:val="Paragraphedeliste"/>
        <w:numPr>
          <w:ilvl w:val="0"/>
          <w:numId w:val="93"/>
        </w:numPr>
        <w:suppressAutoHyphens w:val="0"/>
        <w:overflowPunct/>
        <w:autoSpaceDE/>
        <w:autoSpaceDN/>
        <w:adjustRightInd/>
        <w:textAlignment w:val="auto"/>
        <w:rPr>
          <w:color w:val="0D0D0D" w:themeColor="text1" w:themeTint="F2"/>
          <w:szCs w:val="24"/>
        </w:rPr>
      </w:pPr>
      <w:proofErr w:type="gramStart"/>
      <w:r w:rsidRPr="00062ED4">
        <w:rPr>
          <w:color w:val="0D0D0D" w:themeColor="text1" w:themeTint="F2"/>
          <w:szCs w:val="24"/>
        </w:rPr>
        <w:t>le</w:t>
      </w:r>
      <w:proofErr w:type="gramEnd"/>
      <w:r w:rsidRPr="00062ED4">
        <w:rPr>
          <w:color w:val="0D0D0D" w:themeColor="text1" w:themeTint="F2"/>
          <w:szCs w:val="24"/>
        </w:rPr>
        <w:t xml:space="preserve"> démontage et le repliement des installations,</w:t>
      </w:r>
    </w:p>
    <w:p w14:paraId="29808D15" w14:textId="77777777" w:rsidR="00327BC9" w:rsidRPr="00062ED4" w:rsidRDefault="009A18A2" w:rsidP="00926EE0">
      <w:pPr>
        <w:pStyle w:val="Paragraphedeliste"/>
        <w:numPr>
          <w:ilvl w:val="0"/>
          <w:numId w:val="93"/>
        </w:numPr>
        <w:suppressAutoHyphens w:val="0"/>
        <w:overflowPunct/>
        <w:autoSpaceDE/>
        <w:autoSpaceDN/>
        <w:adjustRightInd/>
        <w:textAlignment w:val="auto"/>
        <w:rPr>
          <w:color w:val="0D0D0D" w:themeColor="text1" w:themeTint="F2"/>
          <w:szCs w:val="24"/>
        </w:rPr>
      </w:pPr>
      <w:proofErr w:type="gramStart"/>
      <w:r w:rsidRPr="00062ED4">
        <w:rPr>
          <w:color w:val="0D0D0D" w:themeColor="text1" w:themeTint="F2"/>
          <w:szCs w:val="24"/>
        </w:rPr>
        <w:t>leur</w:t>
      </w:r>
      <w:proofErr w:type="gramEnd"/>
      <w:r w:rsidRPr="00062ED4">
        <w:rPr>
          <w:color w:val="0D0D0D" w:themeColor="text1" w:themeTint="F2"/>
          <w:szCs w:val="24"/>
        </w:rPr>
        <w:t xml:space="preserve"> déplacement éventuel,</w:t>
      </w:r>
    </w:p>
    <w:p w14:paraId="7492F156" w14:textId="77777777" w:rsidR="00327BC9" w:rsidRPr="00062ED4" w:rsidRDefault="009A18A2" w:rsidP="00926EE0">
      <w:pPr>
        <w:pStyle w:val="Paragraphedeliste"/>
        <w:numPr>
          <w:ilvl w:val="0"/>
          <w:numId w:val="93"/>
        </w:num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La réalisation et l’entretien des aires d’installation et d’exécution du chantier,</w:t>
      </w:r>
    </w:p>
    <w:p w14:paraId="24AA3959" w14:textId="77777777" w:rsidR="00327BC9" w:rsidRPr="00062ED4" w:rsidRDefault="009A18A2" w:rsidP="00926EE0">
      <w:pPr>
        <w:pStyle w:val="Paragraphedeliste"/>
        <w:numPr>
          <w:ilvl w:val="0"/>
          <w:numId w:val="93"/>
        </w:num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L’identification physique des réseaux divers adjacents ou transversaux sur l'ensemble</w:t>
      </w:r>
      <w:r w:rsidRPr="00062ED4">
        <w:rPr>
          <w:color w:val="0D0D0D" w:themeColor="text1" w:themeTint="F2"/>
          <w:szCs w:val="24"/>
        </w:rPr>
        <w:br/>
        <w:t>des itinéraires,</w:t>
      </w:r>
    </w:p>
    <w:p w14:paraId="0121C9DE" w14:textId="77777777" w:rsidR="00327BC9" w:rsidRPr="00062ED4" w:rsidRDefault="009A18A2" w:rsidP="00926EE0">
      <w:pPr>
        <w:pStyle w:val="Paragraphedeliste"/>
        <w:numPr>
          <w:ilvl w:val="0"/>
          <w:numId w:val="93"/>
        </w:num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La mise en place des moyens indispensables pour assurer la sécurité du personnel et</w:t>
      </w:r>
      <w:r w:rsidRPr="00062ED4">
        <w:rPr>
          <w:color w:val="0D0D0D" w:themeColor="text1" w:themeTint="F2"/>
          <w:szCs w:val="24"/>
        </w:rPr>
        <w:br/>
        <w:t>des usagers, en particulier la signalisation de chantier,</w:t>
      </w:r>
    </w:p>
    <w:p w14:paraId="2C13CE8A" w14:textId="77777777" w:rsidR="00327BC9" w:rsidRPr="00062ED4" w:rsidRDefault="009A18A2" w:rsidP="00926EE0">
      <w:pPr>
        <w:pStyle w:val="Paragraphedeliste"/>
        <w:numPr>
          <w:ilvl w:val="0"/>
          <w:numId w:val="93"/>
        </w:num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La mise en place des moyens indispensables pour assurer le libre accès des riverains</w:t>
      </w:r>
      <w:r w:rsidRPr="00062ED4">
        <w:rPr>
          <w:color w:val="0D0D0D" w:themeColor="text1" w:themeTint="F2"/>
          <w:szCs w:val="24"/>
        </w:rPr>
        <w:br/>
        <w:t>soit à pied soit avec un véhicule,</w:t>
      </w:r>
    </w:p>
    <w:p w14:paraId="6A04BFD4" w14:textId="77777777" w:rsidR="00327BC9" w:rsidRPr="00062ED4" w:rsidRDefault="009A18A2" w:rsidP="00926EE0">
      <w:pPr>
        <w:pStyle w:val="Paragraphedeliste"/>
        <w:numPr>
          <w:ilvl w:val="0"/>
          <w:numId w:val="93"/>
        </w:num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La réalisation des déviations éventuellement nécessaires,</w:t>
      </w:r>
    </w:p>
    <w:p w14:paraId="3981F5B3" w14:textId="77777777" w:rsidR="00327BC9" w:rsidRPr="00062ED4" w:rsidRDefault="009A18A2" w:rsidP="00926EE0">
      <w:pPr>
        <w:pStyle w:val="Paragraphedeliste"/>
        <w:numPr>
          <w:ilvl w:val="0"/>
          <w:numId w:val="93"/>
        </w:num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La mise en place du laboratoire de chantier et des moyens de son fonctionnement,</w:t>
      </w:r>
    </w:p>
    <w:p w14:paraId="53A3F922" w14:textId="77777777" w:rsidR="00327BC9" w:rsidRPr="00062ED4" w:rsidRDefault="009A18A2" w:rsidP="00926EE0">
      <w:pPr>
        <w:pStyle w:val="Paragraphedeliste"/>
        <w:numPr>
          <w:ilvl w:val="0"/>
          <w:numId w:val="93"/>
        </w:num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La remise en état des lieux après exécution des travaux.</w:t>
      </w:r>
    </w:p>
    <w:p w14:paraId="211CD7C4" w14:textId="77777777" w:rsidR="00327BC9" w:rsidRPr="00062ED4" w:rsidRDefault="009A18A2" w:rsidP="00926EE0">
      <w:pPr>
        <w:pStyle w:val="Paragraphedeliste"/>
        <w:numPr>
          <w:ilvl w:val="0"/>
          <w:numId w:val="93"/>
        </w:numPr>
        <w:suppressAutoHyphens w:val="0"/>
        <w:overflowPunct/>
        <w:autoSpaceDE/>
        <w:autoSpaceDN/>
        <w:adjustRightInd/>
        <w:textAlignment w:val="auto"/>
        <w:rPr>
          <w:color w:val="0D0D0D" w:themeColor="text1" w:themeTint="F2"/>
          <w:szCs w:val="24"/>
        </w:rPr>
      </w:pPr>
      <w:r w:rsidRPr="00062ED4">
        <w:rPr>
          <w:color w:val="0D0D0D" w:themeColor="text1" w:themeTint="F2"/>
          <w:szCs w:val="24"/>
        </w:rPr>
        <w:lastRenderedPageBreak/>
        <w:t>Implantations et travaux topographiques nécessaires,</w:t>
      </w:r>
    </w:p>
    <w:p w14:paraId="0B2BB57A" w14:textId="77777777" w:rsidR="00327BC9" w:rsidRPr="00062ED4" w:rsidRDefault="009A18A2" w:rsidP="00926EE0">
      <w:pPr>
        <w:pStyle w:val="Paragraphedeliste"/>
        <w:numPr>
          <w:ilvl w:val="0"/>
          <w:numId w:val="93"/>
        </w:num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Débroussaillage et abattage d’arbres,</w:t>
      </w:r>
    </w:p>
    <w:p w14:paraId="6CBB75C8" w14:textId="77777777" w:rsidR="00327BC9" w:rsidRPr="00062ED4" w:rsidRDefault="009A18A2" w:rsidP="00926EE0">
      <w:pPr>
        <w:pStyle w:val="Paragraphedeliste"/>
        <w:numPr>
          <w:ilvl w:val="0"/>
          <w:numId w:val="93"/>
        </w:num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Décapage et stockage de terre végétale,</w:t>
      </w:r>
    </w:p>
    <w:p w14:paraId="0706D3C2" w14:textId="77777777" w:rsidR="00327BC9" w:rsidRPr="00062ED4" w:rsidRDefault="009A18A2" w:rsidP="00926EE0">
      <w:pPr>
        <w:pStyle w:val="Paragraphedeliste"/>
        <w:numPr>
          <w:ilvl w:val="0"/>
          <w:numId w:val="93"/>
        </w:num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En outre l’installation comprend la mobilisation effective du personnel d’encadrement</w:t>
      </w:r>
      <w:r w:rsidRPr="00062ED4">
        <w:rPr>
          <w:color w:val="0D0D0D" w:themeColor="text1" w:themeTint="F2"/>
          <w:szCs w:val="24"/>
        </w:rPr>
        <w:br/>
        <w:t>notamment le conducteur des travaux et les chefs de chantiers.</w:t>
      </w:r>
      <w:r w:rsidRPr="00062ED4">
        <w:rPr>
          <w:color w:val="0D0D0D" w:themeColor="text1" w:themeTint="F2"/>
          <w:szCs w:val="24"/>
        </w:rPr>
        <w:br/>
        <w:t>Ces installations seront basées dans chaque site de projet étant donné que l’atelier et</w:t>
      </w:r>
      <w:r w:rsidRPr="00062ED4">
        <w:rPr>
          <w:color w:val="0D0D0D" w:themeColor="text1" w:themeTint="F2"/>
          <w:szCs w:val="24"/>
        </w:rPr>
        <w:br/>
        <w:t>équipement des forages sont mobiles et peuvent être des hangars, des cases etc.…</w:t>
      </w:r>
      <w:r w:rsidRPr="00062ED4">
        <w:rPr>
          <w:color w:val="0D0D0D" w:themeColor="text1" w:themeTint="F2"/>
          <w:szCs w:val="24"/>
        </w:rPr>
        <w:br/>
        <w:t>Ces installations seront distinctes de celles des Entreprises qui seront basées à Kribi 1er. Les</w:t>
      </w:r>
      <w:r w:rsidRPr="00062ED4">
        <w:rPr>
          <w:color w:val="0D0D0D" w:themeColor="text1" w:themeTint="F2"/>
          <w:szCs w:val="24"/>
        </w:rPr>
        <w:br/>
        <w:t>dépenses d’installation de ces travaux seront à la charge des Entreprises.</w:t>
      </w:r>
      <w:r w:rsidRPr="00062ED4">
        <w:rPr>
          <w:color w:val="0D0D0D" w:themeColor="text1" w:themeTint="F2"/>
          <w:szCs w:val="24"/>
        </w:rPr>
        <w:br/>
        <w:t>Les bureaux destinés au Maître d’œuvre devront être fonctionnels dans un délai d’une semaine à</w:t>
      </w:r>
      <w:r w:rsidR="00327BC9" w:rsidRPr="00062ED4">
        <w:rPr>
          <w:color w:val="0D0D0D" w:themeColor="text1" w:themeTint="F2"/>
          <w:szCs w:val="24"/>
        </w:rPr>
        <w:t xml:space="preserve"> </w:t>
      </w:r>
      <w:r w:rsidRPr="00062ED4">
        <w:rPr>
          <w:color w:val="0D0D0D" w:themeColor="text1" w:themeTint="F2"/>
          <w:szCs w:val="24"/>
        </w:rPr>
        <w:t>compter de la notification de l’ordre de service du démarrage des travaux.</w:t>
      </w:r>
    </w:p>
    <w:p w14:paraId="2A1EC1F2" w14:textId="79031D61" w:rsidR="00327BC9" w:rsidRPr="00062ED4" w:rsidRDefault="009A18A2" w:rsidP="00327BC9">
      <w:pPr>
        <w:suppressAutoHyphens w:val="0"/>
        <w:overflowPunct/>
        <w:autoSpaceDE/>
        <w:autoSpaceDN/>
        <w:adjustRightInd/>
        <w:textAlignment w:val="auto"/>
        <w:rPr>
          <w:b/>
          <w:bCs/>
          <w:color w:val="0D0D0D" w:themeColor="text1" w:themeTint="F2"/>
          <w:szCs w:val="24"/>
        </w:rPr>
      </w:pPr>
      <w:r w:rsidRPr="00062ED4">
        <w:rPr>
          <w:b/>
          <w:bCs/>
          <w:color w:val="0D0D0D" w:themeColor="text1" w:themeTint="F2"/>
          <w:szCs w:val="24"/>
        </w:rPr>
        <w:t>Les Panneaux de chantier</w:t>
      </w:r>
    </w:p>
    <w:p w14:paraId="7AEB066A" w14:textId="256219A1" w:rsidR="00327BC9" w:rsidRPr="00062ED4" w:rsidRDefault="009A18A2" w:rsidP="00327BC9">
      <w:p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Il sera apposé un panneau de chantier très visible, à l’entrée du chantier.</w:t>
      </w:r>
    </w:p>
    <w:p w14:paraId="612DDB10" w14:textId="77777777" w:rsidR="00327BC9" w:rsidRPr="00062ED4" w:rsidRDefault="009A18A2" w:rsidP="00327BC9">
      <w:p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Le panneau de chantier portera les indications suivantes :</w:t>
      </w:r>
    </w:p>
    <w:p w14:paraId="015BD6DB" w14:textId="77777777" w:rsidR="00327BC9" w:rsidRPr="00062ED4" w:rsidRDefault="009A18A2" w:rsidP="00327BC9">
      <w:pPr>
        <w:pStyle w:val="Paragraphedeliste"/>
        <w:numPr>
          <w:ilvl w:val="0"/>
          <w:numId w:val="93"/>
        </w:num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Références du projet ;</w:t>
      </w:r>
    </w:p>
    <w:p w14:paraId="0692B082" w14:textId="77777777" w:rsidR="00327BC9" w:rsidRPr="00062ED4" w:rsidRDefault="009A18A2" w:rsidP="00327BC9">
      <w:pPr>
        <w:pStyle w:val="Paragraphedeliste"/>
        <w:numPr>
          <w:ilvl w:val="0"/>
          <w:numId w:val="93"/>
        </w:num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Le montant de la Marche ;</w:t>
      </w:r>
    </w:p>
    <w:p w14:paraId="69496107" w14:textId="77777777" w:rsidR="00327BC9" w:rsidRPr="00062ED4" w:rsidRDefault="009A18A2" w:rsidP="00327BC9">
      <w:pPr>
        <w:pStyle w:val="Paragraphedeliste"/>
        <w:numPr>
          <w:ilvl w:val="0"/>
          <w:numId w:val="93"/>
        </w:num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Le délai d’exécution des travaux ;</w:t>
      </w:r>
    </w:p>
    <w:p w14:paraId="78738049" w14:textId="77777777" w:rsidR="00327BC9" w:rsidRPr="00062ED4" w:rsidRDefault="009A18A2" w:rsidP="00327BC9">
      <w:pPr>
        <w:pStyle w:val="Paragraphedeliste"/>
        <w:numPr>
          <w:ilvl w:val="0"/>
          <w:numId w:val="93"/>
        </w:num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Références du Maître d’Ouvrage ;</w:t>
      </w:r>
    </w:p>
    <w:p w14:paraId="08B64FFE" w14:textId="77777777" w:rsidR="00327BC9" w:rsidRPr="00062ED4" w:rsidRDefault="009A18A2" w:rsidP="00327BC9">
      <w:pPr>
        <w:pStyle w:val="Paragraphedeliste"/>
        <w:numPr>
          <w:ilvl w:val="0"/>
          <w:numId w:val="93"/>
        </w:num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Références du Chef de service ;</w:t>
      </w:r>
    </w:p>
    <w:p w14:paraId="42E454D4" w14:textId="77777777" w:rsidR="00327BC9" w:rsidRPr="00062ED4" w:rsidRDefault="009A18A2" w:rsidP="00327BC9">
      <w:pPr>
        <w:pStyle w:val="Paragraphedeliste"/>
        <w:numPr>
          <w:ilvl w:val="0"/>
          <w:numId w:val="93"/>
        </w:num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Références de l’Ingénieur de la Marche</w:t>
      </w:r>
    </w:p>
    <w:p w14:paraId="6F521782" w14:textId="77777777" w:rsidR="00327BC9" w:rsidRPr="00062ED4" w:rsidRDefault="009A18A2" w:rsidP="00327BC9">
      <w:pPr>
        <w:pStyle w:val="Paragraphedeliste"/>
        <w:numPr>
          <w:ilvl w:val="0"/>
          <w:numId w:val="93"/>
        </w:num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Références de l’Entreprise</w:t>
      </w:r>
    </w:p>
    <w:p w14:paraId="12921215" w14:textId="44CFDA7B" w:rsidR="00327BC9" w:rsidRPr="00062ED4" w:rsidRDefault="009A18A2" w:rsidP="00327BC9">
      <w:p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Aucun autre panneau ne sera autorisé sur les lieux, sauf accord écrit exception faite des</w:t>
      </w:r>
      <w:r w:rsidRPr="00062ED4">
        <w:rPr>
          <w:color w:val="0D0D0D" w:themeColor="text1" w:themeTint="F2"/>
          <w:szCs w:val="24"/>
        </w:rPr>
        <w:br/>
        <w:t>panneaux réglementaires, ceux interdisant l’accès au chantier et ceux concernant la sécurité.</w:t>
      </w:r>
    </w:p>
    <w:p w14:paraId="3DF2DA17" w14:textId="554394BB" w:rsidR="00891ECD" w:rsidRPr="00062ED4" w:rsidRDefault="00891ECD" w:rsidP="00327BC9">
      <w:pPr>
        <w:suppressAutoHyphens w:val="0"/>
        <w:overflowPunct/>
        <w:autoSpaceDE/>
        <w:autoSpaceDN/>
        <w:adjustRightInd/>
        <w:textAlignment w:val="auto"/>
        <w:rPr>
          <w:color w:val="0D0D0D" w:themeColor="text1" w:themeTint="F2"/>
          <w:szCs w:val="24"/>
        </w:rPr>
      </w:pPr>
      <w:r w:rsidRPr="00062ED4">
        <w:rPr>
          <w:b/>
          <w:bCs/>
          <w:color w:val="0D0D0D" w:themeColor="text1" w:themeTint="F2"/>
          <w:szCs w:val="24"/>
        </w:rPr>
        <w:t>3.2 Débroussaillage et décapage</w:t>
      </w:r>
    </w:p>
    <w:p w14:paraId="1E778917" w14:textId="77777777" w:rsidR="00891ECD" w:rsidRPr="00062ED4" w:rsidRDefault="00891ECD" w:rsidP="00327BC9">
      <w:p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Les travaux comprennent l’entretien des abords et éventuellement la récupération de leurs</w:t>
      </w:r>
      <w:r w:rsidRPr="00062ED4">
        <w:rPr>
          <w:color w:val="0D0D0D" w:themeColor="text1" w:themeTint="F2"/>
          <w:szCs w:val="24"/>
        </w:rPr>
        <w:br/>
        <w:t xml:space="preserve">caractéristiques géométriques (accotements, fossés et talus) : </w:t>
      </w:r>
    </w:p>
    <w:p w14:paraId="6F0C9FAA" w14:textId="5B8528B5" w:rsidR="00891ECD" w:rsidRPr="00062ED4" w:rsidRDefault="00891ECD" w:rsidP="00891ECD">
      <w:pPr>
        <w:pStyle w:val="Paragraphedeliste"/>
        <w:numPr>
          <w:ilvl w:val="0"/>
          <w:numId w:val="94"/>
        </w:num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Débroussaillage, élagage, abattage d’arbres dont le diamètre est inférieur à 20 cm,</w:t>
      </w:r>
    </w:p>
    <w:p w14:paraId="5E5CD3FB" w14:textId="77777777" w:rsidR="00891ECD" w:rsidRPr="00062ED4" w:rsidRDefault="009A18A2" w:rsidP="00891ECD">
      <w:pPr>
        <w:pStyle w:val="Paragraphedeliste"/>
        <w:numPr>
          <w:ilvl w:val="0"/>
          <w:numId w:val="94"/>
        </w:numPr>
        <w:suppressAutoHyphens w:val="0"/>
        <w:overflowPunct/>
        <w:autoSpaceDE/>
        <w:autoSpaceDN/>
        <w:adjustRightInd/>
        <w:jc w:val="left"/>
        <w:textAlignment w:val="auto"/>
        <w:rPr>
          <w:color w:val="0D0D0D" w:themeColor="text1" w:themeTint="F2"/>
          <w:szCs w:val="24"/>
        </w:rPr>
      </w:pPr>
      <w:r w:rsidRPr="00062ED4">
        <w:rPr>
          <w:color w:val="0D0D0D" w:themeColor="text1" w:themeTint="F2"/>
          <w:szCs w:val="24"/>
        </w:rPr>
        <w:t>Débroussaillage et nettoyage des fossés, des exutoires et des ouvrages transversaux, y</w:t>
      </w:r>
      <w:r w:rsidRPr="00062ED4">
        <w:rPr>
          <w:color w:val="0D0D0D" w:themeColor="text1" w:themeTint="F2"/>
          <w:szCs w:val="24"/>
        </w:rPr>
        <w:br/>
        <w:t>compris l'évacuation des objets étrangers,</w:t>
      </w:r>
      <w:r w:rsidR="00891ECD" w:rsidRPr="00062ED4">
        <w:rPr>
          <w:color w:val="0D0D0D" w:themeColor="text1" w:themeTint="F2"/>
          <w:szCs w:val="24"/>
        </w:rPr>
        <w:t xml:space="preserve"> </w:t>
      </w:r>
    </w:p>
    <w:p w14:paraId="59B28F5E" w14:textId="793AC321" w:rsidR="009A18A2" w:rsidRPr="00062ED4" w:rsidRDefault="00891ECD" w:rsidP="00891ECD">
      <w:pPr>
        <w:pStyle w:val="Paragraphedeliste"/>
        <w:numPr>
          <w:ilvl w:val="0"/>
          <w:numId w:val="94"/>
        </w:numPr>
        <w:suppressAutoHyphens w:val="0"/>
        <w:overflowPunct/>
        <w:autoSpaceDE/>
        <w:autoSpaceDN/>
        <w:adjustRightInd/>
        <w:jc w:val="left"/>
        <w:textAlignment w:val="auto"/>
        <w:rPr>
          <w:color w:val="0D0D0D" w:themeColor="text1" w:themeTint="F2"/>
          <w:szCs w:val="24"/>
        </w:rPr>
      </w:pPr>
      <w:r w:rsidRPr="00062ED4">
        <w:rPr>
          <w:color w:val="0D0D0D" w:themeColor="text1" w:themeTint="F2"/>
          <w:szCs w:val="24"/>
        </w:rPr>
        <w:t>Décapage éventuel des accotements.</w:t>
      </w:r>
    </w:p>
    <w:p w14:paraId="40E4B328" w14:textId="35797003" w:rsidR="00891ECD" w:rsidRPr="00062ED4" w:rsidRDefault="00891ECD" w:rsidP="00891ECD">
      <w:pPr>
        <w:suppressAutoHyphens w:val="0"/>
        <w:overflowPunct/>
        <w:autoSpaceDE/>
        <w:autoSpaceDN/>
        <w:adjustRightInd/>
        <w:jc w:val="left"/>
        <w:textAlignment w:val="auto"/>
        <w:rPr>
          <w:color w:val="0D0D0D" w:themeColor="text1" w:themeTint="F2"/>
          <w:szCs w:val="24"/>
        </w:rPr>
      </w:pPr>
      <w:r w:rsidRPr="00062ED4">
        <w:rPr>
          <w:b/>
          <w:bCs/>
          <w:color w:val="0D0D0D" w:themeColor="text1" w:themeTint="F2"/>
          <w:szCs w:val="24"/>
        </w:rPr>
        <w:t>3.3 Terrassements</w:t>
      </w:r>
    </w:p>
    <w:p w14:paraId="5574F162" w14:textId="4B41BE9D" w:rsidR="00891ECD" w:rsidRPr="00062ED4" w:rsidRDefault="00891ECD" w:rsidP="00891ECD">
      <w:pPr>
        <w:suppressAutoHyphens w:val="0"/>
        <w:overflowPunct/>
        <w:autoSpaceDE/>
        <w:autoSpaceDN/>
        <w:adjustRightInd/>
        <w:jc w:val="left"/>
        <w:textAlignment w:val="auto"/>
        <w:rPr>
          <w:color w:val="0D0D0D" w:themeColor="text1" w:themeTint="F2"/>
          <w:szCs w:val="24"/>
        </w:rPr>
      </w:pPr>
      <w:r w:rsidRPr="00062ED4">
        <w:rPr>
          <w:color w:val="0D0D0D" w:themeColor="text1" w:themeTint="F2"/>
          <w:szCs w:val="24"/>
        </w:rPr>
        <w:t>Les terrassements sont limités au strict minimum et ne concerneront que des points particuliers</w:t>
      </w:r>
      <w:r w:rsidRPr="00062ED4">
        <w:rPr>
          <w:color w:val="0D0D0D" w:themeColor="text1" w:themeTint="F2"/>
          <w:szCs w:val="24"/>
        </w:rPr>
        <w:br/>
        <w:t>(tels que les zones inondables ou de mauvaise tenue) et les reprises pour purges indiquées par</w:t>
      </w:r>
      <w:r w:rsidRPr="00062ED4">
        <w:rPr>
          <w:color w:val="0D0D0D" w:themeColor="text1" w:themeTint="F2"/>
          <w:szCs w:val="24"/>
        </w:rPr>
        <w:br/>
        <w:t>le Maître d’œuvre.</w:t>
      </w:r>
    </w:p>
    <w:p w14:paraId="47248AE1" w14:textId="7A74B481" w:rsidR="00891ECD" w:rsidRPr="00062ED4" w:rsidRDefault="00891ECD" w:rsidP="00891ECD">
      <w:pPr>
        <w:suppressAutoHyphens w:val="0"/>
        <w:overflowPunct/>
        <w:autoSpaceDE/>
        <w:autoSpaceDN/>
        <w:adjustRightInd/>
        <w:jc w:val="left"/>
        <w:textAlignment w:val="auto"/>
        <w:rPr>
          <w:color w:val="0D0D0D" w:themeColor="text1" w:themeTint="F2"/>
          <w:szCs w:val="24"/>
        </w:rPr>
      </w:pPr>
      <w:r w:rsidRPr="00062ED4">
        <w:rPr>
          <w:b/>
          <w:bCs/>
          <w:color w:val="0D0D0D" w:themeColor="text1" w:themeTint="F2"/>
          <w:szCs w:val="24"/>
        </w:rPr>
        <w:t>3.4 Chaussées</w:t>
      </w:r>
    </w:p>
    <w:p w14:paraId="6D160E3C" w14:textId="77777777" w:rsidR="000D2781" w:rsidRPr="00062ED4" w:rsidRDefault="009A18A2" w:rsidP="000D2781">
      <w:pPr>
        <w:suppressAutoHyphens w:val="0"/>
        <w:overflowPunct/>
        <w:autoSpaceDE/>
        <w:autoSpaceDN/>
        <w:adjustRightInd/>
        <w:jc w:val="left"/>
        <w:textAlignment w:val="auto"/>
        <w:rPr>
          <w:color w:val="0D0D0D" w:themeColor="text1" w:themeTint="F2"/>
          <w:szCs w:val="24"/>
        </w:rPr>
      </w:pPr>
      <w:r w:rsidRPr="00062ED4">
        <w:rPr>
          <w:color w:val="0D0D0D" w:themeColor="text1" w:themeTint="F2"/>
          <w:szCs w:val="24"/>
        </w:rPr>
        <w:t>Les travaux nécessaires à l’entretien des chaussées comprennent :</w:t>
      </w:r>
    </w:p>
    <w:p w14:paraId="2DA8EE77" w14:textId="77777777" w:rsidR="000D2781" w:rsidRPr="00062ED4" w:rsidRDefault="009A18A2" w:rsidP="000D2781">
      <w:pPr>
        <w:pStyle w:val="Paragraphedeliste"/>
        <w:numPr>
          <w:ilvl w:val="0"/>
          <w:numId w:val="95"/>
        </w:numPr>
        <w:suppressAutoHyphens w:val="0"/>
        <w:overflowPunct/>
        <w:autoSpaceDE/>
        <w:autoSpaceDN/>
        <w:adjustRightInd/>
        <w:jc w:val="left"/>
        <w:textAlignment w:val="auto"/>
        <w:rPr>
          <w:color w:val="0D0D0D" w:themeColor="text1" w:themeTint="F2"/>
          <w:szCs w:val="24"/>
        </w:rPr>
      </w:pPr>
      <w:r w:rsidRPr="00062ED4">
        <w:rPr>
          <w:color w:val="0D0D0D" w:themeColor="text1" w:themeTint="F2"/>
          <w:szCs w:val="24"/>
        </w:rPr>
        <w:t>Le reprofilage et le compactage de la chaussée existante,</w:t>
      </w:r>
    </w:p>
    <w:p w14:paraId="5700FA33" w14:textId="77777777" w:rsidR="000D2781" w:rsidRPr="00062ED4" w:rsidRDefault="009A18A2" w:rsidP="000D2781">
      <w:pPr>
        <w:pStyle w:val="Paragraphedeliste"/>
        <w:numPr>
          <w:ilvl w:val="0"/>
          <w:numId w:val="95"/>
        </w:numPr>
        <w:suppressAutoHyphens w:val="0"/>
        <w:overflowPunct/>
        <w:autoSpaceDE/>
        <w:autoSpaceDN/>
        <w:adjustRightInd/>
        <w:jc w:val="left"/>
        <w:textAlignment w:val="auto"/>
        <w:rPr>
          <w:color w:val="0D0D0D" w:themeColor="text1" w:themeTint="F2"/>
          <w:szCs w:val="24"/>
        </w:rPr>
      </w:pPr>
      <w:r w:rsidRPr="00062ED4">
        <w:rPr>
          <w:color w:val="0D0D0D" w:themeColor="text1" w:themeTint="F2"/>
          <w:szCs w:val="24"/>
        </w:rPr>
        <w:t>La mise en forme de la plateforme,</w:t>
      </w:r>
    </w:p>
    <w:p w14:paraId="055970AA" w14:textId="77777777" w:rsidR="000D2781" w:rsidRPr="00062ED4" w:rsidRDefault="009A18A2" w:rsidP="000D2781">
      <w:pPr>
        <w:pStyle w:val="Paragraphedeliste"/>
        <w:numPr>
          <w:ilvl w:val="0"/>
          <w:numId w:val="95"/>
        </w:numPr>
        <w:suppressAutoHyphens w:val="0"/>
        <w:overflowPunct/>
        <w:autoSpaceDE/>
        <w:autoSpaceDN/>
        <w:adjustRightInd/>
        <w:jc w:val="left"/>
        <w:textAlignment w:val="auto"/>
        <w:rPr>
          <w:color w:val="0D0D0D" w:themeColor="text1" w:themeTint="F2"/>
          <w:szCs w:val="24"/>
        </w:rPr>
      </w:pPr>
      <w:r w:rsidRPr="00062ED4">
        <w:rPr>
          <w:color w:val="0D0D0D" w:themeColor="text1" w:themeTint="F2"/>
          <w:szCs w:val="24"/>
        </w:rPr>
        <w:t>Le rechargement de la couche de roulement,</w:t>
      </w:r>
    </w:p>
    <w:p w14:paraId="0C4288C9" w14:textId="0EB3087E" w:rsidR="00891ECD" w:rsidRPr="00062ED4" w:rsidRDefault="009A18A2" w:rsidP="000D2781">
      <w:pPr>
        <w:pStyle w:val="Paragraphedeliste"/>
        <w:numPr>
          <w:ilvl w:val="0"/>
          <w:numId w:val="95"/>
        </w:numPr>
        <w:suppressAutoHyphens w:val="0"/>
        <w:overflowPunct/>
        <w:autoSpaceDE/>
        <w:autoSpaceDN/>
        <w:adjustRightInd/>
        <w:jc w:val="left"/>
        <w:textAlignment w:val="auto"/>
        <w:rPr>
          <w:color w:val="0D0D0D" w:themeColor="text1" w:themeTint="F2"/>
          <w:szCs w:val="24"/>
        </w:rPr>
      </w:pPr>
      <w:r w:rsidRPr="00062ED4">
        <w:rPr>
          <w:color w:val="0D0D0D" w:themeColor="text1" w:themeTint="F2"/>
          <w:szCs w:val="24"/>
        </w:rPr>
        <w:t>Les emplois partiels pour réparation de nids de poule et ravines sur chaussée.</w:t>
      </w:r>
      <w:r w:rsidR="00891ECD" w:rsidRPr="00062ED4">
        <w:rPr>
          <w:color w:val="0D0D0D" w:themeColor="text1" w:themeTint="F2"/>
          <w:szCs w:val="24"/>
        </w:rPr>
        <w:t xml:space="preserve"> </w:t>
      </w:r>
    </w:p>
    <w:p w14:paraId="3AC92A6B" w14:textId="74AC2CE0" w:rsidR="00891ECD" w:rsidRPr="00062ED4" w:rsidRDefault="00891ECD" w:rsidP="000D2781">
      <w:pPr>
        <w:pStyle w:val="Paragraphedeliste"/>
        <w:numPr>
          <w:ilvl w:val="0"/>
          <w:numId w:val="95"/>
        </w:numPr>
        <w:suppressAutoHyphens w:val="0"/>
        <w:overflowPunct/>
        <w:autoSpaceDE/>
        <w:autoSpaceDN/>
        <w:adjustRightInd/>
        <w:jc w:val="left"/>
        <w:textAlignment w:val="auto"/>
        <w:rPr>
          <w:color w:val="0D0D0D" w:themeColor="text1" w:themeTint="F2"/>
          <w:szCs w:val="24"/>
        </w:rPr>
      </w:pPr>
      <w:r w:rsidRPr="00062ED4">
        <w:rPr>
          <w:color w:val="0D0D0D" w:themeColor="text1" w:themeTint="F2"/>
          <w:szCs w:val="24"/>
        </w:rPr>
        <w:t>Les rechargements ponctuels lourds pour le traitement des points critiques</w:t>
      </w:r>
    </w:p>
    <w:p w14:paraId="0B522B09" w14:textId="3F943D48" w:rsidR="009A18A2" w:rsidRPr="00062ED4" w:rsidRDefault="00891ECD" w:rsidP="00891ECD">
      <w:pPr>
        <w:suppressAutoHyphens w:val="0"/>
        <w:overflowPunct/>
        <w:autoSpaceDE/>
        <w:autoSpaceDN/>
        <w:adjustRightInd/>
        <w:jc w:val="left"/>
        <w:textAlignment w:val="auto"/>
        <w:rPr>
          <w:color w:val="0D0D0D" w:themeColor="text1" w:themeTint="F2"/>
          <w:szCs w:val="24"/>
        </w:rPr>
      </w:pPr>
      <w:r w:rsidRPr="00062ED4">
        <w:rPr>
          <w:b/>
          <w:bCs/>
          <w:color w:val="0D0D0D" w:themeColor="text1" w:themeTint="F2"/>
          <w:szCs w:val="24"/>
        </w:rPr>
        <w:t>3.5</w:t>
      </w:r>
      <w:r w:rsidR="000D2781" w:rsidRPr="00062ED4">
        <w:rPr>
          <w:b/>
          <w:bCs/>
          <w:color w:val="0D0D0D" w:themeColor="text1" w:themeTint="F2"/>
          <w:szCs w:val="24"/>
        </w:rPr>
        <w:t xml:space="preserve"> Assainissement drainage</w:t>
      </w:r>
    </w:p>
    <w:p w14:paraId="0F6FE98E" w14:textId="77777777" w:rsidR="000D2781" w:rsidRPr="00062ED4" w:rsidRDefault="000D2781" w:rsidP="00891ECD">
      <w:pPr>
        <w:suppressAutoHyphens w:val="0"/>
        <w:overflowPunct/>
        <w:autoSpaceDE/>
        <w:autoSpaceDN/>
        <w:adjustRightInd/>
        <w:jc w:val="left"/>
        <w:textAlignment w:val="auto"/>
        <w:rPr>
          <w:color w:val="0D0D0D" w:themeColor="text1" w:themeTint="F2"/>
          <w:szCs w:val="24"/>
        </w:rPr>
      </w:pPr>
      <w:r w:rsidRPr="00062ED4">
        <w:rPr>
          <w:color w:val="0D0D0D" w:themeColor="text1" w:themeTint="F2"/>
          <w:szCs w:val="24"/>
        </w:rPr>
        <w:t>Les travaux d’assainissement et de drainage concernent :</w:t>
      </w:r>
    </w:p>
    <w:p w14:paraId="439E0538" w14:textId="77777777" w:rsidR="000D2781" w:rsidRPr="00062ED4" w:rsidRDefault="000D2781" w:rsidP="000D2781">
      <w:pPr>
        <w:pStyle w:val="Paragraphedeliste"/>
        <w:numPr>
          <w:ilvl w:val="0"/>
          <w:numId w:val="96"/>
        </w:numPr>
        <w:suppressAutoHyphens w:val="0"/>
        <w:overflowPunct/>
        <w:autoSpaceDE/>
        <w:autoSpaceDN/>
        <w:adjustRightInd/>
        <w:jc w:val="left"/>
        <w:textAlignment w:val="auto"/>
        <w:rPr>
          <w:color w:val="0D0D0D" w:themeColor="text1" w:themeTint="F2"/>
          <w:szCs w:val="24"/>
        </w:rPr>
      </w:pPr>
      <w:r w:rsidRPr="00062ED4">
        <w:rPr>
          <w:color w:val="0D0D0D" w:themeColor="text1" w:themeTint="F2"/>
          <w:szCs w:val="24"/>
        </w:rPr>
        <w:t>Le curage des ouvrages hydrauliques existants,</w:t>
      </w:r>
    </w:p>
    <w:p w14:paraId="5DFE11B7" w14:textId="77777777" w:rsidR="000D2781" w:rsidRPr="00062ED4" w:rsidRDefault="000D2781" w:rsidP="00891ECD">
      <w:pPr>
        <w:pStyle w:val="Paragraphedeliste"/>
        <w:numPr>
          <w:ilvl w:val="0"/>
          <w:numId w:val="96"/>
        </w:numPr>
        <w:suppressAutoHyphens w:val="0"/>
        <w:overflowPunct/>
        <w:autoSpaceDE/>
        <w:autoSpaceDN/>
        <w:adjustRightInd/>
        <w:jc w:val="left"/>
        <w:textAlignment w:val="auto"/>
        <w:rPr>
          <w:color w:val="0D0D0D" w:themeColor="text1" w:themeTint="F2"/>
          <w:szCs w:val="24"/>
        </w:rPr>
      </w:pPr>
      <w:r w:rsidRPr="00062ED4">
        <w:rPr>
          <w:color w:val="0D0D0D" w:themeColor="text1" w:themeTint="F2"/>
          <w:szCs w:val="24"/>
        </w:rPr>
        <w:t>Le curage des fossés, des exutoires et des ouvrages transversaux</w:t>
      </w:r>
    </w:p>
    <w:p w14:paraId="7487D4D0" w14:textId="16127ACF" w:rsidR="000D2781" w:rsidRPr="00062ED4" w:rsidRDefault="000D2781" w:rsidP="00891ECD">
      <w:pPr>
        <w:pStyle w:val="Paragraphedeliste"/>
        <w:numPr>
          <w:ilvl w:val="0"/>
          <w:numId w:val="96"/>
        </w:numPr>
        <w:suppressAutoHyphens w:val="0"/>
        <w:overflowPunct/>
        <w:autoSpaceDE/>
        <w:autoSpaceDN/>
        <w:adjustRightInd/>
        <w:jc w:val="left"/>
        <w:textAlignment w:val="auto"/>
        <w:rPr>
          <w:color w:val="0D0D0D" w:themeColor="text1" w:themeTint="F2"/>
          <w:szCs w:val="24"/>
        </w:rPr>
      </w:pPr>
      <w:r w:rsidRPr="00062ED4">
        <w:rPr>
          <w:color w:val="0D0D0D" w:themeColor="text1" w:themeTint="F2"/>
          <w:szCs w:val="24"/>
        </w:rPr>
        <w:t>La création des fossés, des exutoires et des ouvrages transversaux</w:t>
      </w:r>
    </w:p>
    <w:p w14:paraId="061A896F" w14:textId="4750CED7" w:rsidR="000D2781" w:rsidRPr="00062ED4" w:rsidRDefault="000D2781" w:rsidP="000D2781">
      <w:pPr>
        <w:suppressAutoHyphens w:val="0"/>
        <w:overflowPunct/>
        <w:autoSpaceDE/>
        <w:autoSpaceDN/>
        <w:adjustRightInd/>
        <w:jc w:val="left"/>
        <w:textAlignment w:val="auto"/>
        <w:rPr>
          <w:b/>
          <w:bCs/>
          <w:color w:val="0D0D0D" w:themeColor="text1" w:themeTint="F2"/>
          <w:szCs w:val="24"/>
        </w:rPr>
      </w:pPr>
      <w:r w:rsidRPr="00062ED4">
        <w:rPr>
          <w:b/>
          <w:bCs/>
          <w:color w:val="0D0D0D" w:themeColor="text1" w:themeTint="F2"/>
          <w:szCs w:val="24"/>
        </w:rPr>
        <w:t>3.6 Ouvrages d'art</w:t>
      </w:r>
    </w:p>
    <w:p w14:paraId="017059AE" w14:textId="2713DAEB" w:rsidR="000D2781" w:rsidRPr="00062ED4" w:rsidRDefault="000D2781" w:rsidP="000D2781">
      <w:pPr>
        <w:suppressAutoHyphens w:val="0"/>
        <w:overflowPunct/>
        <w:autoSpaceDE/>
        <w:autoSpaceDN/>
        <w:adjustRightInd/>
        <w:jc w:val="left"/>
        <w:textAlignment w:val="auto"/>
        <w:rPr>
          <w:color w:val="0D0D0D" w:themeColor="text1" w:themeTint="F2"/>
          <w:szCs w:val="24"/>
        </w:rPr>
      </w:pPr>
      <w:r w:rsidRPr="00062ED4">
        <w:rPr>
          <w:color w:val="0D0D0D" w:themeColor="text1" w:themeTint="F2"/>
          <w:szCs w:val="24"/>
        </w:rPr>
        <w:t>Les travaux sur ouvrages d'art concernent :</w:t>
      </w:r>
    </w:p>
    <w:p w14:paraId="17A2626F" w14:textId="6917AAA9" w:rsidR="000D2781" w:rsidRPr="00062ED4" w:rsidRDefault="000D2781" w:rsidP="000D2781">
      <w:pPr>
        <w:pStyle w:val="Paragraphedeliste"/>
        <w:numPr>
          <w:ilvl w:val="0"/>
          <w:numId w:val="97"/>
        </w:numPr>
        <w:suppressAutoHyphens w:val="0"/>
        <w:overflowPunct/>
        <w:autoSpaceDE/>
        <w:autoSpaceDN/>
        <w:adjustRightInd/>
        <w:jc w:val="left"/>
        <w:textAlignment w:val="auto"/>
        <w:rPr>
          <w:color w:val="0D0D0D" w:themeColor="text1" w:themeTint="F2"/>
          <w:szCs w:val="24"/>
        </w:rPr>
      </w:pPr>
      <w:r w:rsidRPr="00062ED4">
        <w:rPr>
          <w:color w:val="0D0D0D" w:themeColor="text1" w:themeTint="F2"/>
          <w:szCs w:val="24"/>
        </w:rPr>
        <w:t>La construction des dalots simple et ailes en BA</w:t>
      </w:r>
    </w:p>
    <w:p w14:paraId="65CF6147" w14:textId="77777777" w:rsidR="000D2781" w:rsidRPr="00062ED4" w:rsidRDefault="009A18A2" w:rsidP="000D2781">
      <w:pPr>
        <w:pStyle w:val="Paragraphedeliste"/>
        <w:numPr>
          <w:ilvl w:val="0"/>
          <w:numId w:val="97"/>
        </w:numPr>
        <w:suppressAutoHyphens w:val="0"/>
        <w:overflowPunct/>
        <w:autoSpaceDE/>
        <w:autoSpaceDN/>
        <w:adjustRightInd/>
        <w:jc w:val="left"/>
        <w:textAlignment w:val="auto"/>
        <w:rPr>
          <w:color w:val="0D0D0D" w:themeColor="text1" w:themeTint="F2"/>
          <w:szCs w:val="24"/>
        </w:rPr>
      </w:pPr>
      <w:r w:rsidRPr="00062ED4">
        <w:rPr>
          <w:color w:val="0D0D0D" w:themeColor="text1" w:themeTint="F2"/>
          <w:szCs w:val="24"/>
        </w:rPr>
        <w:t>L'entretien courant et le nettoyage</w:t>
      </w:r>
    </w:p>
    <w:p w14:paraId="4FB2D0B1" w14:textId="77777777" w:rsidR="000D2781" w:rsidRPr="00062ED4" w:rsidRDefault="009A18A2" w:rsidP="000D2781">
      <w:pPr>
        <w:suppressAutoHyphens w:val="0"/>
        <w:overflowPunct/>
        <w:autoSpaceDE/>
        <w:autoSpaceDN/>
        <w:adjustRightInd/>
        <w:jc w:val="left"/>
        <w:textAlignment w:val="auto"/>
        <w:rPr>
          <w:b/>
          <w:bCs/>
          <w:color w:val="0D0D0D" w:themeColor="text1" w:themeTint="F2"/>
          <w:szCs w:val="24"/>
        </w:rPr>
      </w:pPr>
      <w:r w:rsidRPr="00062ED4">
        <w:rPr>
          <w:b/>
          <w:bCs/>
          <w:color w:val="0D0D0D" w:themeColor="text1" w:themeTint="F2"/>
          <w:szCs w:val="24"/>
        </w:rPr>
        <w:t>3.7 Signalisation, sécurité, divers</w:t>
      </w:r>
    </w:p>
    <w:p w14:paraId="1A1F0986" w14:textId="33BD286E" w:rsidR="000D2781" w:rsidRPr="00062ED4" w:rsidRDefault="009A18A2" w:rsidP="000D2781">
      <w:p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Le Cocontractant prévoira de mettre en place la signalisation temporaire indispensable au respect</w:t>
      </w:r>
      <w:r w:rsidRPr="00062ED4">
        <w:rPr>
          <w:color w:val="0D0D0D" w:themeColor="text1" w:themeTint="F2"/>
          <w:szCs w:val="24"/>
        </w:rPr>
        <w:br/>
      </w:r>
      <w:r w:rsidRPr="00062ED4">
        <w:rPr>
          <w:color w:val="0D0D0D" w:themeColor="text1" w:themeTint="F2"/>
          <w:szCs w:val="24"/>
        </w:rPr>
        <w:lastRenderedPageBreak/>
        <w:t>de la sécurité des usagers et du personnel du Cocontractant. Il prévoira d’installer les systèmes</w:t>
      </w:r>
      <w:r w:rsidRPr="00062ED4">
        <w:rPr>
          <w:color w:val="0D0D0D" w:themeColor="text1" w:themeTint="F2"/>
          <w:szCs w:val="24"/>
        </w:rPr>
        <w:br/>
        <w:t>de sécurité et de respect de la vitesse par les usagers. La description de ces dispositifs fera</w:t>
      </w:r>
      <w:r w:rsidRPr="00062ED4">
        <w:rPr>
          <w:color w:val="0D0D0D" w:themeColor="text1" w:themeTint="F2"/>
          <w:szCs w:val="24"/>
        </w:rPr>
        <w:br/>
        <w:t>partie du programme d’exécution à fournir par le Cocontractant en début de chantier.</w:t>
      </w:r>
      <w:r w:rsidRPr="00062ED4">
        <w:rPr>
          <w:color w:val="0D0D0D" w:themeColor="text1" w:themeTint="F2"/>
          <w:szCs w:val="24"/>
        </w:rPr>
        <w:br/>
        <w:t>La signalisation verticale à mettre en place dans le cadre du projet sera conforme aux normes en</w:t>
      </w:r>
      <w:r w:rsidRPr="00062ED4">
        <w:rPr>
          <w:color w:val="0D0D0D" w:themeColor="text1" w:themeTint="F2"/>
          <w:szCs w:val="24"/>
        </w:rPr>
        <w:br/>
        <w:t>vigueur au Cameroun.</w:t>
      </w:r>
    </w:p>
    <w:p w14:paraId="5C5BF38B" w14:textId="4E9AF88E" w:rsidR="000D2781" w:rsidRPr="00062ED4" w:rsidRDefault="009A18A2" w:rsidP="000D2781">
      <w:pPr>
        <w:suppressAutoHyphens w:val="0"/>
        <w:overflowPunct/>
        <w:autoSpaceDE/>
        <w:autoSpaceDN/>
        <w:adjustRightInd/>
        <w:jc w:val="left"/>
        <w:textAlignment w:val="auto"/>
        <w:rPr>
          <w:b/>
          <w:bCs/>
          <w:color w:val="0D0D0D" w:themeColor="text1" w:themeTint="F2"/>
          <w:szCs w:val="24"/>
        </w:rPr>
      </w:pPr>
      <w:r w:rsidRPr="00062ED4">
        <w:rPr>
          <w:b/>
          <w:bCs/>
          <w:color w:val="0D0D0D" w:themeColor="text1" w:themeTint="F2"/>
          <w:szCs w:val="24"/>
        </w:rPr>
        <w:t>3.8 Caractéristiques géométriques</w:t>
      </w:r>
    </w:p>
    <w:p w14:paraId="6CF0F97B" w14:textId="1DFF0B29" w:rsidR="000D2781" w:rsidRPr="00062ED4" w:rsidRDefault="009A18A2" w:rsidP="000D2781">
      <w:pPr>
        <w:suppressAutoHyphens w:val="0"/>
        <w:overflowPunct/>
        <w:autoSpaceDE/>
        <w:autoSpaceDN/>
        <w:adjustRightInd/>
        <w:jc w:val="left"/>
        <w:textAlignment w:val="auto"/>
        <w:rPr>
          <w:b/>
          <w:bCs/>
          <w:color w:val="0D0D0D" w:themeColor="text1" w:themeTint="F2"/>
          <w:szCs w:val="24"/>
        </w:rPr>
      </w:pPr>
      <w:r w:rsidRPr="00062ED4">
        <w:rPr>
          <w:color w:val="0D0D0D" w:themeColor="text1" w:themeTint="F2"/>
          <w:szCs w:val="24"/>
        </w:rPr>
        <w:t>D’une façon générale, le tracé en plan et le profil en long des tronçons routiers à entretenir ne</w:t>
      </w:r>
      <w:r w:rsidRPr="00062ED4">
        <w:rPr>
          <w:color w:val="0D0D0D" w:themeColor="text1" w:themeTint="F2"/>
          <w:szCs w:val="24"/>
        </w:rPr>
        <w:br/>
        <w:t>seront pas modifiés, sauf indication précise.</w:t>
      </w:r>
      <w:r w:rsidRPr="00062ED4">
        <w:rPr>
          <w:color w:val="0D0D0D" w:themeColor="text1" w:themeTint="F2"/>
          <w:szCs w:val="24"/>
        </w:rPr>
        <w:br/>
        <w:t>Le dessin coté du profil en travers type est joint en annexe.</w:t>
      </w:r>
    </w:p>
    <w:p w14:paraId="6BC2805F" w14:textId="209A5D56" w:rsidR="000D2781" w:rsidRPr="00062ED4" w:rsidRDefault="009A18A2" w:rsidP="000D2781">
      <w:pPr>
        <w:suppressAutoHyphens w:val="0"/>
        <w:overflowPunct/>
        <w:autoSpaceDE/>
        <w:autoSpaceDN/>
        <w:adjustRightInd/>
        <w:jc w:val="left"/>
        <w:textAlignment w:val="auto"/>
        <w:rPr>
          <w:b/>
          <w:bCs/>
          <w:color w:val="0D0D0D" w:themeColor="text1" w:themeTint="F2"/>
          <w:szCs w:val="24"/>
        </w:rPr>
      </w:pPr>
      <w:r w:rsidRPr="00062ED4">
        <w:rPr>
          <w:b/>
          <w:bCs/>
          <w:color w:val="0D0D0D" w:themeColor="text1" w:themeTint="F2"/>
          <w:szCs w:val="24"/>
        </w:rPr>
        <w:t>REFERENCES TECHNIQUES</w:t>
      </w:r>
    </w:p>
    <w:p w14:paraId="31C71A44" w14:textId="2F1A3477" w:rsidR="000D2781" w:rsidRPr="00062ED4" w:rsidRDefault="009A18A2" w:rsidP="000D2781">
      <w:p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Le présent Cahier des Clauses Techniques Particulières, désigné par la suite par le terme CCTP,</w:t>
      </w:r>
      <w:r w:rsidRPr="00062ED4">
        <w:rPr>
          <w:color w:val="0D0D0D" w:themeColor="text1" w:themeTint="F2"/>
          <w:szCs w:val="24"/>
        </w:rPr>
        <w:br/>
        <w:t>fait partie des pièces contractuelles du marché.</w:t>
      </w:r>
    </w:p>
    <w:p w14:paraId="549373EC" w14:textId="1B5B923F" w:rsidR="000D2781" w:rsidRPr="00062ED4" w:rsidRDefault="009A18A2" w:rsidP="000D2781">
      <w:p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Il définit les normes et spécifications techniques applicables, ainsi que les méthodes d’exécution</w:t>
      </w:r>
      <w:r w:rsidRPr="00062ED4">
        <w:rPr>
          <w:color w:val="0D0D0D" w:themeColor="text1" w:themeTint="F2"/>
          <w:szCs w:val="24"/>
        </w:rPr>
        <w:br/>
        <w:t>des travaux et de mise en œuvre des matériaux.</w:t>
      </w:r>
    </w:p>
    <w:p w14:paraId="34B2169C" w14:textId="23064CA3" w:rsidR="000D2781" w:rsidRPr="00062ED4" w:rsidRDefault="009A18A2" w:rsidP="000D2781">
      <w:p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Le présent CCTP est complété pour tout ce qui ne déroge pas aux documents contractuels, par</w:t>
      </w:r>
      <w:r w:rsidR="000D2781" w:rsidRPr="00062ED4">
        <w:rPr>
          <w:color w:val="0D0D0D" w:themeColor="text1" w:themeTint="F2"/>
          <w:szCs w:val="24"/>
        </w:rPr>
        <w:t xml:space="preserve"> </w:t>
      </w:r>
      <w:r w:rsidRPr="00062ED4">
        <w:rPr>
          <w:color w:val="0D0D0D" w:themeColor="text1" w:themeTint="F2"/>
          <w:szCs w:val="24"/>
        </w:rPr>
        <w:t>les fascicules suivants du Ministère de l’Equipement français</w:t>
      </w:r>
      <w:r w:rsidR="000D2781" w:rsidRPr="00062ED4">
        <w:rPr>
          <w:color w:val="0D0D0D" w:themeColor="text1" w:themeTint="F2"/>
          <w:szCs w:val="24"/>
        </w:rPr>
        <w:t xml:space="preserve"> </w:t>
      </w:r>
      <w:r w:rsidRPr="00062ED4">
        <w:rPr>
          <w:color w:val="0D0D0D" w:themeColor="text1" w:themeTint="F2"/>
          <w:szCs w:val="24"/>
        </w:rPr>
        <w:t>:</w:t>
      </w:r>
    </w:p>
    <w:p w14:paraId="34A27D65" w14:textId="43B6C336" w:rsidR="000D2781" w:rsidRPr="00062ED4" w:rsidRDefault="009A18A2" w:rsidP="000D2781">
      <w:pPr>
        <w:suppressAutoHyphens w:val="0"/>
        <w:overflowPunct/>
        <w:autoSpaceDE/>
        <w:autoSpaceDN/>
        <w:adjustRightInd/>
        <w:jc w:val="left"/>
        <w:textAlignment w:val="auto"/>
        <w:rPr>
          <w:color w:val="0D0D0D" w:themeColor="text1" w:themeTint="F2"/>
          <w:szCs w:val="24"/>
        </w:rPr>
      </w:pPr>
      <w:r w:rsidRPr="00062ED4">
        <w:rPr>
          <w:color w:val="0D0D0D" w:themeColor="text1" w:themeTint="F2"/>
          <w:szCs w:val="24"/>
        </w:rPr>
        <w:t>- Fascicule n°</w:t>
      </w:r>
      <w:proofErr w:type="gramStart"/>
      <w:r w:rsidRPr="00062ED4">
        <w:rPr>
          <w:color w:val="0D0D0D" w:themeColor="text1" w:themeTint="F2"/>
          <w:szCs w:val="24"/>
        </w:rPr>
        <w:t>2:</w:t>
      </w:r>
      <w:proofErr w:type="gramEnd"/>
      <w:r w:rsidRPr="00062ED4">
        <w:rPr>
          <w:color w:val="0D0D0D" w:themeColor="text1" w:themeTint="F2"/>
          <w:szCs w:val="24"/>
        </w:rPr>
        <w:t xml:space="preserve"> Travaux de terrassements,</w:t>
      </w:r>
      <w:r w:rsidRPr="00062ED4">
        <w:rPr>
          <w:color w:val="0D0D0D" w:themeColor="text1" w:themeTint="F2"/>
          <w:szCs w:val="24"/>
        </w:rPr>
        <w:br/>
        <w:t>- Fascicule n°7 : Reconnaissance des sols,</w:t>
      </w:r>
      <w:r w:rsidRPr="00062ED4">
        <w:rPr>
          <w:color w:val="0D0D0D" w:themeColor="text1" w:themeTint="F2"/>
          <w:szCs w:val="24"/>
        </w:rPr>
        <w:br/>
        <w:t>- Fascicule n°25 : Exécution des corps de chaussées,</w:t>
      </w:r>
      <w:r w:rsidRPr="00062ED4">
        <w:rPr>
          <w:color w:val="0D0D0D" w:themeColor="text1" w:themeTint="F2"/>
          <w:szCs w:val="24"/>
        </w:rPr>
        <w:br/>
        <w:t>- Fascicule n°70 : Canalisations d'assainissement et ouvrages</w:t>
      </w:r>
      <w:r w:rsidRPr="00062ED4">
        <w:rPr>
          <w:color w:val="0D0D0D" w:themeColor="text1" w:themeTint="F2"/>
          <w:szCs w:val="24"/>
        </w:rPr>
        <w:br/>
        <w:t>annexes.</w:t>
      </w:r>
    </w:p>
    <w:p w14:paraId="690038D1" w14:textId="556BB8B8" w:rsidR="000D2781" w:rsidRPr="00062ED4" w:rsidRDefault="009A18A2" w:rsidP="000D2781">
      <w:p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Toutefois, le Cocontractant est autorisé à utiliser d’autres normes que celles mentionnées dans le</w:t>
      </w:r>
      <w:r w:rsidRPr="00062ED4">
        <w:rPr>
          <w:color w:val="0D0D0D" w:themeColor="text1" w:themeTint="F2"/>
          <w:szCs w:val="24"/>
        </w:rPr>
        <w:br/>
        <w:t>présent document, à condition que celles-ci soient couramment admises et qu’elles conduisent à</w:t>
      </w:r>
      <w:r w:rsidRPr="00062ED4">
        <w:rPr>
          <w:color w:val="0D0D0D" w:themeColor="text1" w:themeTint="F2"/>
          <w:szCs w:val="24"/>
        </w:rPr>
        <w:br/>
        <w:t>des résultats de qualité égale ou supérieure. Ces normes doivent être préalablement soumises à</w:t>
      </w:r>
      <w:r w:rsidRPr="00062ED4">
        <w:rPr>
          <w:color w:val="0D0D0D" w:themeColor="text1" w:themeTint="F2"/>
          <w:szCs w:val="24"/>
        </w:rPr>
        <w:br/>
        <w:t>l’approbation du Maître d’œuvre avec pièces à l’appui. Le Maître d’œuvre justifie sa décision</w:t>
      </w:r>
      <w:r w:rsidRPr="00062ED4">
        <w:rPr>
          <w:color w:val="0D0D0D" w:themeColor="text1" w:themeTint="F2"/>
          <w:szCs w:val="24"/>
        </w:rPr>
        <w:br/>
        <w:t>pour accepter ou rejeter une norme.</w:t>
      </w:r>
    </w:p>
    <w:p w14:paraId="29FD92F8" w14:textId="4B8BE0C1" w:rsidR="000D2781" w:rsidRPr="00062ED4" w:rsidRDefault="009A18A2" w:rsidP="000D2781">
      <w:pPr>
        <w:suppressAutoHyphens w:val="0"/>
        <w:overflowPunct/>
        <w:autoSpaceDE/>
        <w:autoSpaceDN/>
        <w:adjustRightInd/>
        <w:jc w:val="left"/>
        <w:textAlignment w:val="auto"/>
        <w:rPr>
          <w:b/>
          <w:bCs/>
          <w:color w:val="0D0D0D" w:themeColor="text1" w:themeTint="F2"/>
          <w:szCs w:val="24"/>
        </w:rPr>
      </w:pPr>
      <w:r w:rsidRPr="00062ED4">
        <w:rPr>
          <w:b/>
          <w:bCs/>
          <w:color w:val="0D0D0D" w:themeColor="text1" w:themeTint="F2"/>
          <w:szCs w:val="24"/>
        </w:rPr>
        <w:t>GENERALITES</w:t>
      </w:r>
      <w:r w:rsidRPr="00062ED4">
        <w:rPr>
          <w:b/>
          <w:bCs/>
          <w:i/>
          <w:iCs/>
          <w:color w:val="0D0D0D" w:themeColor="text1" w:themeTint="F2"/>
          <w:szCs w:val="24"/>
        </w:rPr>
        <w:br/>
      </w:r>
      <w:r w:rsidRPr="00062ED4">
        <w:rPr>
          <w:b/>
          <w:bCs/>
          <w:color w:val="0D0D0D" w:themeColor="text1" w:themeTint="F2"/>
          <w:szCs w:val="24"/>
        </w:rPr>
        <w:t>5.1 Essais</w:t>
      </w:r>
    </w:p>
    <w:p w14:paraId="35B8C34E" w14:textId="7FFC0B3B" w:rsidR="000D2781" w:rsidRPr="00062ED4" w:rsidRDefault="009A18A2" w:rsidP="000D2781">
      <w:p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Les essais en laboratoire et en place sont conduits conformément aux modes opératoires de</w:t>
      </w:r>
      <w:r w:rsidRPr="00062ED4">
        <w:rPr>
          <w:color w:val="0D0D0D" w:themeColor="text1" w:themeTint="F2"/>
          <w:szCs w:val="24"/>
        </w:rPr>
        <w:br/>
        <w:t>l'AFNOR (France), du LCPC (France) ou à défaut de l'AASHO et de l'ASTM (Etats-Unis), en</w:t>
      </w:r>
      <w:r w:rsidRPr="00062ED4">
        <w:rPr>
          <w:color w:val="0D0D0D" w:themeColor="text1" w:themeTint="F2"/>
          <w:szCs w:val="24"/>
        </w:rPr>
        <w:br/>
        <w:t>vigueur le premier jour du mois qui précède la date limite de la remise des offres.</w:t>
      </w:r>
      <w:r w:rsidRPr="00062ED4">
        <w:rPr>
          <w:color w:val="0D0D0D" w:themeColor="text1" w:themeTint="F2"/>
          <w:szCs w:val="24"/>
        </w:rPr>
        <w:br/>
        <w:t>Les matériaux, produits et composants de construction doivent être conformes aux stipulations du</w:t>
      </w:r>
      <w:r w:rsidRPr="00062ED4">
        <w:rPr>
          <w:color w:val="0D0D0D" w:themeColor="text1" w:themeTint="F2"/>
          <w:szCs w:val="24"/>
        </w:rPr>
        <w:br/>
        <w:t>marché et aux prescriptions des normes AFNOR homologuées, les normes applicables étant</w:t>
      </w:r>
      <w:r w:rsidRPr="00062ED4">
        <w:rPr>
          <w:color w:val="0D0D0D" w:themeColor="text1" w:themeTint="F2"/>
          <w:szCs w:val="24"/>
        </w:rPr>
        <w:br/>
        <w:t>celles en vigueur le premier jour du mois qui précède la date limite de remise des offres.</w:t>
      </w:r>
      <w:r w:rsidRPr="00062ED4">
        <w:rPr>
          <w:color w:val="0D0D0D" w:themeColor="text1" w:themeTint="F2"/>
          <w:szCs w:val="24"/>
        </w:rPr>
        <w:br/>
        <w:t>En ce qui concerne le vocabulaire des essais de laboratoire et les documents émis par les</w:t>
      </w:r>
      <w:r w:rsidRPr="00062ED4">
        <w:rPr>
          <w:color w:val="0D0D0D" w:themeColor="text1" w:themeTint="F2"/>
          <w:szCs w:val="24"/>
        </w:rPr>
        <w:br/>
        <w:t>laboratoires d'essais, les termes fondamentaux et leurs définitions sont conformes à la norme NF</w:t>
      </w:r>
      <w:r w:rsidRPr="00062ED4">
        <w:rPr>
          <w:color w:val="0D0D0D" w:themeColor="text1" w:themeTint="F2"/>
          <w:szCs w:val="24"/>
        </w:rPr>
        <w:br/>
        <w:t>X 10-001 et NF P 08-500 (conditions générales minimales d'un procès-verbal d'essai de</w:t>
      </w:r>
      <w:r w:rsidRPr="00062ED4">
        <w:rPr>
          <w:color w:val="0D0D0D" w:themeColor="text1" w:themeTint="F2"/>
          <w:szCs w:val="24"/>
        </w:rPr>
        <w:br/>
        <w:t>matériaux).</w:t>
      </w:r>
    </w:p>
    <w:p w14:paraId="776F0C9C" w14:textId="69C6E560" w:rsidR="000D2781" w:rsidRPr="00062ED4" w:rsidRDefault="009A18A2" w:rsidP="000D2781">
      <w:pPr>
        <w:suppressAutoHyphens w:val="0"/>
        <w:overflowPunct/>
        <w:autoSpaceDE/>
        <w:autoSpaceDN/>
        <w:adjustRightInd/>
        <w:jc w:val="left"/>
        <w:textAlignment w:val="auto"/>
        <w:rPr>
          <w:b/>
          <w:bCs/>
          <w:color w:val="0D0D0D" w:themeColor="text1" w:themeTint="F2"/>
          <w:szCs w:val="24"/>
        </w:rPr>
      </w:pPr>
      <w:r w:rsidRPr="00062ED4">
        <w:rPr>
          <w:b/>
          <w:bCs/>
          <w:color w:val="0D0D0D" w:themeColor="text1" w:themeTint="F2"/>
          <w:szCs w:val="24"/>
        </w:rPr>
        <w:t>5.2 Essais d’études</w:t>
      </w:r>
    </w:p>
    <w:p w14:paraId="12FE83F6" w14:textId="7693A4B9" w:rsidR="000D2781" w:rsidRPr="00062ED4" w:rsidRDefault="009A18A2" w:rsidP="000D2781">
      <w:p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Le Cocontractant doit effectuer toutes les recherches et essais de laboratoire nécessaires pour</w:t>
      </w:r>
      <w:r w:rsidRPr="00062ED4">
        <w:rPr>
          <w:color w:val="0D0D0D" w:themeColor="text1" w:themeTint="F2"/>
          <w:szCs w:val="24"/>
        </w:rPr>
        <w:br/>
        <w:t>vérifier la conformité des matériaux, déterminer les dosages, les compositions des mélanges et</w:t>
      </w:r>
      <w:r w:rsidRPr="00062ED4">
        <w:rPr>
          <w:color w:val="0D0D0D" w:themeColor="text1" w:themeTint="F2"/>
          <w:szCs w:val="24"/>
        </w:rPr>
        <w:br/>
        <w:t>des bétons, les traitements et les différents apports, qui permettent de répondre aux critères</w:t>
      </w:r>
      <w:r w:rsidRPr="00062ED4">
        <w:rPr>
          <w:color w:val="0D0D0D" w:themeColor="text1" w:themeTint="F2"/>
          <w:szCs w:val="24"/>
        </w:rPr>
        <w:br/>
        <w:t>d’utilisation des divers matériaux et aux stipulations techniques requises.</w:t>
      </w:r>
    </w:p>
    <w:p w14:paraId="6650CD2C" w14:textId="19234FCF" w:rsidR="000D2781" w:rsidRPr="00062ED4" w:rsidRDefault="009A18A2" w:rsidP="000D2781">
      <w:p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Le Cocontractant doit effectuer tous les essais de formulation et de convenance sur les matériaux</w:t>
      </w:r>
      <w:r w:rsidRPr="00062ED4">
        <w:rPr>
          <w:color w:val="0D0D0D" w:themeColor="text1" w:themeTint="F2"/>
          <w:szCs w:val="24"/>
        </w:rPr>
        <w:br/>
        <w:t>composites utilisés sur le chantier.</w:t>
      </w:r>
    </w:p>
    <w:p w14:paraId="460598B8" w14:textId="7AB982C0" w:rsidR="000D2781" w:rsidRPr="00062ED4" w:rsidRDefault="009A18A2" w:rsidP="000D2781">
      <w:p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A partir des pièces et documents joints au dossier d’appel d’offres, le Cocontractant effectue</w:t>
      </w:r>
      <w:r w:rsidRPr="00062ED4">
        <w:rPr>
          <w:color w:val="0D0D0D" w:themeColor="text1" w:themeTint="F2"/>
          <w:szCs w:val="24"/>
        </w:rPr>
        <w:br/>
        <w:t>toutes les vérifications qu’il juge nécessaires, afin de pouvoir signaler et rectifier les anomalies,</w:t>
      </w:r>
      <w:r w:rsidRPr="00062ED4">
        <w:rPr>
          <w:color w:val="0D0D0D" w:themeColor="text1" w:themeTint="F2"/>
          <w:szCs w:val="24"/>
        </w:rPr>
        <w:br/>
        <w:t>erreurs ou omissions éventuelles.</w:t>
      </w:r>
    </w:p>
    <w:p w14:paraId="7ADCB1DE" w14:textId="39D9F5B0" w:rsidR="000D2781" w:rsidRPr="00062ED4" w:rsidRDefault="009A18A2" w:rsidP="000D2781">
      <w:p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Tous ces essais et vérifications sont à la charge du Cocontractant qui remet ses conclusions au</w:t>
      </w:r>
      <w:r w:rsidRPr="00062ED4">
        <w:rPr>
          <w:color w:val="0D0D0D" w:themeColor="text1" w:themeTint="F2"/>
          <w:szCs w:val="24"/>
        </w:rPr>
        <w:br/>
        <w:t>Maître d’œuvre.</w:t>
      </w:r>
    </w:p>
    <w:p w14:paraId="12057966" w14:textId="79B3372D" w:rsidR="000D2781" w:rsidRPr="00062ED4" w:rsidRDefault="009A18A2" w:rsidP="000D2781">
      <w:p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Après avoir effectué toutes les vérifications nécessaires, le Maître d’œuvre pourra donner par</w:t>
      </w:r>
      <w:r w:rsidRPr="00062ED4">
        <w:rPr>
          <w:color w:val="0D0D0D" w:themeColor="text1" w:themeTint="F2"/>
          <w:szCs w:val="24"/>
        </w:rPr>
        <w:br/>
        <w:t>écrit son agrément ou prescrire une nouvelle recherche ou des essais complémentaires.</w:t>
      </w:r>
    </w:p>
    <w:p w14:paraId="03680207" w14:textId="77777777" w:rsidR="000D2781" w:rsidRPr="00062ED4" w:rsidRDefault="009A18A2" w:rsidP="000D2781">
      <w:pPr>
        <w:suppressAutoHyphens w:val="0"/>
        <w:overflowPunct/>
        <w:autoSpaceDE/>
        <w:autoSpaceDN/>
        <w:adjustRightInd/>
        <w:jc w:val="left"/>
        <w:textAlignment w:val="auto"/>
        <w:rPr>
          <w:b/>
          <w:bCs/>
          <w:color w:val="0D0D0D" w:themeColor="text1" w:themeTint="F2"/>
          <w:szCs w:val="24"/>
        </w:rPr>
      </w:pPr>
      <w:r w:rsidRPr="00062ED4">
        <w:rPr>
          <w:b/>
          <w:bCs/>
          <w:color w:val="0D0D0D" w:themeColor="text1" w:themeTint="F2"/>
          <w:szCs w:val="24"/>
        </w:rPr>
        <w:t>5.3 Essais de réception de matériaux sur le chantier</w:t>
      </w:r>
    </w:p>
    <w:p w14:paraId="6BC4599A" w14:textId="66AE507F" w:rsidR="000D2781" w:rsidRPr="00062ED4" w:rsidRDefault="009A18A2" w:rsidP="000D2781">
      <w:pPr>
        <w:suppressAutoHyphens w:val="0"/>
        <w:overflowPunct/>
        <w:autoSpaceDE/>
        <w:autoSpaceDN/>
        <w:adjustRightInd/>
        <w:textAlignment w:val="auto"/>
        <w:rPr>
          <w:color w:val="0D0D0D" w:themeColor="text1" w:themeTint="F2"/>
          <w:szCs w:val="24"/>
        </w:rPr>
      </w:pPr>
      <w:r w:rsidRPr="00062ED4">
        <w:rPr>
          <w:color w:val="0D0D0D" w:themeColor="text1" w:themeTint="F2"/>
          <w:szCs w:val="24"/>
        </w:rPr>
        <w:lastRenderedPageBreak/>
        <w:t>Le Cocontractant est tenu de réaliser les essais de réception selon la cadence fixée ci-après dans</w:t>
      </w:r>
      <w:r w:rsidRPr="00062ED4">
        <w:rPr>
          <w:color w:val="0D0D0D" w:themeColor="text1" w:themeTint="F2"/>
          <w:szCs w:val="24"/>
        </w:rPr>
        <w:br/>
        <w:t>ce CCTP. Les résultats seront présentés au Maître d’œuvre, qui, après avoir effectué toutes les</w:t>
      </w:r>
      <w:r w:rsidRPr="00062ED4">
        <w:rPr>
          <w:color w:val="0D0D0D" w:themeColor="text1" w:themeTint="F2"/>
          <w:szCs w:val="24"/>
        </w:rPr>
        <w:br/>
        <w:t>vérifications nécessaires pourra donner son autorisation écrite pour l'utilisation du matériau</w:t>
      </w:r>
      <w:r w:rsidRPr="00062ED4">
        <w:rPr>
          <w:color w:val="0D0D0D" w:themeColor="text1" w:themeTint="F2"/>
          <w:szCs w:val="24"/>
        </w:rPr>
        <w:br/>
        <w:t>concerné. Le Maître d’œuvre se réserve le droit de demander des essais supplémentaires aux</w:t>
      </w:r>
      <w:r w:rsidRPr="00062ED4">
        <w:rPr>
          <w:color w:val="0D0D0D" w:themeColor="text1" w:themeTint="F2"/>
          <w:szCs w:val="24"/>
        </w:rPr>
        <w:br/>
        <w:t>frais du Cocontractant ou de réaliser toutes les vérifications jugées nécessaires avec son propre</w:t>
      </w:r>
      <w:r w:rsidRPr="00062ED4">
        <w:rPr>
          <w:color w:val="0D0D0D" w:themeColor="text1" w:themeTint="F2"/>
          <w:szCs w:val="24"/>
        </w:rPr>
        <w:br/>
        <w:t>matériel ou en faisant appel à un laboratoire spécialisé et agréé.</w:t>
      </w:r>
      <w:r w:rsidRPr="00062ED4">
        <w:rPr>
          <w:color w:val="0D0D0D" w:themeColor="text1" w:themeTint="F2"/>
          <w:szCs w:val="24"/>
        </w:rPr>
        <w:br/>
        <w:t>La liste non exhaustive des essais de réception des matériaux est la suivante :</w:t>
      </w:r>
    </w:p>
    <w:p w14:paraId="3147D36D" w14:textId="6B4184AD" w:rsidR="000D2781" w:rsidRPr="00062ED4" w:rsidRDefault="009A18A2" w:rsidP="000D2781">
      <w:pPr>
        <w:suppressAutoHyphens w:val="0"/>
        <w:overflowPunct/>
        <w:autoSpaceDE/>
        <w:autoSpaceDN/>
        <w:adjustRightInd/>
        <w:jc w:val="left"/>
        <w:textAlignment w:val="auto"/>
        <w:rPr>
          <w:b/>
          <w:bCs/>
          <w:color w:val="0D0D0D" w:themeColor="text1" w:themeTint="F2"/>
          <w:szCs w:val="24"/>
        </w:rPr>
      </w:pPr>
      <w:r w:rsidRPr="00062ED4">
        <w:rPr>
          <w:b/>
          <w:bCs/>
          <w:color w:val="0D0D0D" w:themeColor="text1" w:themeTint="F2"/>
          <w:szCs w:val="24"/>
        </w:rPr>
        <w:t>a. Pour les travaux de terrassements et chaussées :</w:t>
      </w:r>
      <w:r w:rsidRPr="00062ED4">
        <w:rPr>
          <w:b/>
          <w:bCs/>
          <w:color w:val="0D0D0D" w:themeColor="text1" w:themeTint="F2"/>
          <w:szCs w:val="24"/>
        </w:rPr>
        <w:br/>
      </w:r>
      <w:r w:rsidRPr="00062ED4">
        <w:rPr>
          <w:color w:val="0D0D0D" w:themeColor="text1" w:themeTint="F2"/>
          <w:szCs w:val="24"/>
        </w:rPr>
        <w:t>- Analyse granulométrique,</w:t>
      </w:r>
      <w:r w:rsidRPr="00062ED4">
        <w:rPr>
          <w:color w:val="0D0D0D" w:themeColor="text1" w:themeTint="F2"/>
          <w:szCs w:val="24"/>
        </w:rPr>
        <w:br/>
        <w:t>- Teneur en eau,</w:t>
      </w:r>
      <w:r w:rsidRPr="00062ED4">
        <w:rPr>
          <w:color w:val="0D0D0D" w:themeColor="text1" w:themeTint="F2"/>
          <w:szCs w:val="24"/>
        </w:rPr>
        <w:br/>
        <w:t>- Limites d’Atterberg,</w:t>
      </w:r>
      <w:r w:rsidRPr="00062ED4">
        <w:rPr>
          <w:color w:val="0D0D0D" w:themeColor="text1" w:themeTint="F2"/>
          <w:szCs w:val="24"/>
        </w:rPr>
        <w:br/>
        <w:t>- Essai Proctor Modifié,</w:t>
      </w:r>
      <w:r w:rsidRPr="00062ED4">
        <w:rPr>
          <w:color w:val="0D0D0D" w:themeColor="text1" w:themeTint="F2"/>
          <w:szCs w:val="24"/>
        </w:rPr>
        <w:br/>
        <w:t xml:space="preserve">- CBR. </w:t>
      </w:r>
      <w:proofErr w:type="gramStart"/>
      <w:r w:rsidRPr="00062ED4">
        <w:rPr>
          <w:color w:val="0D0D0D" w:themeColor="text1" w:themeTint="F2"/>
          <w:szCs w:val="24"/>
        </w:rPr>
        <w:t>après</w:t>
      </w:r>
      <w:proofErr w:type="gramEnd"/>
      <w:r w:rsidRPr="00062ED4">
        <w:rPr>
          <w:color w:val="0D0D0D" w:themeColor="text1" w:themeTint="F2"/>
          <w:szCs w:val="24"/>
        </w:rPr>
        <w:t xml:space="preserve"> 4 jours d'immersion.</w:t>
      </w:r>
      <w:r w:rsidRPr="00062ED4">
        <w:rPr>
          <w:color w:val="0D0D0D" w:themeColor="text1" w:themeTint="F2"/>
          <w:szCs w:val="24"/>
        </w:rPr>
        <w:br/>
      </w:r>
      <w:r w:rsidRPr="00062ED4">
        <w:rPr>
          <w:b/>
          <w:bCs/>
          <w:color w:val="0D0D0D" w:themeColor="text1" w:themeTint="F2"/>
          <w:szCs w:val="24"/>
        </w:rPr>
        <w:t>b. Pour les bétons :</w:t>
      </w:r>
      <w:r w:rsidRPr="00062ED4">
        <w:rPr>
          <w:b/>
          <w:bCs/>
          <w:color w:val="0D0D0D" w:themeColor="text1" w:themeTint="F2"/>
          <w:szCs w:val="24"/>
        </w:rPr>
        <w:br/>
      </w:r>
      <w:r w:rsidRPr="00062ED4">
        <w:rPr>
          <w:color w:val="0D0D0D" w:themeColor="text1" w:themeTint="F2"/>
          <w:szCs w:val="24"/>
        </w:rPr>
        <w:t>- Analyse granulométrique des agrégats,</w:t>
      </w:r>
      <w:r w:rsidRPr="00062ED4">
        <w:rPr>
          <w:color w:val="0D0D0D" w:themeColor="text1" w:themeTint="F2"/>
          <w:szCs w:val="24"/>
        </w:rPr>
        <w:br/>
        <w:t>- Propreté des granulats</w:t>
      </w:r>
      <w:r w:rsidRPr="00062ED4">
        <w:rPr>
          <w:color w:val="0D0D0D" w:themeColor="text1" w:themeTint="F2"/>
          <w:szCs w:val="24"/>
        </w:rPr>
        <w:br/>
        <w:t>- Equivalent de sable</w:t>
      </w:r>
      <w:r w:rsidRPr="00062ED4">
        <w:rPr>
          <w:color w:val="0D0D0D" w:themeColor="text1" w:themeTint="F2"/>
          <w:szCs w:val="24"/>
        </w:rPr>
        <w:br/>
      </w:r>
      <w:r w:rsidRPr="00062ED4">
        <w:rPr>
          <w:b/>
          <w:bCs/>
          <w:color w:val="0D0D0D" w:themeColor="text1" w:themeTint="F2"/>
          <w:szCs w:val="24"/>
        </w:rPr>
        <w:t>5.4 Essais de contrôle de mise en œuvre</w:t>
      </w:r>
    </w:p>
    <w:p w14:paraId="3429BFF4" w14:textId="6CA8D4E1" w:rsidR="000D2781" w:rsidRPr="00062ED4" w:rsidRDefault="009A18A2" w:rsidP="000D2781">
      <w:p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Le Cocontractant a l'obligation de réaliser son auto-contrôle conformément aux cadences prévues</w:t>
      </w:r>
      <w:r w:rsidRPr="00062ED4">
        <w:rPr>
          <w:color w:val="0D0D0D" w:themeColor="text1" w:themeTint="F2"/>
          <w:szCs w:val="24"/>
        </w:rPr>
        <w:br/>
        <w:t>plus loin dans ce CCTP.</w:t>
      </w:r>
    </w:p>
    <w:p w14:paraId="52183F6A" w14:textId="77777777" w:rsidR="000D2781" w:rsidRPr="00062ED4" w:rsidRDefault="009A18A2" w:rsidP="000D2781">
      <w:p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La mesure de la densité in-situ se fera essentiellement par le densitomètre à membrane.</w:t>
      </w:r>
      <w:r w:rsidRPr="00062ED4">
        <w:rPr>
          <w:color w:val="0D0D0D" w:themeColor="text1" w:themeTint="F2"/>
          <w:szCs w:val="24"/>
        </w:rPr>
        <w:br/>
        <w:t>Le contrôle de la mise en œuvre du béton se fera par la mesure de l'affaissement au cône</w:t>
      </w:r>
      <w:r w:rsidRPr="00062ED4">
        <w:rPr>
          <w:color w:val="0D0D0D" w:themeColor="text1" w:themeTint="F2"/>
          <w:szCs w:val="24"/>
        </w:rPr>
        <w:br/>
        <w:t>d'Abrams et par la mesure de la résistance à la compression simple à 7 jours et à 28 jours.</w:t>
      </w:r>
      <w:r w:rsidRPr="00062ED4">
        <w:rPr>
          <w:color w:val="0D0D0D" w:themeColor="text1" w:themeTint="F2"/>
          <w:szCs w:val="24"/>
        </w:rPr>
        <w:br/>
        <w:t>Toutefois le Maître d’œuvre se réserve le droit de faire toutes les vérifications jugées</w:t>
      </w:r>
      <w:r w:rsidRPr="00062ED4">
        <w:rPr>
          <w:color w:val="0D0D0D" w:themeColor="text1" w:themeTint="F2"/>
          <w:szCs w:val="24"/>
        </w:rPr>
        <w:br/>
        <w:t>indispensables avec son propre matériel et de recourir à tout autre moyen pour s’assurer que la</w:t>
      </w:r>
      <w:r w:rsidRPr="00062ED4">
        <w:rPr>
          <w:color w:val="0D0D0D" w:themeColor="text1" w:themeTint="F2"/>
          <w:szCs w:val="24"/>
        </w:rPr>
        <w:br/>
        <w:t>mise en œuvre s'est opérée selon les règles de l’art. Il pourra notamment avoir recours à la</w:t>
      </w:r>
      <w:r w:rsidRPr="00062ED4">
        <w:rPr>
          <w:color w:val="0D0D0D" w:themeColor="text1" w:themeTint="F2"/>
          <w:szCs w:val="24"/>
        </w:rPr>
        <w:br/>
        <w:t>mesure de la résistance des bétons au scléromètre ou ordonner la mesure des densités in-situ en</w:t>
      </w:r>
    </w:p>
    <w:p w14:paraId="15FACF90" w14:textId="77777777" w:rsidR="000D2781" w:rsidRPr="00062ED4" w:rsidRDefault="009A18A2" w:rsidP="000D2781">
      <w:pPr>
        <w:suppressAutoHyphens w:val="0"/>
        <w:overflowPunct/>
        <w:autoSpaceDE/>
        <w:autoSpaceDN/>
        <w:adjustRightInd/>
        <w:textAlignment w:val="auto"/>
        <w:rPr>
          <w:color w:val="0D0D0D" w:themeColor="text1" w:themeTint="F2"/>
          <w:szCs w:val="24"/>
        </w:rPr>
      </w:pPr>
      <w:proofErr w:type="gramStart"/>
      <w:r w:rsidRPr="00062ED4">
        <w:rPr>
          <w:color w:val="0D0D0D" w:themeColor="text1" w:themeTint="F2"/>
          <w:szCs w:val="24"/>
        </w:rPr>
        <w:t>profondeur</w:t>
      </w:r>
      <w:proofErr w:type="gramEnd"/>
      <w:r w:rsidRPr="00062ED4">
        <w:rPr>
          <w:color w:val="0D0D0D" w:themeColor="text1" w:themeTint="F2"/>
          <w:szCs w:val="24"/>
        </w:rPr>
        <w:t xml:space="preserve"> pour des remblais réalisés en plusieurs couches.</w:t>
      </w:r>
    </w:p>
    <w:p w14:paraId="6AAA48BA" w14:textId="51F9867A" w:rsidR="000D2781" w:rsidRPr="00062ED4" w:rsidRDefault="009A18A2" w:rsidP="000D2781">
      <w:p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Le Cocontractant sera tenu d'effectuer toutes les reprises ordonnées par le Maître d’œuvre.</w:t>
      </w:r>
    </w:p>
    <w:p w14:paraId="06F95141" w14:textId="19042A43" w:rsidR="000D2781" w:rsidRPr="00062ED4" w:rsidRDefault="009A18A2" w:rsidP="000D2781">
      <w:pPr>
        <w:suppressAutoHyphens w:val="0"/>
        <w:overflowPunct/>
        <w:autoSpaceDE/>
        <w:autoSpaceDN/>
        <w:adjustRightInd/>
        <w:jc w:val="left"/>
        <w:textAlignment w:val="auto"/>
        <w:rPr>
          <w:b/>
          <w:bCs/>
          <w:color w:val="0D0D0D" w:themeColor="text1" w:themeTint="F2"/>
          <w:szCs w:val="24"/>
        </w:rPr>
      </w:pPr>
      <w:r w:rsidRPr="00062ED4">
        <w:rPr>
          <w:b/>
          <w:bCs/>
          <w:color w:val="0D0D0D" w:themeColor="text1" w:themeTint="F2"/>
          <w:szCs w:val="24"/>
        </w:rPr>
        <w:t>5.5. Amenée de l'équipement et du matériel</w:t>
      </w:r>
    </w:p>
    <w:p w14:paraId="1746FA7C" w14:textId="4FD5FD31" w:rsidR="00CD50CE" w:rsidRPr="00062ED4" w:rsidRDefault="009A18A2" w:rsidP="00CD50CE">
      <w:pPr>
        <w:suppressAutoHyphens w:val="0"/>
        <w:overflowPunct/>
        <w:autoSpaceDE/>
        <w:autoSpaceDN/>
        <w:adjustRightInd/>
        <w:textAlignment w:val="auto"/>
        <w:rPr>
          <w:color w:val="0D0D0D" w:themeColor="text1" w:themeTint="F2"/>
          <w:szCs w:val="24"/>
        </w:rPr>
      </w:pPr>
      <w:r w:rsidRPr="00062ED4">
        <w:rPr>
          <w:color w:val="0D0D0D" w:themeColor="text1" w:themeTint="F2"/>
          <w:szCs w:val="24"/>
        </w:rPr>
        <w:t>Le Cocontractant effectue toutes les démarches nécessaires pour s'assurer que la livraison des</w:t>
      </w:r>
      <w:r w:rsidRPr="00062ED4">
        <w:rPr>
          <w:color w:val="0D0D0D" w:themeColor="text1" w:themeTint="F2"/>
          <w:szCs w:val="24"/>
        </w:rPr>
        <w:br/>
        <w:t>équipements et du matériel importés soit effectuée dans des délais compatibles avec le planning</w:t>
      </w:r>
      <w:r w:rsidRPr="00062ED4">
        <w:rPr>
          <w:color w:val="0D0D0D" w:themeColor="text1" w:themeTint="F2"/>
          <w:szCs w:val="24"/>
        </w:rPr>
        <w:br/>
        <w:t>des travaux, et que toutes les dispositions soient prises pour leur expédition rapide sur le</w:t>
      </w:r>
      <w:r w:rsidRPr="00062ED4">
        <w:rPr>
          <w:color w:val="0D0D0D" w:themeColor="text1" w:themeTint="F2"/>
          <w:szCs w:val="24"/>
        </w:rPr>
        <w:br/>
        <w:t>chantier. Cette exigence s'applique en particulier aux engins de terrassement, matériel de</w:t>
      </w:r>
      <w:r w:rsidRPr="00062ED4">
        <w:rPr>
          <w:color w:val="0D0D0D" w:themeColor="text1" w:themeTint="F2"/>
          <w:szCs w:val="24"/>
        </w:rPr>
        <w:br/>
        <w:t>concassage, et matériel de transport.</w:t>
      </w:r>
    </w:p>
    <w:p w14:paraId="07EAB70C" w14:textId="77777777" w:rsidR="00CC5F64" w:rsidRPr="00062ED4" w:rsidRDefault="009A18A2" w:rsidP="00CC5F64">
      <w:pPr>
        <w:suppressAutoHyphens w:val="0"/>
        <w:overflowPunct/>
        <w:autoSpaceDE/>
        <w:autoSpaceDN/>
        <w:adjustRightInd/>
        <w:jc w:val="left"/>
        <w:textAlignment w:val="auto"/>
        <w:rPr>
          <w:color w:val="0D0D0D" w:themeColor="text1" w:themeTint="F2"/>
          <w:szCs w:val="24"/>
        </w:rPr>
      </w:pPr>
      <w:r w:rsidRPr="00062ED4">
        <w:rPr>
          <w:color w:val="0D0D0D" w:themeColor="text1" w:themeTint="F2"/>
          <w:szCs w:val="24"/>
        </w:rPr>
        <w:t>Le Cocontractant est réputé avoir tenu compte</w:t>
      </w:r>
      <w:r w:rsidR="00CC5F64" w:rsidRPr="00062ED4">
        <w:rPr>
          <w:color w:val="0D0D0D" w:themeColor="text1" w:themeTint="F2"/>
          <w:szCs w:val="24"/>
        </w:rPr>
        <w:t> :</w:t>
      </w:r>
    </w:p>
    <w:p w14:paraId="08AA2C7E" w14:textId="77777777" w:rsidR="00CC5F64" w:rsidRPr="00062ED4" w:rsidRDefault="009A18A2" w:rsidP="00CC5F64">
      <w:pPr>
        <w:pStyle w:val="Paragraphedeliste"/>
        <w:numPr>
          <w:ilvl w:val="0"/>
          <w:numId w:val="101"/>
        </w:numPr>
        <w:suppressAutoHyphens w:val="0"/>
        <w:overflowPunct/>
        <w:autoSpaceDE/>
        <w:autoSpaceDN/>
        <w:adjustRightInd/>
        <w:ind w:left="567"/>
        <w:jc w:val="left"/>
        <w:textAlignment w:val="auto"/>
        <w:rPr>
          <w:color w:val="0D0D0D" w:themeColor="text1" w:themeTint="F2"/>
          <w:szCs w:val="24"/>
        </w:rPr>
      </w:pPr>
      <w:r w:rsidRPr="00062ED4">
        <w:rPr>
          <w:color w:val="0D0D0D" w:themeColor="text1" w:themeTint="F2"/>
          <w:szCs w:val="24"/>
        </w:rPr>
        <w:t>Des sujétions dues à l'amenée et au repli du matériel jusqu'au lieu</w:t>
      </w:r>
      <w:r w:rsidR="00CC5F64" w:rsidRPr="00062ED4">
        <w:rPr>
          <w:color w:val="0D0D0D" w:themeColor="text1" w:themeTint="F2"/>
          <w:szCs w:val="24"/>
        </w:rPr>
        <w:t xml:space="preserve"> </w:t>
      </w:r>
      <w:r w:rsidRPr="00062ED4">
        <w:rPr>
          <w:color w:val="0D0D0D" w:themeColor="text1" w:themeTint="F2"/>
          <w:szCs w:val="24"/>
        </w:rPr>
        <w:t xml:space="preserve">des travaux, et notamment celles dues à l'utilisation d'un </w:t>
      </w:r>
      <w:r w:rsidR="00CC5F64" w:rsidRPr="00062ED4">
        <w:rPr>
          <w:color w:val="0D0D0D" w:themeColor="text1" w:themeTint="F2"/>
          <w:szCs w:val="24"/>
        </w:rPr>
        <w:t>porte char ;</w:t>
      </w:r>
    </w:p>
    <w:p w14:paraId="584C607E" w14:textId="591B5574" w:rsidR="00CC5F64" w:rsidRPr="00062ED4" w:rsidRDefault="00CC5F64" w:rsidP="00CC5F64">
      <w:pPr>
        <w:pStyle w:val="Paragraphedeliste"/>
        <w:numPr>
          <w:ilvl w:val="0"/>
          <w:numId w:val="101"/>
        </w:numPr>
        <w:suppressAutoHyphens w:val="0"/>
        <w:overflowPunct/>
        <w:autoSpaceDE/>
        <w:autoSpaceDN/>
        <w:adjustRightInd/>
        <w:ind w:left="567"/>
        <w:jc w:val="left"/>
        <w:textAlignment w:val="auto"/>
        <w:rPr>
          <w:color w:val="0D0D0D" w:themeColor="text1" w:themeTint="F2"/>
          <w:szCs w:val="24"/>
        </w:rPr>
      </w:pPr>
      <w:r w:rsidRPr="00062ED4">
        <w:rPr>
          <w:color w:val="0D0D0D" w:themeColor="text1" w:themeTint="F2"/>
          <w:szCs w:val="24"/>
        </w:rPr>
        <w:t>Des sujétions dues au passage sur un itinéraire travaillé par une autre entreprise.</w:t>
      </w:r>
    </w:p>
    <w:p w14:paraId="068EB64F" w14:textId="65FC099C" w:rsidR="00CC5F64" w:rsidRPr="00062ED4" w:rsidRDefault="00305E9C" w:rsidP="000D2781">
      <w:pPr>
        <w:suppressAutoHyphens w:val="0"/>
        <w:overflowPunct/>
        <w:autoSpaceDE/>
        <w:autoSpaceDN/>
        <w:adjustRightInd/>
        <w:jc w:val="left"/>
        <w:textAlignment w:val="auto"/>
        <w:rPr>
          <w:color w:val="0D0D0D" w:themeColor="text1" w:themeTint="F2"/>
          <w:szCs w:val="24"/>
        </w:rPr>
      </w:pPr>
      <w:r w:rsidRPr="00062ED4">
        <w:rPr>
          <w:color w:val="0D0D0D" w:themeColor="text1" w:themeTint="F2"/>
          <w:szCs w:val="24"/>
        </w:rPr>
        <w:t>Le Maître d’œuvre vérifiera la conformité du matériel amené sur le chantier à l'offre du titulaire.</w:t>
      </w:r>
    </w:p>
    <w:p w14:paraId="372816D6" w14:textId="063BE436" w:rsidR="00305E9C" w:rsidRPr="00062ED4" w:rsidRDefault="00305E9C" w:rsidP="000D2781">
      <w:pPr>
        <w:suppressAutoHyphens w:val="0"/>
        <w:overflowPunct/>
        <w:autoSpaceDE/>
        <w:autoSpaceDN/>
        <w:adjustRightInd/>
        <w:jc w:val="left"/>
        <w:textAlignment w:val="auto"/>
        <w:rPr>
          <w:color w:val="0D0D0D" w:themeColor="text1" w:themeTint="F2"/>
          <w:szCs w:val="24"/>
        </w:rPr>
      </w:pPr>
      <w:r w:rsidRPr="00062ED4">
        <w:rPr>
          <w:b/>
          <w:bCs/>
          <w:color w:val="0D0D0D" w:themeColor="text1" w:themeTint="F2"/>
          <w:szCs w:val="24"/>
        </w:rPr>
        <w:t>5.6 Fourniture des matériaux</w:t>
      </w:r>
    </w:p>
    <w:p w14:paraId="7037CA41" w14:textId="2A753683" w:rsidR="00305E9C" w:rsidRPr="00062ED4" w:rsidRDefault="00305E9C" w:rsidP="000D2781">
      <w:pPr>
        <w:suppressAutoHyphens w:val="0"/>
        <w:overflowPunct/>
        <w:autoSpaceDE/>
        <w:autoSpaceDN/>
        <w:adjustRightInd/>
        <w:jc w:val="left"/>
        <w:textAlignment w:val="auto"/>
        <w:rPr>
          <w:b/>
          <w:bCs/>
          <w:color w:val="0D0D0D" w:themeColor="text1" w:themeTint="F2"/>
          <w:szCs w:val="24"/>
        </w:rPr>
      </w:pPr>
      <w:r w:rsidRPr="00062ED4">
        <w:rPr>
          <w:b/>
          <w:bCs/>
          <w:color w:val="0D0D0D" w:themeColor="text1" w:themeTint="F2"/>
          <w:szCs w:val="24"/>
        </w:rPr>
        <w:t>a. Matériaux locaux</w:t>
      </w:r>
    </w:p>
    <w:p w14:paraId="56231196" w14:textId="77777777" w:rsidR="00305E9C" w:rsidRPr="00062ED4" w:rsidRDefault="009A18A2" w:rsidP="00305E9C">
      <w:pPr>
        <w:spacing w:line="280" w:lineRule="exact"/>
        <w:rPr>
          <w:color w:val="0D0D0D" w:themeColor="text1" w:themeTint="F2"/>
          <w:szCs w:val="24"/>
        </w:rPr>
      </w:pPr>
      <w:r w:rsidRPr="00062ED4">
        <w:rPr>
          <w:color w:val="0D0D0D" w:themeColor="text1" w:themeTint="F2"/>
          <w:szCs w:val="24"/>
        </w:rPr>
        <w:t>Le Cocontractant choisit et visite toute source locale de matériaux et prend les dispositions</w:t>
      </w:r>
      <w:r w:rsidRPr="00062ED4">
        <w:rPr>
          <w:color w:val="0D0D0D" w:themeColor="text1" w:themeTint="F2"/>
          <w:szCs w:val="24"/>
        </w:rPr>
        <w:br/>
        <w:t>nécessaires pour leur achat et leur transport sur le site des travaux.</w:t>
      </w:r>
    </w:p>
    <w:p w14:paraId="69376EA7" w14:textId="6C21B5D6" w:rsidR="00305E9C" w:rsidRPr="00062ED4" w:rsidRDefault="009A18A2" w:rsidP="00305E9C">
      <w:pPr>
        <w:spacing w:line="280" w:lineRule="exact"/>
        <w:rPr>
          <w:b/>
          <w:bCs/>
          <w:color w:val="0D0D0D" w:themeColor="text1" w:themeTint="F2"/>
          <w:szCs w:val="24"/>
        </w:rPr>
      </w:pPr>
      <w:r w:rsidRPr="00062ED4">
        <w:rPr>
          <w:b/>
          <w:bCs/>
          <w:color w:val="0D0D0D" w:themeColor="text1" w:themeTint="F2"/>
          <w:szCs w:val="24"/>
        </w:rPr>
        <w:t>b. Matériaux importés</w:t>
      </w:r>
    </w:p>
    <w:p w14:paraId="486BD6F1" w14:textId="6449CE39" w:rsidR="00305E9C" w:rsidRPr="00062ED4" w:rsidRDefault="009A18A2" w:rsidP="00305E9C">
      <w:pPr>
        <w:spacing w:line="280" w:lineRule="exact"/>
        <w:rPr>
          <w:color w:val="0D0D0D" w:themeColor="text1" w:themeTint="F2"/>
          <w:szCs w:val="24"/>
        </w:rPr>
      </w:pPr>
      <w:r w:rsidRPr="00062ED4">
        <w:rPr>
          <w:color w:val="0D0D0D" w:themeColor="text1" w:themeTint="F2"/>
          <w:szCs w:val="24"/>
        </w:rPr>
        <w:t>Le Cocontractant passe les commandes chez les fournisseurs pour les matériaux à importer,</w:t>
      </w:r>
      <w:r w:rsidRPr="00062ED4">
        <w:rPr>
          <w:color w:val="0D0D0D" w:themeColor="text1" w:themeTint="F2"/>
          <w:szCs w:val="24"/>
        </w:rPr>
        <w:br/>
        <w:t>suffisamment à l'avance pour permettre leur fabrication, expédition et livraison à temps sur le</w:t>
      </w:r>
      <w:r w:rsidRPr="00062ED4">
        <w:rPr>
          <w:color w:val="0D0D0D" w:themeColor="text1" w:themeTint="F2"/>
          <w:szCs w:val="24"/>
        </w:rPr>
        <w:br/>
        <w:t>chantier, afin qu'ils puissent être utilisés comme prévu dans le calendrier des travaux. Il doit tenir</w:t>
      </w:r>
      <w:r w:rsidRPr="00062ED4">
        <w:rPr>
          <w:color w:val="0D0D0D" w:themeColor="text1" w:themeTint="F2"/>
          <w:szCs w:val="24"/>
        </w:rPr>
        <w:br/>
        <w:t>compte notamment des délais de dédouanement.</w:t>
      </w:r>
    </w:p>
    <w:p w14:paraId="5E19ADB3" w14:textId="77777777" w:rsidR="00305E9C" w:rsidRPr="00062ED4" w:rsidRDefault="009A18A2" w:rsidP="00305E9C">
      <w:pPr>
        <w:spacing w:line="280" w:lineRule="exact"/>
        <w:rPr>
          <w:b/>
          <w:bCs/>
          <w:color w:val="0D0D0D" w:themeColor="text1" w:themeTint="F2"/>
          <w:szCs w:val="24"/>
        </w:rPr>
      </w:pPr>
      <w:r w:rsidRPr="00062ED4">
        <w:rPr>
          <w:b/>
          <w:bCs/>
          <w:color w:val="0D0D0D" w:themeColor="text1" w:themeTint="F2"/>
          <w:szCs w:val="24"/>
        </w:rPr>
        <w:t>5.7 Emplacements mis à disposition du Cocontractant</w:t>
      </w:r>
    </w:p>
    <w:p w14:paraId="1EA4988E" w14:textId="77777777" w:rsidR="00305E9C" w:rsidRPr="00062ED4" w:rsidRDefault="009A18A2" w:rsidP="00305E9C">
      <w:pPr>
        <w:spacing w:line="280" w:lineRule="exact"/>
        <w:rPr>
          <w:color w:val="0D0D0D" w:themeColor="text1" w:themeTint="F2"/>
          <w:szCs w:val="24"/>
        </w:rPr>
      </w:pPr>
      <w:r w:rsidRPr="00062ED4">
        <w:rPr>
          <w:color w:val="0D0D0D" w:themeColor="text1" w:themeTint="F2"/>
          <w:szCs w:val="24"/>
        </w:rPr>
        <w:t>Si, sur la base des plans et pièces techniques du dossier d'appel d'offres (DAO), le Cocontractant</w:t>
      </w:r>
      <w:r w:rsidRPr="00062ED4">
        <w:rPr>
          <w:color w:val="0D0D0D" w:themeColor="text1" w:themeTint="F2"/>
          <w:szCs w:val="24"/>
        </w:rPr>
        <w:br/>
        <w:t>estime que les emplacements éventuellement mis à sa disposition par le Maître d’ouvrage sont</w:t>
      </w:r>
      <w:r w:rsidRPr="00062ED4">
        <w:rPr>
          <w:color w:val="0D0D0D" w:themeColor="text1" w:themeTint="F2"/>
          <w:szCs w:val="24"/>
        </w:rPr>
        <w:br/>
        <w:t>insuffisants ou mal situés eu égard à sa propre organisation de chantier, il est tenu de s'informer</w:t>
      </w:r>
      <w:r w:rsidRPr="00062ED4">
        <w:rPr>
          <w:color w:val="0D0D0D" w:themeColor="text1" w:themeTint="F2"/>
          <w:szCs w:val="24"/>
        </w:rPr>
        <w:br/>
      </w:r>
      <w:r w:rsidRPr="00062ED4">
        <w:rPr>
          <w:color w:val="0D0D0D" w:themeColor="text1" w:themeTint="F2"/>
          <w:szCs w:val="24"/>
        </w:rPr>
        <w:lastRenderedPageBreak/>
        <w:t>de la disponibilité d'autres emplacements. Dans l'hypothèse où, de l'avis du Cocontractant, les</w:t>
      </w:r>
      <w:r w:rsidRPr="00062ED4">
        <w:rPr>
          <w:color w:val="0D0D0D" w:themeColor="text1" w:themeTint="F2"/>
          <w:szCs w:val="24"/>
        </w:rPr>
        <w:br/>
        <w:t>emplacements ainsi disponibles demeurent insuffisants ou mal situés, il doit assurer la recherche</w:t>
      </w:r>
      <w:r w:rsidRPr="00062ED4">
        <w:rPr>
          <w:color w:val="0D0D0D" w:themeColor="text1" w:themeTint="F2"/>
          <w:szCs w:val="24"/>
        </w:rPr>
        <w:br/>
        <w:t>de terrains supplémentaires, puis effectuer les formalités d'achat ou de location avant de</w:t>
      </w:r>
      <w:r w:rsidRPr="00062ED4">
        <w:rPr>
          <w:color w:val="0D0D0D" w:themeColor="text1" w:themeTint="F2"/>
          <w:szCs w:val="24"/>
        </w:rPr>
        <w:br/>
        <w:t>procéder à leur aménagement. Il prend en charge les coûts de recherche, formalités et</w:t>
      </w:r>
      <w:r w:rsidRPr="00062ED4">
        <w:rPr>
          <w:color w:val="0D0D0D" w:themeColor="text1" w:themeTint="F2"/>
          <w:szCs w:val="24"/>
        </w:rPr>
        <w:br/>
        <w:t>préparation de ces terrains, en vue de l'établissement de ses installations et aires de stockage, et</w:t>
      </w:r>
      <w:r w:rsidRPr="00062ED4">
        <w:rPr>
          <w:color w:val="0D0D0D" w:themeColor="text1" w:themeTint="F2"/>
          <w:szCs w:val="24"/>
        </w:rPr>
        <w:br/>
        <w:t>de la préparation des emprunts et carrières. L'implantation et l'aménagement de ces terrains</w:t>
      </w:r>
      <w:r w:rsidRPr="00062ED4">
        <w:rPr>
          <w:color w:val="0D0D0D" w:themeColor="text1" w:themeTint="F2"/>
          <w:szCs w:val="24"/>
        </w:rPr>
        <w:br/>
        <w:t>doivent être approuvés par le Maître d’œuvre qui ne peut les refuser sans raison valable.</w:t>
      </w:r>
      <w:r w:rsidRPr="00062ED4">
        <w:rPr>
          <w:color w:val="0D0D0D" w:themeColor="text1" w:themeTint="F2"/>
          <w:szCs w:val="24"/>
        </w:rPr>
        <w:br/>
        <w:t>Quel que soit le choix du Cocontractant quant à l'implantation de ces emplacements pour</w:t>
      </w:r>
      <w:r w:rsidRPr="00062ED4">
        <w:rPr>
          <w:color w:val="0D0D0D" w:themeColor="text1" w:themeTint="F2"/>
          <w:szCs w:val="24"/>
        </w:rPr>
        <w:br/>
        <w:t>installations de chantier, aires de stockage ou carrières, il demeure entièrement responsable de</w:t>
      </w:r>
      <w:r w:rsidRPr="00062ED4">
        <w:rPr>
          <w:color w:val="0D0D0D" w:themeColor="text1" w:themeTint="F2"/>
          <w:szCs w:val="24"/>
        </w:rPr>
        <w:br/>
        <w:t>l'achèvement des travaux dans les délais prévus.</w:t>
      </w:r>
    </w:p>
    <w:p w14:paraId="0086972C" w14:textId="62B1847A" w:rsidR="00305E9C" w:rsidRPr="00062ED4" w:rsidRDefault="009A18A2" w:rsidP="00305E9C">
      <w:pPr>
        <w:spacing w:line="280" w:lineRule="exact"/>
        <w:rPr>
          <w:b/>
          <w:bCs/>
          <w:color w:val="0D0D0D" w:themeColor="text1" w:themeTint="F2"/>
          <w:szCs w:val="24"/>
        </w:rPr>
      </w:pPr>
      <w:r w:rsidRPr="00062ED4">
        <w:rPr>
          <w:b/>
          <w:bCs/>
          <w:color w:val="0D0D0D" w:themeColor="text1" w:themeTint="F2"/>
          <w:szCs w:val="24"/>
        </w:rPr>
        <w:t>5.8 Transport de matériel lourd</w:t>
      </w:r>
    </w:p>
    <w:p w14:paraId="4052F88E" w14:textId="4F341615" w:rsidR="00305E9C" w:rsidRPr="00062ED4" w:rsidRDefault="009A18A2" w:rsidP="00305E9C">
      <w:pPr>
        <w:spacing w:line="280" w:lineRule="exact"/>
        <w:rPr>
          <w:color w:val="0D0D0D" w:themeColor="text1" w:themeTint="F2"/>
          <w:szCs w:val="24"/>
        </w:rPr>
      </w:pPr>
      <w:r w:rsidRPr="00062ED4">
        <w:rPr>
          <w:color w:val="0D0D0D" w:themeColor="text1" w:themeTint="F2"/>
          <w:szCs w:val="24"/>
        </w:rPr>
        <w:t>Le Cocontractant doit tenir compte des limitations éventuelles de charges sur les routes et ponts</w:t>
      </w:r>
      <w:r w:rsidRPr="00062ED4">
        <w:rPr>
          <w:color w:val="0D0D0D" w:themeColor="text1" w:themeTint="F2"/>
          <w:szCs w:val="24"/>
        </w:rPr>
        <w:br/>
        <w:t>existants. Il est tenu de charger le matériel sur des remorques à essieux multiples afin d'assurer</w:t>
      </w:r>
      <w:r w:rsidRPr="00062ED4">
        <w:rPr>
          <w:color w:val="0D0D0D" w:themeColor="text1" w:themeTint="F2"/>
          <w:szCs w:val="24"/>
        </w:rPr>
        <w:br/>
        <w:t>une distribution de la charge totale respectant les limites prescrites par le code de la Route.</w:t>
      </w:r>
    </w:p>
    <w:p w14:paraId="51CB3A96" w14:textId="1C4014B3" w:rsidR="00305E9C" w:rsidRPr="00062ED4" w:rsidRDefault="009A18A2" w:rsidP="00305E9C">
      <w:pPr>
        <w:spacing w:line="280" w:lineRule="exact"/>
        <w:rPr>
          <w:b/>
          <w:bCs/>
          <w:color w:val="0D0D0D" w:themeColor="text1" w:themeTint="F2"/>
          <w:szCs w:val="24"/>
        </w:rPr>
      </w:pPr>
      <w:r w:rsidRPr="00062ED4">
        <w:rPr>
          <w:b/>
          <w:bCs/>
          <w:color w:val="0D0D0D" w:themeColor="text1" w:themeTint="F2"/>
          <w:szCs w:val="24"/>
        </w:rPr>
        <w:t>5.9 Transport de matériaux</w:t>
      </w:r>
    </w:p>
    <w:p w14:paraId="4130955E" w14:textId="6166CE2C" w:rsidR="00305E9C" w:rsidRPr="00062ED4" w:rsidRDefault="009A18A2" w:rsidP="00305E9C">
      <w:pPr>
        <w:spacing w:line="280" w:lineRule="exact"/>
        <w:rPr>
          <w:color w:val="0D0D0D" w:themeColor="text1" w:themeTint="F2"/>
          <w:szCs w:val="24"/>
        </w:rPr>
      </w:pPr>
      <w:r w:rsidRPr="00062ED4">
        <w:rPr>
          <w:color w:val="0D0D0D" w:themeColor="text1" w:themeTint="F2"/>
          <w:szCs w:val="24"/>
        </w:rPr>
        <w:t>Le Maître d’œuvre peut procéder à tout moment à des vérifications de la charge à l'essieu des</w:t>
      </w:r>
      <w:r w:rsidRPr="00062ED4">
        <w:rPr>
          <w:color w:val="0D0D0D" w:themeColor="text1" w:themeTint="F2"/>
          <w:szCs w:val="24"/>
        </w:rPr>
        <w:br/>
        <w:t>véhicules de transport. Les détours et les pertes de temps qui en résultent sont à la charge du</w:t>
      </w:r>
      <w:r w:rsidRPr="00062ED4">
        <w:rPr>
          <w:color w:val="0D0D0D" w:themeColor="text1" w:themeTint="F2"/>
          <w:szCs w:val="24"/>
        </w:rPr>
        <w:br/>
        <w:t>Cocontractant.</w:t>
      </w:r>
      <w:r w:rsidRPr="00062ED4">
        <w:rPr>
          <w:color w:val="0D0D0D" w:themeColor="text1" w:themeTint="F2"/>
          <w:szCs w:val="24"/>
        </w:rPr>
        <w:br/>
        <w:t>Le transport des matériaux n'est pas pris en compte si les véhicules effectuant ce transport sont</w:t>
      </w:r>
      <w:r w:rsidRPr="00062ED4">
        <w:rPr>
          <w:color w:val="0D0D0D" w:themeColor="text1" w:themeTint="F2"/>
          <w:szCs w:val="24"/>
        </w:rPr>
        <w:br/>
        <w:t>en surcharge.</w:t>
      </w:r>
    </w:p>
    <w:p w14:paraId="28657092" w14:textId="40006233" w:rsidR="00305E9C" w:rsidRPr="00062ED4" w:rsidRDefault="009A18A2" w:rsidP="00305E9C">
      <w:pPr>
        <w:spacing w:line="280" w:lineRule="exact"/>
        <w:rPr>
          <w:b/>
          <w:bCs/>
          <w:color w:val="0D0D0D" w:themeColor="text1" w:themeTint="F2"/>
          <w:szCs w:val="24"/>
        </w:rPr>
      </w:pPr>
      <w:r w:rsidRPr="00062ED4">
        <w:rPr>
          <w:b/>
          <w:bCs/>
          <w:color w:val="0D0D0D" w:themeColor="text1" w:themeTint="F2"/>
          <w:szCs w:val="24"/>
        </w:rPr>
        <w:t>5.10 Maintien du trafic et des accès locaux</w:t>
      </w:r>
    </w:p>
    <w:p w14:paraId="48139E8D" w14:textId="69C40DCD" w:rsidR="00305E9C" w:rsidRPr="00062ED4" w:rsidRDefault="009A18A2" w:rsidP="00305E9C">
      <w:pPr>
        <w:spacing w:line="280" w:lineRule="exact"/>
        <w:rPr>
          <w:color w:val="0D0D0D" w:themeColor="text1" w:themeTint="F2"/>
          <w:szCs w:val="24"/>
        </w:rPr>
      </w:pPr>
      <w:r w:rsidRPr="00062ED4">
        <w:rPr>
          <w:color w:val="0D0D0D" w:themeColor="text1" w:themeTint="F2"/>
          <w:szCs w:val="24"/>
        </w:rPr>
        <w:t>Le trafic et les accès locaux doivent être maintenus pendant toute la durée des travaux. Le</w:t>
      </w:r>
      <w:r w:rsidRPr="00062ED4">
        <w:rPr>
          <w:color w:val="0D0D0D" w:themeColor="text1" w:themeTint="F2"/>
          <w:szCs w:val="24"/>
        </w:rPr>
        <w:br/>
        <w:t>Cocontractant aménage des rampes d'accès raisonnablement aplanies traversant les travaux de</w:t>
      </w:r>
      <w:r w:rsidRPr="00062ED4">
        <w:rPr>
          <w:color w:val="0D0D0D" w:themeColor="text1" w:themeTint="F2"/>
          <w:szCs w:val="24"/>
        </w:rPr>
        <w:br/>
        <w:t>chaussée pour permettre aux véhicules et aux piétons de les traverser.</w:t>
      </w:r>
      <w:r w:rsidRPr="00062ED4">
        <w:rPr>
          <w:color w:val="0D0D0D" w:themeColor="text1" w:themeTint="F2"/>
          <w:szCs w:val="24"/>
        </w:rPr>
        <w:br/>
        <w:t>Les déviations pour les circulations de véhicules et piétons sont réduites le plus possible et</w:t>
      </w:r>
      <w:r w:rsidRPr="00062ED4">
        <w:rPr>
          <w:color w:val="0D0D0D" w:themeColor="text1" w:themeTint="F2"/>
          <w:szCs w:val="24"/>
        </w:rPr>
        <w:br/>
        <w:t>soigneusement entretenues aux frais du Cocontractant.</w:t>
      </w:r>
    </w:p>
    <w:p w14:paraId="760FBBFB" w14:textId="020DECC9" w:rsidR="00305E9C" w:rsidRPr="00062ED4" w:rsidRDefault="009A18A2" w:rsidP="00305E9C">
      <w:pPr>
        <w:spacing w:line="280" w:lineRule="exact"/>
        <w:rPr>
          <w:b/>
          <w:bCs/>
          <w:color w:val="0D0D0D" w:themeColor="text1" w:themeTint="F2"/>
          <w:szCs w:val="24"/>
        </w:rPr>
      </w:pPr>
      <w:r w:rsidRPr="00062ED4">
        <w:rPr>
          <w:b/>
          <w:bCs/>
          <w:color w:val="0D0D0D" w:themeColor="text1" w:themeTint="F2"/>
          <w:szCs w:val="24"/>
        </w:rPr>
        <w:t>5.11 Intempéries, suspensions de travaux</w:t>
      </w:r>
    </w:p>
    <w:p w14:paraId="5577753A" w14:textId="4497791B" w:rsidR="00305E9C" w:rsidRPr="00062ED4" w:rsidRDefault="009A18A2" w:rsidP="00305E9C">
      <w:pPr>
        <w:spacing w:line="280" w:lineRule="exact"/>
        <w:rPr>
          <w:color w:val="0D0D0D" w:themeColor="text1" w:themeTint="F2"/>
          <w:szCs w:val="24"/>
        </w:rPr>
      </w:pPr>
      <w:r w:rsidRPr="00062ED4">
        <w:rPr>
          <w:color w:val="0D0D0D" w:themeColor="text1" w:themeTint="F2"/>
          <w:szCs w:val="24"/>
        </w:rPr>
        <w:t>Il appartient au Cocontractant de fournir, chaque semaine, les relevés pluviométriques de la</w:t>
      </w:r>
      <w:r w:rsidRPr="00062ED4">
        <w:rPr>
          <w:color w:val="0D0D0D" w:themeColor="text1" w:themeTint="F2"/>
          <w:szCs w:val="24"/>
        </w:rPr>
        <w:br/>
        <w:t>semaine écoulée (intensités et durées).</w:t>
      </w:r>
      <w:r w:rsidRPr="00062ED4">
        <w:rPr>
          <w:color w:val="0D0D0D" w:themeColor="text1" w:themeTint="F2"/>
          <w:szCs w:val="24"/>
        </w:rPr>
        <w:br/>
        <w:t>Au cas où une station officielle ne serait pas implantée dans la zone climatique représentative du</w:t>
      </w:r>
      <w:r w:rsidRPr="00062ED4">
        <w:rPr>
          <w:color w:val="0D0D0D" w:themeColor="text1" w:themeTint="F2"/>
          <w:szCs w:val="24"/>
        </w:rPr>
        <w:br/>
        <w:t>chantier, le Cocontractant aura à sa charge la mise en place et le fonctionnement d'un</w:t>
      </w:r>
      <w:r w:rsidRPr="00062ED4">
        <w:rPr>
          <w:color w:val="0D0D0D" w:themeColor="text1" w:themeTint="F2"/>
          <w:szCs w:val="24"/>
        </w:rPr>
        <w:br/>
        <w:t>pluviomètre implanté sur le chantier. Les coûts correspondants sont inclus dans le prix</w:t>
      </w:r>
      <w:r w:rsidRPr="00062ED4">
        <w:rPr>
          <w:color w:val="0D0D0D" w:themeColor="text1" w:themeTint="F2"/>
          <w:szCs w:val="24"/>
        </w:rPr>
        <w:br/>
        <w:t>d'installation de chantier.</w:t>
      </w:r>
    </w:p>
    <w:p w14:paraId="7CEDBD8B" w14:textId="2152520F" w:rsidR="00305E9C" w:rsidRPr="00062ED4" w:rsidRDefault="009A18A2" w:rsidP="00305E9C">
      <w:pPr>
        <w:spacing w:line="280" w:lineRule="exact"/>
        <w:rPr>
          <w:color w:val="0D0D0D" w:themeColor="text1" w:themeTint="F2"/>
          <w:szCs w:val="24"/>
        </w:rPr>
      </w:pPr>
      <w:r w:rsidRPr="00062ED4">
        <w:rPr>
          <w:color w:val="0D0D0D" w:themeColor="text1" w:themeTint="F2"/>
          <w:szCs w:val="24"/>
        </w:rPr>
        <w:t>Le Chef de service pourra prescrire, par ordre de service, la suspension des travaux pour</w:t>
      </w:r>
      <w:r w:rsidRPr="00062ED4">
        <w:rPr>
          <w:color w:val="0D0D0D" w:themeColor="text1" w:themeTint="F2"/>
          <w:szCs w:val="24"/>
        </w:rPr>
        <w:br/>
        <w:t>intempérie sans que le Cocontractant puisse élever une réclamation de ce fait.</w:t>
      </w:r>
      <w:r w:rsidRPr="00062ED4">
        <w:rPr>
          <w:color w:val="0D0D0D" w:themeColor="text1" w:themeTint="F2"/>
          <w:szCs w:val="24"/>
        </w:rPr>
        <w:br/>
        <w:t>Dans ce cas, le délai contractuel sera prolongé d’autant de jours calendaires qu’il s’en sera</w:t>
      </w:r>
      <w:r w:rsidRPr="00062ED4">
        <w:rPr>
          <w:color w:val="0D0D0D" w:themeColor="text1" w:themeTint="F2"/>
          <w:szCs w:val="24"/>
        </w:rPr>
        <w:br/>
        <w:t>écoulé entre la date de suspension et la date de reprise des travaux, à condition que cela soit</w:t>
      </w:r>
      <w:r w:rsidRPr="00062ED4">
        <w:rPr>
          <w:color w:val="0D0D0D" w:themeColor="text1" w:themeTint="F2"/>
          <w:szCs w:val="24"/>
        </w:rPr>
        <w:br/>
        <w:t>prévu dans l’ordre de service.</w:t>
      </w:r>
    </w:p>
    <w:p w14:paraId="1AC5A639" w14:textId="0DFC7DA9" w:rsidR="00305E9C" w:rsidRPr="00062ED4" w:rsidRDefault="009A18A2" w:rsidP="00305E9C">
      <w:pPr>
        <w:spacing w:line="280" w:lineRule="exact"/>
        <w:rPr>
          <w:b/>
          <w:bCs/>
          <w:i/>
          <w:iCs/>
          <w:color w:val="0D0D0D" w:themeColor="text1" w:themeTint="F2"/>
          <w:szCs w:val="24"/>
        </w:rPr>
      </w:pPr>
      <w:r w:rsidRPr="00062ED4">
        <w:rPr>
          <w:b/>
          <w:bCs/>
          <w:i/>
          <w:iCs/>
          <w:color w:val="0D0D0D" w:themeColor="text1" w:themeTint="F2"/>
          <w:szCs w:val="24"/>
        </w:rPr>
        <w:t>JOURNAL DE CHANTIER ET REUNIONS</w:t>
      </w:r>
    </w:p>
    <w:p w14:paraId="63D0D7D7" w14:textId="2A6D77BE" w:rsidR="00305E9C" w:rsidRPr="00062ED4" w:rsidRDefault="009A18A2" w:rsidP="00305E9C">
      <w:pPr>
        <w:spacing w:line="280" w:lineRule="exact"/>
        <w:rPr>
          <w:color w:val="0D0D0D" w:themeColor="text1" w:themeTint="F2"/>
          <w:szCs w:val="24"/>
        </w:rPr>
      </w:pPr>
      <w:r w:rsidRPr="00062ED4">
        <w:rPr>
          <w:color w:val="0D0D0D" w:themeColor="text1" w:themeTint="F2"/>
          <w:szCs w:val="24"/>
        </w:rPr>
        <w:t>Le journal de chantier sera rédigé et signé chaque jour par le représentant du Cocontractant sur</w:t>
      </w:r>
      <w:r w:rsidRPr="00062ED4">
        <w:rPr>
          <w:color w:val="0D0D0D" w:themeColor="text1" w:themeTint="F2"/>
          <w:szCs w:val="24"/>
        </w:rPr>
        <w:br/>
        <w:t>le chantier et par le représentant du Maître d’œuvre. Il sera établi conjointement suivant un</w:t>
      </w:r>
      <w:r w:rsidRPr="00062ED4">
        <w:rPr>
          <w:color w:val="0D0D0D" w:themeColor="text1" w:themeTint="F2"/>
          <w:szCs w:val="24"/>
        </w:rPr>
        <w:br/>
        <w:t>modèle défini et devra contenir au minimum les informations journalières suivantes :</w:t>
      </w:r>
    </w:p>
    <w:p w14:paraId="39CAD659" w14:textId="77777777" w:rsidR="00305E9C" w:rsidRPr="00062ED4" w:rsidRDefault="009A18A2" w:rsidP="00305E9C">
      <w:pPr>
        <w:pStyle w:val="Paragraphedeliste"/>
        <w:numPr>
          <w:ilvl w:val="0"/>
          <w:numId w:val="102"/>
        </w:numPr>
        <w:spacing w:line="280" w:lineRule="exact"/>
        <w:rPr>
          <w:color w:val="0D0D0D" w:themeColor="text1" w:themeTint="F2"/>
          <w:szCs w:val="24"/>
        </w:rPr>
      </w:pPr>
      <w:r w:rsidRPr="00062ED4">
        <w:rPr>
          <w:color w:val="0D0D0D" w:themeColor="text1" w:themeTint="F2"/>
          <w:szCs w:val="24"/>
        </w:rPr>
        <w:t>Les conditions atmosphériques</w:t>
      </w:r>
    </w:p>
    <w:p w14:paraId="0F7D3C48" w14:textId="77777777" w:rsidR="00305E9C" w:rsidRPr="00062ED4" w:rsidRDefault="009A18A2" w:rsidP="00305E9C">
      <w:pPr>
        <w:pStyle w:val="Paragraphedeliste"/>
        <w:numPr>
          <w:ilvl w:val="0"/>
          <w:numId w:val="102"/>
        </w:numPr>
        <w:spacing w:line="280" w:lineRule="exact"/>
        <w:rPr>
          <w:color w:val="0D0D0D" w:themeColor="text1" w:themeTint="F2"/>
          <w:szCs w:val="24"/>
        </w:rPr>
      </w:pPr>
      <w:r w:rsidRPr="00062ED4">
        <w:rPr>
          <w:color w:val="0D0D0D" w:themeColor="text1" w:themeTint="F2"/>
          <w:szCs w:val="24"/>
        </w:rPr>
        <w:t>Les travaux exécutés dans la journée, le personnel et le matériel employés</w:t>
      </w:r>
    </w:p>
    <w:p w14:paraId="658E6A16" w14:textId="77777777" w:rsidR="00305E9C" w:rsidRPr="00062ED4" w:rsidRDefault="009A18A2" w:rsidP="00305E9C">
      <w:pPr>
        <w:pStyle w:val="Paragraphedeliste"/>
        <w:numPr>
          <w:ilvl w:val="0"/>
          <w:numId w:val="102"/>
        </w:numPr>
        <w:spacing w:line="280" w:lineRule="exact"/>
        <w:rPr>
          <w:color w:val="0D0D0D" w:themeColor="text1" w:themeTint="F2"/>
          <w:szCs w:val="24"/>
        </w:rPr>
      </w:pPr>
      <w:r w:rsidRPr="00062ED4">
        <w:rPr>
          <w:color w:val="0D0D0D" w:themeColor="text1" w:themeTint="F2"/>
          <w:szCs w:val="24"/>
        </w:rPr>
        <w:t>L’avancement des travaux</w:t>
      </w:r>
    </w:p>
    <w:p w14:paraId="56B8952B" w14:textId="77777777" w:rsidR="00305E9C" w:rsidRPr="00062ED4" w:rsidRDefault="009A18A2" w:rsidP="00305E9C">
      <w:pPr>
        <w:pStyle w:val="Paragraphedeliste"/>
        <w:numPr>
          <w:ilvl w:val="0"/>
          <w:numId w:val="102"/>
        </w:numPr>
        <w:spacing w:line="280" w:lineRule="exact"/>
        <w:rPr>
          <w:color w:val="0D0D0D" w:themeColor="text1" w:themeTint="F2"/>
          <w:szCs w:val="24"/>
        </w:rPr>
      </w:pPr>
      <w:r w:rsidRPr="00062ED4">
        <w:rPr>
          <w:color w:val="0D0D0D" w:themeColor="text1" w:themeTint="F2"/>
          <w:szCs w:val="24"/>
        </w:rPr>
        <w:t>Les prescriptions imposées</w:t>
      </w:r>
    </w:p>
    <w:p w14:paraId="70F9E73D" w14:textId="77777777" w:rsidR="00305E9C" w:rsidRPr="00062ED4" w:rsidRDefault="009A18A2" w:rsidP="00305E9C">
      <w:pPr>
        <w:pStyle w:val="Paragraphedeliste"/>
        <w:numPr>
          <w:ilvl w:val="0"/>
          <w:numId w:val="102"/>
        </w:numPr>
        <w:spacing w:line="280" w:lineRule="exact"/>
        <w:rPr>
          <w:color w:val="0D0D0D" w:themeColor="text1" w:themeTint="F2"/>
          <w:szCs w:val="24"/>
        </w:rPr>
      </w:pPr>
      <w:r w:rsidRPr="00062ED4">
        <w:rPr>
          <w:color w:val="0D0D0D" w:themeColor="text1" w:themeTint="F2"/>
          <w:szCs w:val="24"/>
        </w:rPr>
        <w:t>Les quantités détaillées de travaux</w:t>
      </w:r>
    </w:p>
    <w:p w14:paraId="75169B52" w14:textId="77777777" w:rsidR="00305E9C" w:rsidRPr="00062ED4" w:rsidRDefault="009A18A2" w:rsidP="00305E9C">
      <w:pPr>
        <w:pStyle w:val="Paragraphedeliste"/>
        <w:numPr>
          <w:ilvl w:val="0"/>
          <w:numId w:val="102"/>
        </w:numPr>
        <w:spacing w:line="280" w:lineRule="exact"/>
        <w:rPr>
          <w:color w:val="0D0D0D" w:themeColor="text1" w:themeTint="F2"/>
          <w:szCs w:val="24"/>
        </w:rPr>
      </w:pPr>
      <w:r w:rsidRPr="00062ED4">
        <w:rPr>
          <w:color w:val="0D0D0D" w:themeColor="text1" w:themeTint="F2"/>
          <w:szCs w:val="24"/>
        </w:rPr>
        <w:t>Les opérations administratives relatives à l’exécution et au règlement du</w:t>
      </w:r>
      <w:r w:rsidRPr="00062ED4">
        <w:rPr>
          <w:color w:val="0D0D0D" w:themeColor="text1" w:themeTint="F2"/>
          <w:szCs w:val="24"/>
        </w:rPr>
        <w:br/>
        <w:t>marché</w:t>
      </w:r>
    </w:p>
    <w:p w14:paraId="11CF4715" w14:textId="77777777" w:rsidR="00305E9C" w:rsidRPr="00062ED4" w:rsidRDefault="009A18A2" w:rsidP="00305E9C">
      <w:pPr>
        <w:pStyle w:val="Paragraphedeliste"/>
        <w:numPr>
          <w:ilvl w:val="0"/>
          <w:numId w:val="102"/>
        </w:numPr>
        <w:spacing w:line="280" w:lineRule="exact"/>
        <w:rPr>
          <w:color w:val="0D0D0D" w:themeColor="text1" w:themeTint="F2"/>
          <w:szCs w:val="24"/>
        </w:rPr>
      </w:pPr>
      <w:r w:rsidRPr="00062ED4">
        <w:rPr>
          <w:color w:val="0D0D0D" w:themeColor="text1" w:themeTint="F2"/>
          <w:szCs w:val="24"/>
        </w:rPr>
        <w:t>Les réceptions et agréments</w:t>
      </w:r>
    </w:p>
    <w:p w14:paraId="6AD9C7C5" w14:textId="77777777" w:rsidR="00305E9C" w:rsidRPr="00062ED4" w:rsidRDefault="009A18A2" w:rsidP="00305E9C">
      <w:pPr>
        <w:pStyle w:val="Paragraphedeliste"/>
        <w:numPr>
          <w:ilvl w:val="0"/>
          <w:numId w:val="102"/>
        </w:numPr>
        <w:spacing w:line="280" w:lineRule="exact"/>
        <w:rPr>
          <w:color w:val="0D0D0D" w:themeColor="text1" w:themeTint="F2"/>
          <w:szCs w:val="24"/>
        </w:rPr>
      </w:pPr>
      <w:r w:rsidRPr="00062ED4">
        <w:rPr>
          <w:color w:val="0D0D0D" w:themeColor="text1" w:themeTint="F2"/>
          <w:szCs w:val="24"/>
        </w:rPr>
        <w:t>Les incidents, accidents ou évènements qui pourraient avoir une incidence</w:t>
      </w:r>
      <w:r w:rsidRPr="00062ED4">
        <w:rPr>
          <w:color w:val="0D0D0D" w:themeColor="text1" w:themeTint="F2"/>
          <w:szCs w:val="24"/>
        </w:rPr>
        <w:br/>
        <w:t>ultérieure sur la tenue des ouvrages ou le déroulement du chantier</w:t>
      </w:r>
    </w:p>
    <w:p w14:paraId="79FD67DE" w14:textId="77777777" w:rsidR="00305E9C" w:rsidRPr="00062ED4" w:rsidRDefault="009A18A2" w:rsidP="00305E9C">
      <w:pPr>
        <w:pStyle w:val="Paragraphedeliste"/>
        <w:numPr>
          <w:ilvl w:val="0"/>
          <w:numId w:val="102"/>
        </w:numPr>
        <w:spacing w:line="280" w:lineRule="exact"/>
        <w:rPr>
          <w:color w:val="0D0D0D" w:themeColor="text1" w:themeTint="F2"/>
          <w:szCs w:val="24"/>
        </w:rPr>
      </w:pPr>
      <w:r w:rsidRPr="00062ED4">
        <w:rPr>
          <w:color w:val="0D0D0D" w:themeColor="text1" w:themeTint="F2"/>
          <w:szCs w:val="24"/>
        </w:rPr>
        <w:t>Les non-conformités</w:t>
      </w:r>
    </w:p>
    <w:p w14:paraId="10DE1B75" w14:textId="77777777" w:rsidR="00305E9C" w:rsidRPr="00062ED4" w:rsidRDefault="009A18A2" w:rsidP="00305E9C">
      <w:pPr>
        <w:pStyle w:val="Paragraphedeliste"/>
        <w:numPr>
          <w:ilvl w:val="0"/>
          <w:numId w:val="102"/>
        </w:numPr>
        <w:spacing w:line="280" w:lineRule="exact"/>
        <w:rPr>
          <w:color w:val="0D0D0D" w:themeColor="text1" w:themeTint="F2"/>
          <w:szCs w:val="24"/>
        </w:rPr>
      </w:pPr>
      <w:r w:rsidRPr="00062ED4">
        <w:rPr>
          <w:color w:val="0D0D0D" w:themeColor="text1" w:themeTint="F2"/>
          <w:szCs w:val="24"/>
        </w:rPr>
        <w:lastRenderedPageBreak/>
        <w:t>Les visites officielles</w:t>
      </w:r>
    </w:p>
    <w:p w14:paraId="1A986AB3" w14:textId="50C11FF8" w:rsidR="00CC5F64" w:rsidRPr="00062ED4" w:rsidRDefault="009A18A2" w:rsidP="00305E9C">
      <w:pPr>
        <w:spacing w:line="280" w:lineRule="exact"/>
        <w:rPr>
          <w:color w:val="0D0D0D" w:themeColor="text1" w:themeTint="F2"/>
          <w:szCs w:val="24"/>
        </w:rPr>
      </w:pPr>
      <w:r w:rsidRPr="00062ED4">
        <w:rPr>
          <w:color w:val="0D0D0D" w:themeColor="text1" w:themeTint="F2"/>
          <w:szCs w:val="24"/>
        </w:rPr>
        <w:t>Le journal de chantier sera signé chaque jour par le représentant du Cocontractant et du Maître</w:t>
      </w:r>
      <w:r w:rsidRPr="00062ED4">
        <w:rPr>
          <w:color w:val="0D0D0D" w:themeColor="text1" w:themeTint="F2"/>
          <w:szCs w:val="24"/>
        </w:rPr>
        <w:br/>
        <w:t>d’œuvre.</w:t>
      </w:r>
      <w:r w:rsidRPr="00062ED4">
        <w:rPr>
          <w:color w:val="0D0D0D" w:themeColor="text1" w:themeTint="F2"/>
          <w:szCs w:val="24"/>
        </w:rPr>
        <w:br/>
        <w:t>Une réunion hebdomadaire, à laquelle participeront obligatoirement le Cocontractant et le Maître</w:t>
      </w:r>
      <w:r w:rsidRPr="00062ED4">
        <w:rPr>
          <w:color w:val="0D0D0D" w:themeColor="text1" w:themeTint="F2"/>
          <w:szCs w:val="24"/>
        </w:rPr>
        <w:br/>
        <w:t>d’œuvre, et éventuellement le Chef de service, permettra de discuter de points relatifs à</w:t>
      </w:r>
      <w:r w:rsidRPr="00062ED4">
        <w:rPr>
          <w:color w:val="0D0D0D" w:themeColor="text1" w:themeTint="F2"/>
          <w:szCs w:val="24"/>
        </w:rPr>
        <w:br/>
        <w:t>l’exécution du marché, d’évaluer l’avancement des travaux et de préciser tout élément n’ayant</w:t>
      </w:r>
      <w:r w:rsidRPr="00062ED4">
        <w:rPr>
          <w:color w:val="0D0D0D" w:themeColor="text1" w:themeTint="F2"/>
          <w:szCs w:val="24"/>
        </w:rPr>
        <w:br/>
        <w:t>pas reçu une définition suffisamment claire dans les termes du contrat ou avant le début des</w:t>
      </w:r>
      <w:r w:rsidRPr="00062ED4">
        <w:rPr>
          <w:color w:val="0D0D0D" w:themeColor="text1" w:themeTint="F2"/>
          <w:szCs w:val="24"/>
        </w:rPr>
        <w:br/>
        <w:t>travaux.</w:t>
      </w:r>
      <w:r w:rsidRPr="00062ED4">
        <w:rPr>
          <w:color w:val="0D0D0D" w:themeColor="text1" w:themeTint="F2"/>
          <w:szCs w:val="24"/>
        </w:rPr>
        <w:br/>
        <w:t>Le Maître d’œuvre pourra modifier la périodicité des réunions sans que celle-ci puisse être</w:t>
      </w:r>
      <w:r w:rsidRPr="00062ED4">
        <w:rPr>
          <w:color w:val="0D0D0D" w:themeColor="text1" w:themeTint="F2"/>
          <w:szCs w:val="24"/>
        </w:rPr>
        <w:br/>
        <w:t>supérieure à 15 jours.</w:t>
      </w:r>
    </w:p>
    <w:p w14:paraId="4C50E45F" w14:textId="77777777" w:rsidR="00305E9C" w:rsidRPr="00062ED4" w:rsidRDefault="009A18A2" w:rsidP="00305E9C">
      <w:pPr>
        <w:spacing w:line="280" w:lineRule="exact"/>
        <w:rPr>
          <w:color w:val="0D0D0D" w:themeColor="text1" w:themeTint="F2"/>
          <w:szCs w:val="24"/>
        </w:rPr>
      </w:pPr>
      <w:r w:rsidRPr="00062ED4">
        <w:rPr>
          <w:color w:val="0D0D0D" w:themeColor="text1" w:themeTint="F2"/>
          <w:szCs w:val="24"/>
        </w:rPr>
        <w:t>Les réunions hebdomadaires permettent au Maître d’œuvre d’avoir une idée précise de</w:t>
      </w:r>
      <w:r w:rsidRPr="00062ED4">
        <w:rPr>
          <w:color w:val="0D0D0D" w:themeColor="text1" w:themeTint="F2"/>
          <w:szCs w:val="24"/>
        </w:rPr>
        <w:br/>
        <w:t>l’évolution du chantier et de définir a priori les actions à entreprendre pour respecter les</w:t>
      </w:r>
      <w:r w:rsidRPr="00062ED4">
        <w:rPr>
          <w:color w:val="0D0D0D" w:themeColor="text1" w:themeTint="F2"/>
          <w:szCs w:val="24"/>
        </w:rPr>
        <w:br/>
        <w:t>conditions du marché.</w:t>
      </w:r>
    </w:p>
    <w:p w14:paraId="1611AF9F" w14:textId="3F8B11FF" w:rsidR="00305E9C" w:rsidRPr="00062ED4" w:rsidRDefault="009A18A2" w:rsidP="00305E9C">
      <w:pPr>
        <w:spacing w:line="280" w:lineRule="exact"/>
        <w:rPr>
          <w:color w:val="0D0D0D" w:themeColor="text1" w:themeTint="F2"/>
          <w:szCs w:val="24"/>
        </w:rPr>
      </w:pPr>
      <w:r w:rsidRPr="00062ED4">
        <w:rPr>
          <w:color w:val="0D0D0D" w:themeColor="text1" w:themeTint="F2"/>
          <w:szCs w:val="24"/>
        </w:rPr>
        <w:t>Ces réunions font l’objet d’un procès-verbal, rédigé par le Maître d’œuvre et signé par le</w:t>
      </w:r>
      <w:r w:rsidRPr="00062ED4">
        <w:rPr>
          <w:color w:val="0D0D0D" w:themeColor="text1" w:themeTint="F2"/>
          <w:szCs w:val="24"/>
        </w:rPr>
        <w:br/>
        <w:t>Cocontractant et le Maître d’œuvre.</w:t>
      </w:r>
    </w:p>
    <w:p w14:paraId="3BB87197" w14:textId="553E360F" w:rsidR="00305E9C" w:rsidRPr="00062ED4" w:rsidRDefault="009A18A2" w:rsidP="00305E9C">
      <w:pPr>
        <w:spacing w:line="280" w:lineRule="exact"/>
        <w:rPr>
          <w:color w:val="0D0D0D" w:themeColor="text1" w:themeTint="F2"/>
          <w:szCs w:val="24"/>
        </w:rPr>
      </w:pPr>
      <w:r w:rsidRPr="00062ED4">
        <w:rPr>
          <w:color w:val="0D0D0D" w:themeColor="text1" w:themeTint="F2"/>
          <w:szCs w:val="24"/>
        </w:rPr>
        <w:t>Un modèle de feuille journalière est joint en annexe au présent document.</w:t>
      </w:r>
    </w:p>
    <w:p w14:paraId="51E0F07D" w14:textId="144251EC" w:rsidR="00305E9C" w:rsidRPr="00062ED4" w:rsidRDefault="009A18A2" w:rsidP="00305E9C">
      <w:pPr>
        <w:spacing w:line="280" w:lineRule="exact"/>
        <w:rPr>
          <w:b/>
          <w:bCs/>
          <w:i/>
          <w:iCs/>
          <w:color w:val="0D0D0D" w:themeColor="text1" w:themeTint="F2"/>
          <w:szCs w:val="24"/>
        </w:rPr>
      </w:pPr>
      <w:r w:rsidRPr="00062ED4">
        <w:rPr>
          <w:b/>
          <w:bCs/>
          <w:i/>
          <w:iCs/>
          <w:color w:val="0D0D0D" w:themeColor="text1" w:themeTint="F2"/>
          <w:szCs w:val="24"/>
        </w:rPr>
        <w:t>PROGRAMME D’EXECUTION DES TRAVAUX</w:t>
      </w:r>
    </w:p>
    <w:p w14:paraId="0EED4BC6" w14:textId="5290B37B" w:rsidR="00305E9C" w:rsidRPr="00062ED4" w:rsidRDefault="009A18A2" w:rsidP="00305E9C">
      <w:pPr>
        <w:spacing w:line="280" w:lineRule="exact"/>
        <w:rPr>
          <w:color w:val="0D0D0D" w:themeColor="text1" w:themeTint="F2"/>
          <w:szCs w:val="24"/>
        </w:rPr>
      </w:pPr>
      <w:r w:rsidRPr="00062ED4">
        <w:rPr>
          <w:color w:val="0D0D0D" w:themeColor="text1" w:themeTint="F2"/>
          <w:szCs w:val="24"/>
        </w:rPr>
        <w:t xml:space="preserve">Le programme d’exécution des travaux doit </w:t>
      </w:r>
      <w:r w:rsidR="00305E9C" w:rsidRPr="00062ED4">
        <w:rPr>
          <w:color w:val="0D0D0D" w:themeColor="text1" w:themeTint="F2"/>
          <w:szCs w:val="24"/>
        </w:rPr>
        <w:t>préciser :</w:t>
      </w:r>
    </w:p>
    <w:p w14:paraId="5E26FBD0" w14:textId="77777777" w:rsidR="00305E9C" w:rsidRPr="00062ED4" w:rsidRDefault="009A18A2" w:rsidP="00305E9C">
      <w:pPr>
        <w:pStyle w:val="Paragraphedeliste"/>
        <w:numPr>
          <w:ilvl w:val="0"/>
          <w:numId w:val="103"/>
        </w:numPr>
        <w:spacing w:line="280" w:lineRule="exact"/>
        <w:rPr>
          <w:b/>
          <w:bCs/>
          <w:color w:val="0D0D0D" w:themeColor="text1" w:themeTint="F2"/>
          <w:szCs w:val="24"/>
          <w:u w:val="single"/>
        </w:rPr>
      </w:pPr>
      <w:r w:rsidRPr="00062ED4">
        <w:rPr>
          <w:color w:val="0D0D0D" w:themeColor="text1" w:themeTint="F2"/>
          <w:szCs w:val="24"/>
        </w:rPr>
        <w:t>La description des dispositions et méthodes envisagées pour l'exécution des</w:t>
      </w:r>
      <w:r w:rsidRPr="00062ED4">
        <w:rPr>
          <w:color w:val="0D0D0D" w:themeColor="text1" w:themeTint="F2"/>
          <w:szCs w:val="24"/>
        </w:rPr>
        <w:br/>
        <w:t>travaux.</w:t>
      </w:r>
    </w:p>
    <w:p w14:paraId="0E84F2BF" w14:textId="77777777" w:rsidR="00305E9C" w:rsidRPr="00062ED4" w:rsidRDefault="009A18A2" w:rsidP="00305E9C">
      <w:pPr>
        <w:pStyle w:val="Paragraphedeliste"/>
        <w:numPr>
          <w:ilvl w:val="0"/>
          <w:numId w:val="103"/>
        </w:numPr>
        <w:spacing w:line="280" w:lineRule="exact"/>
        <w:rPr>
          <w:b/>
          <w:bCs/>
          <w:color w:val="0D0D0D" w:themeColor="text1" w:themeTint="F2"/>
          <w:szCs w:val="24"/>
          <w:u w:val="single"/>
        </w:rPr>
      </w:pPr>
      <w:r w:rsidRPr="00062ED4">
        <w:rPr>
          <w:color w:val="0D0D0D" w:themeColor="text1" w:themeTint="F2"/>
          <w:szCs w:val="24"/>
        </w:rPr>
        <w:t>Les matériels utilisés</w:t>
      </w:r>
    </w:p>
    <w:p w14:paraId="37B46A7C" w14:textId="77777777" w:rsidR="00305E9C" w:rsidRPr="00062ED4" w:rsidRDefault="009A18A2" w:rsidP="00305E9C">
      <w:pPr>
        <w:pStyle w:val="Paragraphedeliste"/>
        <w:numPr>
          <w:ilvl w:val="0"/>
          <w:numId w:val="103"/>
        </w:numPr>
        <w:spacing w:line="280" w:lineRule="exact"/>
        <w:rPr>
          <w:b/>
          <w:bCs/>
          <w:color w:val="0D0D0D" w:themeColor="text1" w:themeTint="F2"/>
          <w:szCs w:val="24"/>
          <w:u w:val="single"/>
        </w:rPr>
      </w:pPr>
      <w:r w:rsidRPr="00062ED4">
        <w:rPr>
          <w:color w:val="0D0D0D" w:themeColor="text1" w:themeTint="F2"/>
          <w:szCs w:val="24"/>
        </w:rPr>
        <w:t>Les personnels d'encadrement de direction du chantier</w:t>
      </w:r>
    </w:p>
    <w:p w14:paraId="3B4988DC" w14:textId="77777777" w:rsidR="00305E9C" w:rsidRPr="00062ED4" w:rsidRDefault="009A18A2" w:rsidP="00305E9C">
      <w:pPr>
        <w:pStyle w:val="Paragraphedeliste"/>
        <w:numPr>
          <w:ilvl w:val="0"/>
          <w:numId w:val="103"/>
        </w:numPr>
        <w:spacing w:line="280" w:lineRule="exact"/>
        <w:rPr>
          <w:b/>
          <w:bCs/>
          <w:color w:val="0D0D0D" w:themeColor="text1" w:themeTint="F2"/>
          <w:szCs w:val="24"/>
          <w:u w:val="single"/>
        </w:rPr>
      </w:pPr>
      <w:r w:rsidRPr="00062ED4">
        <w:rPr>
          <w:color w:val="0D0D0D" w:themeColor="text1" w:themeTint="F2"/>
          <w:szCs w:val="24"/>
        </w:rPr>
        <w:t>Le planning d'exécution</w:t>
      </w:r>
    </w:p>
    <w:p w14:paraId="1EAF79F2" w14:textId="77777777" w:rsidR="00305E9C" w:rsidRPr="00062ED4" w:rsidRDefault="009A18A2" w:rsidP="00305E9C">
      <w:pPr>
        <w:pStyle w:val="Paragraphedeliste"/>
        <w:numPr>
          <w:ilvl w:val="0"/>
          <w:numId w:val="103"/>
        </w:numPr>
        <w:spacing w:line="280" w:lineRule="exact"/>
        <w:rPr>
          <w:b/>
          <w:bCs/>
          <w:color w:val="0D0D0D" w:themeColor="text1" w:themeTint="F2"/>
          <w:szCs w:val="24"/>
          <w:u w:val="single"/>
        </w:rPr>
      </w:pPr>
      <w:r w:rsidRPr="00062ED4">
        <w:rPr>
          <w:color w:val="0D0D0D" w:themeColor="text1" w:themeTint="F2"/>
          <w:szCs w:val="24"/>
        </w:rPr>
        <w:t>Toute information qui pourrait être utile au Maître d’œuvre pour organiser le</w:t>
      </w:r>
      <w:r w:rsidRPr="00062ED4">
        <w:rPr>
          <w:color w:val="0D0D0D" w:themeColor="text1" w:themeTint="F2"/>
          <w:szCs w:val="24"/>
        </w:rPr>
        <w:br/>
        <w:t>contrôle.</w:t>
      </w:r>
    </w:p>
    <w:p w14:paraId="6E622795" w14:textId="77777777" w:rsidR="00305E9C" w:rsidRPr="00062ED4" w:rsidRDefault="009A18A2" w:rsidP="00305E9C">
      <w:pPr>
        <w:spacing w:line="280" w:lineRule="exact"/>
        <w:rPr>
          <w:color w:val="0D0D0D" w:themeColor="text1" w:themeTint="F2"/>
          <w:szCs w:val="24"/>
        </w:rPr>
      </w:pPr>
      <w:r w:rsidRPr="00062ED4">
        <w:rPr>
          <w:color w:val="0D0D0D" w:themeColor="text1" w:themeTint="F2"/>
          <w:szCs w:val="24"/>
        </w:rPr>
        <w:t>Ce programme sera révisé au cours de l'exécution du chantier autant que de besoin.</w:t>
      </w:r>
    </w:p>
    <w:p w14:paraId="705110E7" w14:textId="796DC504" w:rsidR="00305E9C" w:rsidRPr="00062ED4" w:rsidRDefault="009A18A2" w:rsidP="00305E9C">
      <w:pPr>
        <w:spacing w:line="280" w:lineRule="exact"/>
        <w:rPr>
          <w:b/>
          <w:bCs/>
          <w:i/>
          <w:iCs/>
          <w:color w:val="0D0D0D" w:themeColor="text1" w:themeTint="F2"/>
          <w:szCs w:val="24"/>
        </w:rPr>
      </w:pPr>
      <w:r w:rsidRPr="00062ED4">
        <w:rPr>
          <w:b/>
          <w:bCs/>
          <w:i/>
          <w:iCs/>
          <w:color w:val="0D0D0D" w:themeColor="text1" w:themeTint="F2"/>
          <w:szCs w:val="24"/>
        </w:rPr>
        <w:t>PLANS DE RECOLEMENT</w:t>
      </w:r>
    </w:p>
    <w:p w14:paraId="5D615103" w14:textId="032C1DFF" w:rsidR="004D54BA" w:rsidRPr="00062ED4" w:rsidRDefault="009A18A2" w:rsidP="00305E9C">
      <w:pPr>
        <w:spacing w:line="280" w:lineRule="exact"/>
        <w:rPr>
          <w:color w:val="0D0D0D" w:themeColor="text1" w:themeTint="F2"/>
          <w:szCs w:val="24"/>
        </w:rPr>
      </w:pPr>
      <w:r w:rsidRPr="00062ED4">
        <w:rPr>
          <w:color w:val="0D0D0D" w:themeColor="text1" w:themeTint="F2"/>
          <w:szCs w:val="24"/>
        </w:rPr>
        <w:t>Le Cocontractant fournira au Chef de service, en 3 exemplaires, les plans de récolement des</w:t>
      </w:r>
      <w:r w:rsidRPr="00062ED4">
        <w:rPr>
          <w:color w:val="0D0D0D" w:themeColor="text1" w:themeTint="F2"/>
          <w:szCs w:val="24"/>
        </w:rPr>
        <w:br/>
        <w:t>travaux réalisés au plus tard le jour de la réception provisoire des travaux, y compris les</w:t>
      </w:r>
      <w:r w:rsidRPr="00062ED4">
        <w:rPr>
          <w:color w:val="0D0D0D" w:themeColor="text1" w:themeTint="F2"/>
          <w:szCs w:val="24"/>
        </w:rPr>
        <w:br/>
        <w:t>réceptions partielles.</w:t>
      </w:r>
    </w:p>
    <w:p w14:paraId="3776583C" w14:textId="4E8776B5" w:rsidR="009A18A2" w:rsidRPr="00062ED4" w:rsidRDefault="009A18A2" w:rsidP="00305E9C">
      <w:pPr>
        <w:spacing w:line="280" w:lineRule="exact"/>
        <w:rPr>
          <w:b/>
          <w:bCs/>
          <w:color w:val="0D0D0D" w:themeColor="text1" w:themeTint="F2"/>
          <w:szCs w:val="24"/>
          <w:u w:val="single"/>
        </w:rPr>
      </w:pPr>
      <w:r w:rsidRPr="00062ED4">
        <w:rPr>
          <w:color w:val="0D0D0D" w:themeColor="text1" w:themeTint="F2"/>
          <w:szCs w:val="24"/>
        </w:rPr>
        <w:t>Ces plans se présentent sous la forme de matrices routières mentionnant la localisation, la</w:t>
      </w:r>
      <w:r w:rsidRPr="00062ED4">
        <w:rPr>
          <w:color w:val="0D0D0D" w:themeColor="text1" w:themeTint="F2"/>
          <w:szCs w:val="24"/>
        </w:rPr>
        <w:br/>
        <w:t>nature, les quantités, les dates d'exécution de toutes les opérations réalisées.</w:t>
      </w:r>
    </w:p>
    <w:p w14:paraId="43011077" w14:textId="77777777" w:rsidR="009A18A2" w:rsidRPr="00062ED4" w:rsidRDefault="009A18A2" w:rsidP="009A18A2">
      <w:pPr>
        <w:spacing w:line="280" w:lineRule="exact"/>
        <w:rPr>
          <w:b/>
          <w:bCs/>
          <w:color w:val="0D0D0D" w:themeColor="text1" w:themeTint="F2"/>
          <w:szCs w:val="24"/>
          <w:u w:val="single"/>
        </w:rPr>
      </w:pPr>
    </w:p>
    <w:p w14:paraId="27EC082E" w14:textId="77777777" w:rsidR="009F18A1" w:rsidRPr="00062ED4" w:rsidRDefault="009F18A1" w:rsidP="009F18A1">
      <w:pPr>
        <w:spacing w:line="280" w:lineRule="exact"/>
        <w:jc w:val="left"/>
        <w:rPr>
          <w:b/>
          <w:bCs/>
          <w:color w:val="0D0D0D" w:themeColor="text1" w:themeTint="F2"/>
          <w:szCs w:val="24"/>
        </w:rPr>
      </w:pPr>
      <w:r w:rsidRPr="009F18A1">
        <w:rPr>
          <w:b/>
          <w:bCs/>
          <w:color w:val="0D0D0D" w:themeColor="text1" w:themeTint="F2"/>
          <w:szCs w:val="24"/>
        </w:rPr>
        <w:t>CHAPITRE II : PROVENANCE, QUALITE ET PREPARATION DES MATERIAUX</w:t>
      </w:r>
      <w:r w:rsidRPr="009F18A1">
        <w:rPr>
          <w:b/>
          <w:bCs/>
          <w:color w:val="0D0D0D" w:themeColor="text1" w:themeTint="F2"/>
          <w:szCs w:val="24"/>
        </w:rPr>
        <w:br/>
        <w:t>PROVENANCE DES MATERIAUX</w:t>
      </w:r>
    </w:p>
    <w:p w14:paraId="367FB9F3" w14:textId="77777777" w:rsidR="009F18A1" w:rsidRPr="00062ED4" w:rsidRDefault="009F18A1" w:rsidP="009F18A1">
      <w:pPr>
        <w:spacing w:line="280" w:lineRule="exact"/>
        <w:rPr>
          <w:color w:val="0D0D0D" w:themeColor="text1" w:themeTint="F2"/>
          <w:szCs w:val="24"/>
        </w:rPr>
      </w:pPr>
      <w:r w:rsidRPr="009F18A1">
        <w:rPr>
          <w:b/>
          <w:bCs/>
          <w:color w:val="0D0D0D" w:themeColor="text1" w:themeTint="F2"/>
          <w:szCs w:val="24"/>
        </w:rPr>
        <w:br/>
      </w:r>
      <w:r w:rsidRPr="009F18A1">
        <w:rPr>
          <w:color w:val="0D0D0D" w:themeColor="text1" w:themeTint="F2"/>
          <w:szCs w:val="24"/>
        </w:rPr>
        <w:t>Le Cocontractant devra choisir des emplacements d’emprunts et les soumettre à l’agrément du Maître</w:t>
      </w:r>
      <w:r w:rsidRPr="00062ED4">
        <w:rPr>
          <w:color w:val="0D0D0D" w:themeColor="text1" w:themeTint="F2"/>
          <w:szCs w:val="24"/>
        </w:rPr>
        <w:t xml:space="preserve"> </w:t>
      </w:r>
      <w:r w:rsidRPr="009F18A1">
        <w:rPr>
          <w:color w:val="0D0D0D" w:themeColor="text1" w:themeTint="F2"/>
          <w:szCs w:val="24"/>
        </w:rPr>
        <w:t>d’œuvre dont le refus vaudra obligation au Cocontractant de rechercher de nouveaux sites</w:t>
      </w:r>
      <w:r w:rsidRPr="00062ED4">
        <w:rPr>
          <w:color w:val="0D0D0D" w:themeColor="text1" w:themeTint="F2"/>
          <w:szCs w:val="24"/>
        </w:rPr>
        <w:t xml:space="preserve"> </w:t>
      </w:r>
      <w:r w:rsidRPr="009F18A1">
        <w:rPr>
          <w:color w:val="0D0D0D" w:themeColor="text1" w:themeTint="F2"/>
          <w:szCs w:val="24"/>
        </w:rPr>
        <w:t>d’emprunts sans que celui-ci puisse prétendre à une quelconque indemnité.</w:t>
      </w:r>
    </w:p>
    <w:p w14:paraId="2194720E" w14:textId="6759D7AC" w:rsidR="009F18A1" w:rsidRPr="00062ED4" w:rsidRDefault="009F18A1" w:rsidP="009F18A1">
      <w:pPr>
        <w:spacing w:line="280" w:lineRule="exact"/>
        <w:jc w:val="left"/>
        <w:rPr>
          <w:color w:val="0D0D0D" w:themeColor="text1" w:themeTint="F2"/>
          <w:szCs w:val="24"/>
        </w:rPr>
      </w:pPr>
      <w:r w:rsidRPr="009F18A1">
        <w:rPr>
          <w:color w:val="0D0D0D" w:themeColor="text1" w:themeTint="F2"/>
          <w:szCs w:val="24"/>
        </w:rPr>
        <w:br/>
        <w:t>Lorsque l’emplacement d’un emprunt choisi par le Cocontractant aura été agréé, il devra y faire un</w:t>
      </w:r>
      <w:r w:rsidRPr="00062ED4">
        <w:rPr>
          <w:color w:val="0D0D0D" w:themeColor="text1" w:themeTint="F2"/>
          <w:szCs w:val="24"/>
        </w:rPr>
        <w:t xml:space="preserve"> </w:t>
      </w:r>
      <w:r w:rsidRPr="009F18A1">
        <w:rPr>
          <w:color w:val="0D0D0D" w:themeColor="text1" w:themeTint="F2"/>
          <w:szCs w:val="24"/>
        </w:rPr>
        <w:t>nombre suffisant de sondages et remettre au Maître d’œuvre un dossier technique portant sur :</w:t>
      </w:r>
    </w:p>
    <w:p w14:paraId="0A569EB1" w14:textId="77777777" w:rsidR="009F18A1" w:rsidRPr="00062ED4" w:rsidRDefault="009F18A1" w:rsidP="009F18A1">
      <w:pPr>
        <w:pStyle w:val="Paragraphedeliste"/>
        <w:numPr>
          <w:ilvl w:val="0"/>
          <w:numId w:val="104"/>
        </w:numPr>
        <w:spacing w:line="280" w:lineRule="exact"/>
        <w:jc w:val="left"/>
        <w:rPr>
          <w:color w:val="0D0D0D" w:themeColor="text1" w:themeTint="F2"/>
          <w:szCs w:val="24"/>
        </w:rPr>
      </w:pPr>
      <w:r w:rsidRPr="00062ED4">
        <w:rPr>
          <w:color w:val="0D0D0D" w:themeColor="text1" w:themeTint="F2"/>
          <w:szCs w:val="24"/>
        </w:rPr>
        <w:t>La localisation de l’emprunt</w:t>
      </w:r>
    </w:p>
    <w:p w14:paraId="44F3D761" w14:textId="77777777" w:rsidR="009F18A1" w:rsidRPr="00062ED4" w:rsidRDefault="009F18A1" w:rsidP="009F18A1">
      <w:pPr>
        <w:pStyle w:val="Paragraphedeliste"/>
        <w:numPr>
          <w:ilvl w:val="0"/>
          <w:numId w:val="104"/>
        </w:numPr>
        <w:spacing w:line="280" w:lineRule="exact"/>
        <w:jc w:val="left"/>
        <w:rPr>
          <w:color w:val="0D0D0D" w:themeColor="text1" w:themeTint="F2"/>
          <w:szCs w:val="24"/>
        </w:rPr>
      </w:pPr>
      <w:r w:rsidRPr="00062ED4">
        <w:rPr>
          <w:color w:val="0D0D0D" w:themeColor="text1" w:themeTint="F2"/>
          <w:szCs w:val="24"/>
        </w:rPr>
        <w:t>L’épaisseur de la découverte</w:t>
      </w:r>
    </w:p>
    <w:p w14:paraId="597C5EDC" w14:textId="77777777" w:rsidR="009F18A1" w:rsidRPr="00062ED4" w:rsidRDefault="009F18A1" w:rsidP="009F18A1">
      <w:pPr>
        <w:pStyle w:val="Paragraphedeliste"/>
        <w:numPr>
          <w:ilvl w:val="0"/>
          <w:numId w:val="104"/>
        </w:numPr>
        <w:spacing w:line="280" w:lineRule="exact"/>
        <w:jc w:val="left"/>
        <w:rPr>
          <w:color w:val="0D0D0D" w:themeColor="text1" w:themeTint="F2"/>
          <w:szCs w:val="24"/>
        </w:rPr>
      </w:pPr>
      <w:r w:rsidRPr="00062ED4">
        <w:rPr>
          <w:color w:val="0D0D0D" w:themeColor="text1" w:themeTint="F2"/>
          <w:szCs w:val="24"/>
        </w:rPr>
        <w:t>La puissance de l’emprunt</w:t>
      </w:r>
    </w:p>
    <w:p w14:paraId="7C029CAA" w14:textId="77777777" w:rsidR="009F18A1" w:rsidRPr="00062ED4" w:rsidRDefault="009F18A1" w:rsidP="009F18A1">
      <w:pPr>
        <w:spacing w:line="280" w:lineRule="exact"/>
        <w:jc w:val="left"/>
        <w:rPr>
          <w:color w:val="0D0D0D" w:themeColor="text1" w:themeTint="F2"/>
          <w:szCs w:val="24"/>
        </w:rPr>
      </w:pPr>
      <w:r w:rsidRPr="00062ED4">
        <w:rPr>
          <w:color w:val="0D0D0D" w:themeColor="text1" w:themeTint="F2"/>
          <w:szCs w:val="24"/>
        </w:rPr>
        <w:t>Pour chaque emprunt, ce dossier devra comporter les résultats des essais suivants :</w:t>
      </w:r>
    </w:p>
    <w:p w14:paraId="64A7CFAB" w14:textId="77777777" w:rsidR="009F18A1" w:rsidRPr="00062ED4" w:rsidRDefault="009F18A1" w:rsidP="009F18A1">
      <w:pPr>
        <w:pStyle w:val="Paragraphedeliste"/>
        <w:numPr>
          <w:ilvl w:val="0"/>
          <w:numId w:val="106"/>
        </w:numPr>
        <w:spacing w:line="280" w:lineRule="exact"/>
        <w:jc w:val="left"/>
        <w:rPr>
          <w:color w:val="0D0D0D" w:themeColor="text1" w:themeTint="F2"/>
          <w:szCs w:val="24"/>
        </w:rPr>
      </w:pPr>
      <w:r w:rsidRPr="00062ED4">
        <w:rPr>
          <w:color w:val="0D0D0D" w:themeColor="text1" w:themeTint="F2"/>
          <w:szCs w:val="24"/>
        </w:rPr>
        <w:t>5 teneurs en eau naturelle</w:t>
      </w:r>
    </w:p>
    <w:p w14:paraId="6B43E675" w14:textId="77777777" w:rsidR="009F18A1" w:rsidRPr="00062ED4" w:rsidRDefault="009F18A1" w:rsidP="009F18A1">
      <w:pPr>
        <w:pStyle w:val="Paragraphedeliste"/>
        <w:numPr>
          <w:ilvl w:val="0"/>
          <w:numId w:val="106"/>
        </w:numPr>
        <w:spacing w:line="280" w:lineRule="exact"/>
        <w:jc w:val="left"/>
        <w:rPr>
          <w:color w:val="0D0D0D" w:themeColor="text1" w:themeTint="F2"/>
          <w:szCs w:val="24"/>
        </w:rPr>
      </w:pPr>
      <w:r w:rsidRPr="00062ED4">
        <w:rPr>
          <w:color w:val="0D0D0D" w:themeColor="text1" w:themeTint="F2"/>
          <w:szCs w:val="24"/>
        </w:rPr>
        <w:t>5 analyses granulométriques</w:t>
      </w:r>
    </w:p>
    <w:p w14:paraId="75EED4BA" w14:textId="77777777" w:rsidR="009F18A1" w:rsidRPr="00062ED4" w:rsidRDefault="009F18A1" w:rsidP="009F18A1">
      <w:pPr>
        <w:pStyle w:val="Paragraphedeliste"/>
        <w:numPr>
          <w:ilvl w:val="0"/>
          <w:numId w:val="106"/>
        </w:numPr>
        <w:spacing w:line="280" w:lineRule="exact"/>
        <w:jc w:val="left"/>
        <w:rPr>
          <w:color w:val="0D0D0D" w:themeColor="text1" w:themeTint="F2"/>
          <w:szCs w:val="24"/>
        </w:rPr>
      </w:pPr>
      <w:r w:rsidRPr="00062ED4">
        <w:rPr>
          <w:color w:val="0D0D0D" w:themeColor="text1" w:themeTint="F2"/>
          <w:szCs w:val="24"/>
        </w:rPr>
        <w:t>5 limites d’Atterberg</w:t>
      </w:r>
    </w:p>
    <w:p w14:paraId="01E08A2D" w14:textId="77777777" w:rsidR="009F18A1" w:rsidRPr="00062ED4" w:rsidRDefault="009F18A1" w:rsidP="009F18A1">
      <w:pPr>
        <w:pStyle w:val="Paragraphedeliste"/>
        <w:numPr>
          <w:ilvl w:val="0"/>
          <w:numId w:val="106"/>
        </w:numPr>
        <w:spacing w:line="280" w:lineRule="exact"/>
        <w:jc w:val="left"/>
        <w:rPr>
          <w:color w:val="0D0D0D" w:themeColor="text1" w:themeTint="F2"/>
          <w:szCs w:val="24"/>
        </w:rPr>
      </w:pPr>
      <w:r w:rsidRPr="00062ED4">
        <w:rPr>
          <w:color w:val="0D0D0D" w:themeColor="text1" w:themeTint="F2"/>
          <w:szCs w:val="24"/>
        </w:rPr>
        <w:t>5 Proctor modifié</w:t>
      </w:r>
    </w:p>
    <w:p w14:paraId="5F16138E" w14:textId="77777777" w:rsidR="008F3CFB" w:rsidRPr="00062ED4" w:rsidRDefault="009F18A1" w:rsidP="00AE6A26">
      <w:pPr>
        <w:pStyle w:val="Paragraphedeliste"/>
        <w:numPr>
          <w:ilvl w:val="0"/>
          <w:numId w:val="106"/>
        </w:numPr>
        <w:spacing w:line="280" w:lineRule="exact"/>
        <w:jc w:val="left"/>
        <w:rPr>
          <w:color w:val="0D0D0D" w:themeColor="text1" w:themeTint="F2"/>
          <w:szCs w:val="24"/>
        </w:rPr>
      </w:pPr>
      <w:r w:rsidRPr="00062ED4">
        <w:rPr>
          <w:color w:val="0D0D0D" w:themeColor="text1" w:themeTint="F2"/>
          <w:szCs w:val="24"/>
        </w:rPr>
        <w:t>3 CBR</w:t>
      </w:r>
    </w:p>
    <w:p w14:paraId="4054CD49" w14:textId="77777777" w:rsidR="008F3CFB" w:rsidRPr="00062ED4" w:rsidRDefault="009F18A1" w:rsidP="008F3CFB">
      <w:pPr>
        <w:spacing w:line="280" w:lineRule="exact"/>
        <w:rPr>
          <w:color w:val="0D0D0D" w:themeColor="text1" w:themeTint="F2"/>
          <w:szCs w:val="24"/>
        </w:rPr>
      </w:pPr>
      <w:r w:rsidRPr="00062ED4">
        <w:rPr>
          <w:color w:val="0D0D0D" w:themeColor="text1" w:themeTint="F2"/>
          <w:szCs w:val="24"/>
        </w:rPr>
        <w:t>Le Cocontractant ne pourra commencer à exploiter la carrière identifiée qu’après le contrôle de</w:t>
      </w:r>
      <w:r w:rsidR="008F3CFB" w:rsidRPr="00062ED4">
        <w:rPr>
          <w:color w:val="0D0D0D" w:themeColor="text1" w:themeTint="F2"/>
          <w:szCs w:val="24"/>
        </w:rPr>
        <w:t xml:space="preserve"> </w:t>
      </w:r>
      <w:r w:rsidRPr="00062ED4">
        <w:rPr>
          <w:color w:val="0D0D0D" w:themeColor="text1" w:themeTint="F2"/>
          <w:szCs w:val="24"/>
        </w:rPr>
        <w:t>qualité effectuée par le Maître d’œuvre et l’autorisation écrite donnée par ce dernier.</w:t>
      </w:r>
    </w:p>
    <w:p w14:paraId="7A3A56B7" w14:textId="10543A12" w:rsidR="009F18A1" w:rsidRPr="00062ED4" w:rsidRDefault="009F18A1" w:rsidP="008F3CFB">
      <w:pPr>
        <w:spacing w:line="280" w:lineRule="exact"/>
        <w:rPr>
          <w:color w:val="0D0D0D" w:themeColor="text1" w:themeTint="F2"/>
          <w:szCs w:val="24"/>
        </w:rPr>
      </w:pPr>
      <w:r w:rsidRPr="00062ED4">
        <w:rPr>
          <w:color w:val="0D0D0D" w:themeColor="text1" w:themeTint="F2"/>
          <w:szCs w:val="24"/>
        </w:rPr>
        <w:lastRenderedPageBreak/>
        <w:t>Le Maître d’œuvre pourra retirer l’autorisation à tout moment dès que la chambre d’extraction ne</w:t>
      </w:r>
      <w:r w:rsidR="008F3CFB" w:rsidRPr="00062ED4">
        <w:rPr>
          <w:color w:val="0D0D0D" w:themeColor="text1" w:themeTint="F2"/>
          <w:szCs w:val="24"/>
        </w:rPr>
        <w:t xml:space="preserve"> </w:t>
      </w:r>
      <w:r w:rsidRPr="00062ED4">
        <w:rPr>
          <w:color w:val="0D0D0D" w:themeColor="text1" w:themeTint="F2"/>
          <w:szCs w:val="24"/>
        </w:rPr>
        <w:t>donnera plus de matériaux de bonne qualité, le Cocontractant ne pouvant prétendre à aucune</w:t>
      </w:r>
      <w:r w:rsidR="008F3CFB" w:rsidRPr="00062ED4">
        <w:rPr>
          <w:color w:val="0D0D0D" w:themeColor="text1" w:themeTint="F2"/>
          <w:szCs w:val="24"/>
        </w:rPr>
        <w:t xml:space="preserve"> </w:t>
      </w:r>
      <w:r w:rsidRPr="00062ED4">
        <w:rPr>
          <w:color w:val="0D0D0D" w:themeColor="text1" w:themeTint="F2"/>
          <w:szCs w:val="24"/>
        </w:rPr>
        <w:t>indemnité.</w:t>
      </w:r>
    </w:p>
    <w:p w14:paraId="384F9341" w14:textId="2731DEE2" w:rsidR="008F3CFB" w:rsidRPr="00062ED4" w:rsidRDefault="009F18A1" w:rsidP="008F3CFB">
      <w:pPr>
        <w:spacing w:line="280" w:lineRule="exact"/>
        <w:rPr>
          <w:color w:val="0D0D0D" w:themeColor="text1" w:themeTint="F2"/>
          <w:szCs w:val="24"/>
        </w:rPr>
      </w:pPr>
      <w:r w:rsidRPr="00062ED4">
        <w:rPr>
          <w:color w:val="0D0D0D" w:themeColor="text1" w:themeTint="F2"/>
          <w:szCs w:val="24"/>
        </w:rPr>
        <w:t>Le débroussaillement, le décapage de la terre végétale et de la découverte, l'abattage d’arbres requis</w:t>
      </w:r>
      <w:r w:rsidR="002C2645" w:rsidRPr="00062ED4">
        <w:rPr>
          <w:color w:val="0D0D0D" w:themeColor="text1" w:themeTint="F2"/>
          <w:szCs w:val="24"/>
        </w:rPr>
        <w:t xml:space="preserve"> </w:t>
      </w:r>
      <w:r w:rsidRPr="00062ED4">
        <w:rPr>
          <w:color w:val="0D0D0D" w:themeColor="text1" w:themeTint="F2"/>
          <w:szCs w:val="24"/>
        </w:rPr>
        <w:t>pour l’exploitation des emprunts sont à la charge du Cocontractant et ne donneront pas droit</w:t>
      </w:r>
      <w:r w:rsidR="002C2645" w:rsidRPr="00062ED4">
        <w:rPr>
          <w:color w:val="0D0D0D" w:themeColor="text1" w:themeTint="F2"/>
          <w:szCs w:val="24"/>
        </w:rPr>
        <w:t xml:space="preserve"> </w:t>
      </w:r>
      <w:r w:rsidRPr="00062ED4">
        <w:rPr>
          <w:color w:val="0D0D0D" w:themeColor="text1" w:themeTint="F2"/>
          <w:szCs w:val="24"/>
        </w:rPr>
        <w:t>à</w:t>
      </w:r>
      <w:r w:rsidR="002C2645" w:rsidRPr="00062ED4">
        <w:rPr>
          <w:color w:val="0D0D0D" w:themeColor="text1" w:themeTint="F2"/>
          <w:szCs w:val="24"/>
        </w:rPr>
        <w:t xml:space="preserve"> </w:t>
      </w:r>
      <w:r w:rsidRPr="00062ED4">
        <w:rPr>
          <w:color w:val="0D0D0D" w:themeColor="text1" w:themeTint="F2"/>
          <w:szCs w:val="24"/>
        </w:rPr>
        <w:t>une</w:t>
      </w:r>
      <w:r w:rsidR="002C2645" w:rsidRPr="00062ED4">
        <w:rPr>
          <w:color w:val="0D0D0D" w:themeColor="text1" w:themeTint="F2"/>
          <w:szCs w:val="24"/>
        </w:rPr>
        <w:t xml:space="preserve"> </w:t>
      </w:r>
      <w:r w:rsidRPr="00062ED4">
        <w:rPr>
          <w:color w:val="0D0D0D" w:themeColor="text1" w:themeTint="F2"/>
          <w:szCs w:val="24"/>
        </w:rPr>
        <w:t>rémunération explicite.</w:t>
      </w:r>
    </w:p>
    <w:p w14:paraId="15AA50E1" w14:textId="23217B12" w:rsidR="00A452F0" w:rsidRPr="00062ED4" w:rsidRDefault="009F18A1" w:rsidP="008F3CFB">
      <w:pPr>
        <w:spacing w:line="280" w:lineRule="exact"/>
        <w:rPr>
          <w:color w:val="0D0D0D" w:themeColor="text1" w:themeTint="F2"/>
          <w:szCs w:val="24"/>
        </w:rPr>
      </w:pPr>
      <w:r w:rsidRPr="00062ED4">
        <w:rPr>
          <w:color w:val="0D0D0D" w:themeColor="text1" w:themeTint="F2"/>
          <w:szCs w:val="24"/>
        </w:rPr>
        <w:t>Les anciens sites d’emprunts ne pourront être exploités que si le Cocontractant a fourni les preuves</w:t>
      </w:r>
      <w:r w:rsidR="002C2645" w:rsidRPr="00062ED4">
        <w:rPr>
          <w:color w:val="0D0D0D" w:themeColor="text1" w:themeTint="F2"/>
          <w:szCs w:val="24"/>
        </w:rPr>
        <w:t xml:space="preserve"> </w:t>
      </w:r>
      <w:r w:rsidRPr="00062ED4">
        <w:rPr>
          <w:color w:val="0D0D0D" w:themeColor="text1" w:themeTint="F2"/>
          <w:szCs w:val="24"/>
        </w:rPr>
        <w:t>qu’il y subsiste encore des matériaux ayant les caractéristiques requises.</w:t>
      </w:r>
    </w:p>
    <w:p w14:paraId="24E21806" w14:textId="567B2280" w:rsidR="00A452F0" w:rsidRPr="00062ED4" w:rsidRDefault="009F18A1" w:rsidP="008F3CFB">
      <w:pPr>
        <w:spacing w:line="280" w:lineRule="exact"/>
        <w:rPr>
          <w:b/>
          <w:bCs/>
          <w:color w:val="0D0D0D" w:themeColor="text1" w:themeTint="F2"/>
          <w:szCs w:val="24"/>
        </w:rPr>
      </w:pPr>
      <w:r w:rsidRPr="00062ED4">
        <w:rPr>
          <w:b/>
          <w:bCs/>
          <w:color w:val="0D0D0D" w:themeColor="text1" w:themeTint="F2"/>
          <w:szCs w:val="24"/>
        </w:rPr>
        <w:t>LABORATOIRE ET CONTROLE DE QUALITE</w:t>
      </w:r>
    </w:p>
    <w:p w14:paraId="44968884" w14:textId="77777777" w:rsidR="002C2645" w:rsidRPr="00062ED4" w:rsidRDefault="009F18A1" w:rsidP="008F3CFB">
      <w:pPr>
        <w:spacing w:line="280" w:lineRule="exact"/>
        <w:rPr>
          <w:color w:val="0D0D0D" w:themeColor="text1" w:themeTint="F2"/>
          <w:szCs w:val="24"/>
        </w:rPr>
      </w:pPr>
      <w:r w:rsidRPr="00062ED4">
        <w:rPr>
          <w:color w:val="0D0D0D" w:themeColor="text1" w:themeTint="F2"/>
          <w:szCs w:val="24"/>
        </w:rPr>
        <w:t>Le Cocontractant devra posséder un laboratoire de chantier lui permettant d’effectuer le contrôle</w:t>
      </w:r>
      <w:r w:rsidRPr="00062ED4">
        <w:rPr>
          <w:color w:val="0D0D0D" w:themeColor="text1" w:themeTint="F2"/>
          <w:szCs w:val="24"/>
        </w:rPr>
        <w:br/>
        <w:t>interne des travaux. Ce laboratoire sera équipé de tous les instruments, outils et matériels et pourvu</w:t>
      </w:r>
      <w:r w:rsidR="002C2645" w:rsidRPr="00062ED4">
        <w:rPr>
          <w:color w:val="0D0D0D" w:themeColor="text1" w:themeTint="F2"/>
          <w:szCs w:val="24"/>
        </w:rPr>
        <w:t xml:space="preserve"> </w:t>
      </w:r>
      <w:r w:rsidRPr="00062ED4">
        <w:rPr>
          <w:color w:val="0D0D0D" w:themeColor="text1" w:themeTint="F2"/>
          <w:szCs w:val="24"/>
        </w:rPr>
        <w:t>du personnel compétent nécessaire à la réalisation des essais et études prévus au présent CCTP.</w:t>
      </w:r>
    </w:p>
    <w:p w14:paraId="403F86B7" w14:textId="439B55E0" w:rsidR="00A452F0" w:rsidRPr="00062ED4" w:rsidRDefault="009F18A1" w:rsidP="008F3CFB">
      <w:pPr>
        <w:spacing w:line="280" w:lineRule="exact"/>
        <w:rPr>
          <w:color w:val="0D0D0D" w:themeColor="text1" w:themeTint="F2"/>
          <w:szCs w:val="24"/>
        </w:rPr>
      </w:pPr>
      <w:r w:rsidRPr="00062ED4">
        <w:rPr>
          <w:color w:val="0D0D0D" w:themeColor="text1" w:themeTint="F2"/>
          <w:szCs w:val="24"/>
        </w:rPr>
        <w:t>Le</w:t>
      </w:r>
      <w:r w:rsidR="002C2645" w:rsidRPr="00062ED4">
        <w:rPr>
          <w:color w:val="0D0D0D" w:themeColor="text1" w:themeTint="F2"/>
          <w:szCs w:val="24"/>
        </w:rPr>
        <w:t xml:space="preserve"> </w:t>
      </w:r>
      <w:r w:rsidRPr="00062ED4">
        <w:rPr>
          <w:color w:val="0D0D0D" w:themeColor="text1" w:themeTint="F2"/>
          <w:szCs w:val="24"/>
        </w:rPr>
        <w:t>Chef de service, l’Ingénieur et le Maître d’œuvre ont libre accès à ce laboratoire et à ses</w:t>
      </w:r>
      <w:r w:rsidRPr="00062ED4">
        <w:rPr>
          <w:color w:val="0D0D0D" w:themeColor="text1" w:themeTint="F2"/>
          <w:szCs w:val="24"/>
        </w:rPr>
        <w:br/>
        <w:t>équipements.</w:t>
      </w:r>
    </w:p>
    <w:p w14:paraId="61F70184" w14:textId="0A0F683D" w:rsidR="00A452F0" w:rsidRPr="00062ED4" w:rsidRDefault="009F18A1" w:rsidP="008F3CFB">
      <w:pPr>
        <w:spacing w:line="280" w:lineRule="exact"/>
        <w:rPr>
          <w:color w:val="0D0D0D" w:themeColor="text1" w:themeTint="F2"/>
          <w:szCs w:val="24"/>
        </w:rPr>
      </w:pPr>
      <w:r w:rsidRPr="00062ED4">
        <w:rPr>
          <w:color w:val="0D0D0D" w:themeColor="text1" w:themeTint="F2"/>
          <w:szCs w:val="24"/>
        </w:rPr>
        <w:t>A la demande du Cocontractant, le Maître d’œuvre pourra accorder la dérogation pour que certains</w:t>
      </w:r>
      <w:r w:rsidR="002C2645" w:rsidRPr="00062ED4">
        <w:rPr>
          <w:color w:val="0D0D0D" w:themeColor="text1" w:themeTint="F2"/>
          <w:szCs w:val="24"/>
        </w:rPr>
        <w:t xml:space="preserve"> </w:t>
      </w:r>
      <w:r w:rsidRPr="00062ED4">
        <w:rPr>
          <w:color w:val="0D0D0D" w:themeColor="text1" w:themeTint="F2"/>
          <w:szCs w:val="24"/>
        </w:rPr>
        <w:t>essais lourds soient effectués hors du laboratoire de chantier.</w:t>
      </w:r>
    </w:p>
    <w:p w14:paraId="4673ADDF" w14:textId="60AA3F42" w:rsidR="00A452F0" w:rsidRPr="00062ED4" w:rsidRDefault="009F18A1" w:rsidP="008F3CFB">
      <w:pPr>
        <w:spacing w:line="280" w:lineRule="exact"/>
        <w:rPr>
          <w:color w:val="0D0D0D" w:themeColor="text1" w:themeTint="F2"/>
          <w:szCs w:val="24"/>
        </w:rPr>
      </w:pPr>
      <w:r w:rsidRPr="00062ED4">
        <w:rPr>
          <w:color w:val="0D0D0D" w:themeColor="text1" w:themeTint="F2"/>
          <w:szCs w:val="24"/>
        </w:rPr>
        <w:t>Le Cocontractant sera tenu de fournir avant toute mise en œuvre un dossier complet prouvant que</w:t>
      </w:r>
      <w:r w:rsidR="002C2645" w:rsidRPr="00062ED4">
        <w:rPr>
          <w:color w:val="0D0D0D" w:themeColor="text1" w:themeTint="F2"/>
          <w:szCs w:val="24"/>
        </w:rPr>
        <w:t xml:space="preserve"> </w:t>
      </w:r>
      <w:r w:rsidRPr="00062ED4">
        <w:rPr>
          <w:color w:val="0D0D0D" w:themeColor="text1" w:themeTint="F2"/>
          <w:szCs w:val="24"/>
        </w:rPr>
        <w:t>le</w:t>
      </w:r>
      <w:r w:rsidR="002C2645" w:rsidRPr="00062ED4">
        <w:rPr>
          <w:color w:val="0D0D0D" w:themeColor="text1" w:themeTint="F2"/>
          <w:szCs w:val="24"/>
        </w:rPr>
        <w:t xml:space="preserve"> </w:t>
      </w:r>
      <w:r w:rsidRPr="00062ED4">
        <w:rPr>
          <w:color w:val="0D0D0D" w:themeColor="text1" w:themeTint="F2"/>
          <w:szCs w:val="24"/>
        </w:rPr>
        <w:t>matériel de laboratoire est arrivé sur le chantier et qu’il satisfait aux conditions du CCTP.</w:t>
      </w:r>
      <w:r w:rsidRPr="00062ED4">
        <w:rPr>
          <w:color w:val="0D0D0D" w:themeColor="text1" w:themeTint="F2"/>
          <w:szCs w:val="24"/>
        </w:rPr>
        <w:br/>
        <w:t>La mise en place du laboratoire de chantier, qui conditionne le paiement du premier décompte de</w:t>
      </w:r>
      <w:r w:rsidRPr="00062ED4">
        <w:rPr>
          <w:color w:val="0D0D0D" w:themeColor="text1" w:themeTint="F2"/>
          <w:szCs w:val="24"/>
        </w:rPr>
        <w:br/>
      </w:r>
      <w:r w:rsidR="002C2645" w:rsidRPr="00062ED4">
        <w:rPr>
          <w:color w:val="0D0D0D" w:themeColor="text1" w:themeTint="F2"/>
          <w:szCs w:val="24"/>
        </w:rPr>
        <w:t>travaux payés</w:t>
      </w:r>
      <w:r w:rsidRPr="00062ED4">
        <w:rPr>
          <w:color w:val="0D0D0D" w:themeColor="text1" w:themeTint="F2"/>
          <w:szCs w:val="24"/>
        </w:rPr>
        <w:t xml:space="preserve"> au Cocontractant (hors avance de démarrage), devra être acceptée par le Maître</w:t>
      </w:r>
      <w:r w:rsidRPr="00062ED4">
        <w:rPr>
          <w:color w:val="0D0D0D" w:themeColor="text1" w:themeTint="F2"/>
          <w:szCs w:val="24"/>
        </w:rPr>
        <w:br/>
        <w:t>d’œuvre. Elle constitue l’un des éléments du prix n° 001 « installation de chantier » du bordereau de</w:t>
      </w:r>
      <w:r w:rsidR="002C2645" w:rsidRPr="00062ED4">
        <w:rPr>
          <w:color w:val="0D0D0D" w:themeColor="text1" w:themeTint="F2"/>
          <w:szCs w:val="24"/>
        </w:rPr>
        <w:t xml:space="preserve"> </w:t>
      </w:r>
      <w:r w:rsidRPr="00062ED4">
        <w:rPr>
          <w:color w:val="0D0D0D" w:themeColor="text1" w:themeTint="F2"/>
          <w:szCs w:val="24"/>
        </w:rPr>
        <w:t>prix du marché.</w:t>
      </w:r>
    </w:p>
    <w:p w14:paraId="25CDACC8" w14:textId="20CEE7D0" w:rsidR="00A452F0" w:rsidRPr="00062ED4" w:rsidRDefault="009F18A1" w:rsidP="008F3CFB">
      <w:pPr>
        <w:spacing w:line="280" w:lineRule="exact"/>
        <w:rPr>
          <w:color w:val="0D0D0D" w:themeColor="text1" w:themeTint="F2"/>
          <w:szCs w:val="24"/>
        </w:rPr>
      </w:pPr>
      <w:r w:rsidRPr="00062ED4">
        <w:rPr>
          <w:color w:val="0D0D0D" w:themeColor="text1" w:themeTint="F2"/>
          <w:szCs w:val="24"/>
        </w:rPr>
        <w:t>Les matériaux à utiliser sur le chantier seront sélectionnés, approvisionnés et mis en place selon les</w:t>
      </w:r>
      <w:r w:rsidR="002C2645" w:rsidRPr="00062ED4">
        <w:rPr>
          <w:color w:val="0D0D0D" w:themeColor="text1" w:themeTint="F2"/>
          <w:szCs w:val="24"/>
        </w:rPr>
        <w:t xml:space="preserve"> </w:t>
      </w:r>
      <w:r w:rsidRPr="00062ED4">
        <w:rPr>
          <w:color w:val="0D0D0D" w:themeColor="text1" w:themeTint="F2"/>
          <w:szCs w:val="24"/>
        </w:rPr>
        <w:t>prescriptions du présent CCTP : le Cocontractant doit, au titre du contrôle interne s’assurer de la</w:t>
      </w:r>
      <w:r w:rsidR="002C2645" w:rsidRPr="00062ED4">
        <w:rPr>
          <w:color w:val="0D0D0D" w:themeColor="text1" w:themeTint="F2"/>
          <w:szCs w:val="24"/>
        </w:rPr>
        <w:t xml:space="preserve"> </w:t>
      </w:r>
      <w:r w:rsidRPr="00062ED4">
        <w:rPr>
          <w:color w:val="0D0D0D" w:themeColor="text1" w:themeTint="F2"/>
          <w:szCs w:val="24"/>
        </w:rPr>
        <w:t>qualité de ces matériaux.</w:t>
      </w:r>
    </w:p>
    <w:p w14:paraId="2824B080" w14:textId="64D84AD0" w:rsidR="00A452F0" w:rsidRPr="00062ED4" w:rsidRDefault="009F18A1" w:rsidP="008F3CFB">
      <w:pPr>
        <w:spacing w:line="280" w:lineRule="exact"/>
        <w:rPr>
          <w:color w:val="0D0D0D" w:themeColor="text1" w:themeTint="F2"/>
          <w:szCs w:val="24"/>
        </w:rPr>
      </w:pPr>
      <w:r w:rsidRPr="00062ED4">
        <w:rPr>
          <w:color w:val="0D0D0D" w:themeColor="text1" w:themeTint="F2"/>
          <w:szCs w:val="24"/>
        </w:rPr>
        <w:t>Dans le cas de mauvais fonctionnement persistant du laboratoire du chantier, le Maître d’ouvrage</w:t>
      </w:r>
      <w:r w:rsidRPr="00062ED4">
        <w:rPr>
          <w:color w:val="0D0D0D" w:themeColor="text1" w:themeTint="F2"/>
          <w:szCs w:val="24"/>
        </w:rPr>
        <w:br/>
        <w:t>pourra exiger soit le remplacement du personnel, soit la réalisation de tous les essais dans un</w:t>
      </w:r>
      <w:r w:rsidRPr="00062ED4">
        <w:rPr>
          <w:color w:val="0D0D0D" w:themeColor="text1" w:themeTint="F2"/>
          <w:szCs w:val="24"/>
        </w:rPr>
        <w:br/>
        <w:t>laboratoire de son choix et aux frais du Cocontractant, sans que celui-ci puisse élever une</w:t>
      </w:r>
      <w:r w:rsidRPr="00062ED4">
        <w:rPr>
          <w:color w:val="0D0D0D" w:themeColor="text1" w:themeTint="F2"/>
          <w:szCs w:val="24"/>
        </w:rPr>
        <w:br/>
        <w:t>réclamation pour raison de retards ou d’interruptions de chantier consécutifs à cette décision, et ce</w:t>
      </w:r>
      <w:r w:rsidR="002C2645" w:rsidRPr="00062ED4">
        <w:rPr>
          <w:color w:val="0D0D0D" w:themeColor="text1" w:themeTint="F2"/>
          <w:szCs w:val="24"/>
        </w:rPr>
        <w:t xml:space="preserve"> </w:t>
      </w:r>
      <w:r w:rsidRPr="00062ED4">
        <w:rPr>
          <w:color w:val="0D0D0D" w:themeColor="text1" w:themeTint="F2"/>
          <w:szCs w:val="24"/>
        </w:rPr>
        <w:t>jusqu’à ce qu’il soit fait preuve que le laboratoire de chantier peut reprendre son activité dans des</w:t>
      </w:r>
      <w:r w:rsidR="002C2645" w:rsidRPr="00062ED4">
        <w:rPr>
          <w:color w:val="0D0D0D" w:themeColor="text1" w:themeTint="F2"/>
          <w:szCs w:val="24"/>
        </w:rPr>
        <w:t xml:space="preserve"> </w:t>
      </w:r>
      <w:r w:rsidRPr="00062ED4">
        <w:rPr>
          <w:color w:val="0D0D0D" w:themeColor="text1" w:themeTint="F2"/>
          <w:szCs w:val="24"/>
        </w:rPr>
        <w:t>conditions satisfaisantes.</w:t>
      </w:r>
    </w:p>
    <w:p w14:paraId="5AEC584F" w14:textId="77777777" w:rsidR="00A452F0" w:rsidRPr="00062ED4" w:rsidRDefault="009F18A1" w:rsidP="008F3CFB">
      <w:pPr>
        <w:spacing w:line="280" w:lineRule="exact"/>
        <w:rPr>
          <w:color w:val="0D0D0D" w:themeColor="text1" w:themeTint="F2"/>
          <w:szCs w:val="24"/>
        </w:rPr>
      </w:pPr>
      <w:r w:rsidRPr="00062ED4">
        <w:rPr>
          <w:color w:val="0D0D0D" w:themeColor="text1" w:themeTint="F2"/>
          <w:szCs w:val="24"/>
        </w:rPr>
        <w:t>Au titre du contrôle de la mission de contrôle, le Maître d’œuvre procédera à tous les essais</w:t>
      </w:r>
      <w:r w:rsidRPr="00062ED4">
        <w:rPr>
          <w:color w:val="0D0D0D" w:themeColor="text1" w:themeTint="F2"/>
          <w:szCs w:val="24"/>
        </w:rPr>
        <w:br/>
        <w:t xml:space="preserve">nécessaires soit avec son propre matériel, soit avec le matériel du laboratoire </w:t>
      </w:r>
      <w:proofErr w:type="gramStart"/>
      <w:r w:rsidRPr="00062ED4">
        <w:rPr>
          <w:color w:val="0D0D0D" w:themeColor="text1" w:themeTint="F2"/>
          <w:szCs w:val="24"/>
        </w:rPr>
        <w:t>de le</w:t>
      </w:r>
      <w:proofErr w:type="gramEnd"/>
      <w:r w:rsidRPr="00062ED4">
        <w:rPr>
          <w:color w:val="0D0D0D" w:themeColor="text1" w:themeTint="F2"/>
          <w:szCs w:val="24"/>
        </w:rPr>
        <w:t xml:space="preserve"> Cocontractant,</w:t>
      </w:r>
      <w:r w:rsidRPr="00062ED4">
        <w:rPr>
          <w:color w:val="0D0D0D" w:themeColor="text1" w:themeTint="F2"/>
          <w:szCs w:val="24"/>
        </w:rPr>
        <w:br/>
        <w:t>soit en faisant appel à un Laboratoire agréé.</w:t>
      </w:r>
    </w:p>
    <w:p w14:paraId="68B62A60" w14:textId="4A5BD3CF" w:rsidR="00A452F0" w:rsidRPr="00062ED4" w:rsidRDefault="009F18A1" w:rsidP="008F3CFB">
      <w:pPr>
        <w:spacing w:line="280" w:lineRule="exact"/>
        <w:rPr>
          <w:color w:val="0D0D0D" w:themeColor="text1" w:themeTint="F2"/>
          <w:szCs w:val="24"/>
        </w:rPr>
      </w:pPr>
      <w:r w:rsidRPr="00062ED4">
        <w:rPr>
          <w:color w:val="0D0D0D" w:themeColor="text1" w:themeTint="F2"/>
          <w:szCs w:val="24"/>
        </w:rPr>
        <w:t>Chaque fois que 20 % des essais de contrôle seront hors spécifications, le Cocontractant reprendra</w:t>
      </w:r>
      <w:r w:rsidR="002C2645" w:rsidRPr="00062ED4">
        <w:rPr>
          <w:color w:val="0D0D0D" w:themeColor="text1" w:themeTint="F2"/>
          <w:szCs w:val="24"/>
        </w:rPr>
        <w:t xml:space="preserve"> </w:t>
      </w:r>
      <w:r w:rsidRPr="00062ED4">
        <w:rPr>
          <w:color w:val="0D0D0D" w:themeColor="text1" w:themeTint="F2"/>
          <w:szCs w:val="24"/>
        </w:rPr>
        <w:t>tout l'ouvrage concerné avant que d'autres essais de contrôle soient effectués. Si en particulier,</w:t>
      </w:r>
      <w:r w:rsidR="002C2645" w:rsidRPr="00062ED4">
        <w:rPr>
          <w:color w:val="0D0D0D" w:themeColor="text1" w:themeTint="F2"/>
          <w:szCs w:val="24"/>
        </w:rPr>
        <w:t xml:space="preserve"> </w:t>
      </w:r>
      <w:r w:rsidRPr="00062ED4">
        <w:rPr>
          <w:color w:val="0D0D0D" w:themeColor="text1" w:themeTint="F2"/>
          <w:szCs w:val="24"/>
        </w:rPr>
        <w:t>il</w:t>
      </w:r>
      <w:r w:rsidR="002C2645" w:rsidRPr="00062ED4">
        <w:rPr>
          <w:color w:val="0D0D0D" w:themeColor="text1" w:themeTint="F2"/>
          <w:szCs w:val="24"/>
        </w:rPr>
        <w:t xml:space="preserve"> </w:t>
      </w:r>
      <w:r w:rsidRPr="00062ED4">
        <w:rPr>
          <w:color w:val="0D0D0D" w:themeColor="text1" w:themeTint="F2"/>
          <w:szCs w:val="24"/>
        </w:rPr>
        <w:t>s'agit d'un emprunt, ce dernier sera refusé. Et s'il s'agit d'un tas de matériau gerbé, ce dernier</w:t>
      </w:r>
      <w:r w:rsidR="002C2645" w:rsidRPr="00062ED4">
        <w:rPr>
          <w:color w:val="0D0D0D" w:themeColor="text1" w:themeTint="F2"/>
          <w:szCs w:val="24"/>
        </w:rPr>
        <w:t xml:space="preserve"> </w:t>
      </w:r>
      <w:r w:rsidRPr="00062ED4">
        <w:rPr>
          <w:color w:val="0D0D0D" w:themeColor="text1" w:themeTint="F2"/>
          <w:szCs w:val="24"/>
        </w:rPr>
        <w:t>sera</w:t>
      </w:r>
      <w:r w:rsidR="002C2645" w:rsidRPr="00062ED4">
        <w:rPr>
          <w:color w:val="0D0D0D" w:themeColor="text1" w:themeTint="F2"/>
          <w:szCs w:val="24"/>
        </w:rPr>
        <w:t xml:space="preserve"> </w:t>
      </w:r>
      <w:r w:rsidRPr="00062ED4">
        <w:rPr>
          <w:color w:val="0D0D0D" w:themeColor="text1" w:themeTint="F2"/>
          <w:szCs w:val="24"/>
        </w:rPr>
        <w:t>refusé et immédiatement évacué du chantier. En tout état de cause le Cocontractant sera</w:t>
      </w:r>
      <w:r w:rsidR="002C2645" w:rsidRPr="00062ED4">
        <w:rPr>
          <w:color w:val="0D0D0D" w:themeColor="text1" w:themeTint="F2"/>
          <w:szCs w:val="24"/>
        </w:rPr>
        <w:t xml:space="preserve"> </w:t>
      </w:r>
      <w:r w:rsidRPr="00062ED4">
        <w:rPr>
          <w:color w:val="0D0D0D" w:themeColor="text1" w:themeTint="F2"/>
          <w:szCs w:val="24"/>
        </w:rPr>
        <w:t>tenu</w:t>
      </w:r>
      <w:r w:rsidR="002C2645" w:rsidRPr="00062ED4">
        <w:rPr>
          <w:color w:val="0D0D0D" w:themeColor="text1" w:themeTint="F2"/>
          <w:szCs w:val="24"/>
        </w:rPr>
        <w:t xml:space="preserve"> </w:t>
      </w:r>
      <w:r w:rsidRPr="00062ED4">
        <w:rPr>
          <w:color w:val="0D0D0D" w:themeColor="text1" w:themeTint="F2"/>
          <w:szCs w:val="24"/>
        </w:rPr>
        <w:t>d'effectuer à ses frais toute reprise ordonnée par le Maître d’œuvre.</w:t>
      </w:r>
    </w:p>
    <w:p w14:paraId="324531B1" w14:textId="1A33DA10" w:rsidR="00A452F0" w:rsidRPr="00062ED4" w:rsidRDefault="009F18A1" w:rsidP="008F3CFB">
      <w:pPr>
        <w:spacing w:line="280" w:lineRule="exact"/>
        <w:rPr>
          <w:color w:val="0D0D0D" w:themeColor="text1" w:themeTint="F2"/>
          <w:szCs w:val="24"/>
        </w:rPr>
      </w:pPr>
      <w:r w:rsidRPr="00062ED4">
        <w:rPr>
          <w:color w:val="0D0D0D" w:themeColor="text1" w:themeTint="F2"/>
          <w:szCs w:val="24"/>
        </w:rPr>
        <w:t>Le Maître d’Ouvrage et le Maître d’œuvre se réservent le droit d’effectuer en tout point et à toute</w:t>
      </w:r>
      <w:r w:rsidRPr="00062ED4">
        <w:rPr>
          <w:color w:val="0D0D0D" w:themeColor="text1" w:themeTint="F2"/>
          <w:szCs w:val="24"/>
        </w:rPr>
        <w:br/>
        <w:t>époque qu’ils jugeront utile, le contrôle de la qualité des matériaux utilisés, de leur provenance, de</w:t>
      </w:r>
      <w:r w:rsidR="002C2645" w:rsidRPr="00062ED4">
        <w:rPr>
          <w:color w:val="0D0D0D" w:themeColor="text1" w:themeTint="F2"/>
          <w:szCs w:val="24"/>
        </w:rPr>
        <w:t xml:space="preserve"> </w:t>
      </w:r>
      <w:r w:rsidRPr="00062ED4">
        <w:rPr>
          <w:color w:val="0D0D0D" w:themeColor="text1" w:themeTint="F2"/>
          <w:szCs w:val="24"/>
        </w:rPr>
        <w:t>leur mode de stockage et des conditions de transport.</w:t>
      </w:r>
    </w:p>
    <w:p w14:paraId="59FED168" w14:textId="6C62D848" w:rsidR="00A452F0" w:rsidRPr="00062ED4" w:rsidRDefault="009F18A1" w:rsidP="008F3CFB">
      <w:pPr>
        <w:spacing w:line="280" w:lineRule="exact"/>
        <w:rPr>
          <w:color w:val="0D0D0D" w:themeColor="text1" w:themeTint="F2"/>
          <w:szCs w:val="24"/>
        </w:rPr>
      </w:pPr>
      <w:r w:rsidRPr="00062ED4">
        <w:rPr>
          <w:color w:val="0D0D0D" w:themeColor="text1" w:themeTint="F2"/>
          <w:szCs w:val="24"/>
        </w:rPr>
        <w:t>Le Cocontractant est tenu de faciliter l’exécution de ces contrôles.</w:t>
      </w:r>
    </w:p>
    <w:p w14:paraId="0C22DFF2" w14:textId="2710455C" w:rsidR="00A452F0" w:rsidRPr="00062ED4" w:rsidRDefault="009F18A1" w:rsidP="008F3CFB">
      <w:pPr>
        <w:spacing w:line="280" w:lineRule="exact"/>
        <w:rPr>
          <w:color w:val="0D0D0D" w:themeColor="text1" w:themeTint="F2"/>
          <w:szCs w:val="24"/>
        </w:rPr>
      </w:pPr>
      <w:r w:rsidRPr="00062ED4">
        <w:rPr>
          <w:color w:val="0D0D0D" w:themeColor="text1" w:themeTint="F2"/>
          <w:szCs w:val="24"/>
        </w:rPr>
        <w:t>Dans le cas où le résultat ne serait pas satisfaisant, le Maître d’Ouvrage peut faire appel à un</w:t>
      </w:r>
      <w:r w:rsidRPr="00062ED4">
        <w:rPr>
          <w:color w:val="0D0D0D" w:themeColor="text1" w:themeTint="F2"/>
          <w:szCs w:val="24"/>
        </w:rPr>
        <w:br/>
        <w:t>contrôle extérieur :</w:t>
      </w:r>
    </w:p>
    <w:p w14:paraId="0AA46915" w14:textId="77777777" w:rsidR="002C2645" w:rsidRPr="00062ED4" w:rsidRDefault="009F18A1" w:rsidP="008F3CFB">
      <w:pPr>
        <w:pStyle w:val="Paragraphedeliste"/>
        <w:numPr>
          <w:ilvl w:val="0"/>
          <w:numId w:val="116"/>
        </w:numPr>
        <w:spacing w:line="280" w:lineRule="exact"/>
        <w:rPr>
          <w:color w:val="0D0D0D" w:themeColor="text1" w:themeTint="F2"/>
          <w:szCs w:val="24"/>
        </w:rPr>
      </w:pPr>
      <w:r w:rsidRPr="00062ED4">
        <w:rPr>
          <w:color w:val="0D0D0D" w:themeColor="text1" w:themeTint="F2"/>
          <w:szCs w:val="24"/>
        </w:rPr>
        <w:t>Si les résultats sont conformes aux spécifications du CCTP, les frais sont à la charge du</w:t>
      </w:r>
      <w:r w:rsidRPr="00062ED4">
        <w:rPr>
          <w:color w:val="0D0D0D" w:themeColor="text1" w:themeTint="F2"/>
          <w:szCs w:val="24"/>
        </w:rPr>
        <w:br/>
        <w:t>Maître d’Ouvrage.</w:t>
      </w:r>
    </w:p>
    <w:p w14:paraId="6F4ED639" w14:textId="5E4DBBD9" w:rsidR="00A452F0" w:rsidRPr="00062ED4" w:rsidRDefault="009F18A1" w:rsidP="008F3CFB">
      <w:pPr>
        <w:pStyle w:val="Paragraphedeliste"/>
        <w:numPr>
          <w:ilvl w:val="0"/>
          <w:numId w:val="116"/>
        </w:numPr>
        <w:spacing w:line="280" w:lineRule="exact"/>
        <w:rPr>
          <w:color w:val="0D0D0D" w:themeColor="text1" w:themeTint="F2"/>
          <w:szCs w:val="24"/>
        </w:rPr>
      </w:pPr>
      <w:r w:rsidRPr="00062ED4">
        <w:rPr>
          <w:color w:val="0D0D0D" w:themeColor="text1" w:themeTint="F2"/>
          <w:szCs w:val="24"/>
        </w:rPr>
        <w:t>Si les résultats ne sont pas conformes aux spécifications du CCTP, les frais sont à la charge</w:t>
      </w:r>
      <w:r w:rsidR="002C2645" w:rsidRPr="00062ED4">
        <w:rPr>
          <w:color w:val="0D0D0D" w:themeColor="text1" w:themeTint="F2"/>
          <w:szCs w:val="24"/>
        </w:rPr>
        <w:t xml:space="preserve"> </w:t>
      </w:r>
      <w:r w:rsidRPr="00062ED4">
        <w:rPr>
          <w:color w:val="0D0D0D" w:themeColor="text1" w:themeTint="F2"/>
          <w:szCs w:val="24"/>
        </w:rPr>
        <w:t>du Cocontractant.</w:t>
      </w:r>
    </w:p>
    <w:p w14:paraId="668E2DF6" w14:textId="2D69C618" w:rsidR="00A452F0" w:rsidRPr="00062ED4" w:rsidRDefault="009F18A1" w:rsidP="008F3CFB">
      <w:pPr>
        <w:spacing w:line="280" w:lineRule="exact"/>
        <w:rPr>
          <w:color w:val="0D0D0D" w:themeColor="text1" w:themeTint="F2"/>
          <w:szCs w:val="24"/>
        </w:rPr>
      </w:pPr>
      <w:r w:rsidRPr="00062ED4">
        <w:rPr>
          <w:color w:val="0D0D0D" w:themeColor="text1" w:themeTint="F2"/>
          <w:szCs w:val="24"/>
        </w:rPr>
        <w:t>Le Cocontractant doit mettre en place son propre laboratoire de chantier qui est dimensionné et</w:t>
      </w:r>
      <w:r w:rsidRPr="00062ED4">
        <w:rPr>
          <w:color w:val="0D0D0D" w:themeColor="text1" w:themeTint="F2"/>
          <w:szCs w:val="24"/>
        </w:rPr>
        <w:br/>
        <w:t>équipé en fonction des exigences du présent CCTP. Le Cocontractant prend en charge tous les frais</w:t>
      </w:r>
      <w:r w:rsidR="002C2645" w:rsidRPr="00062ED4">
        <w:rPr>
          <w:color w:val="0D0D0D" w:themeColor="text1" w:themeTint="F2"/>
          <w:szCs w:val="24"/>
        </w:rPr>
        <w:t xml:space="preserve"> </w:t>
      </w:r>
      <w:r w:rsidRPr="00062ED4">
        <w:rPr>
          <w:color w:val="0D0D0D" w:themeColor="text1" w:themeTint="F2"/>
          <w:szCs w:val="24"/>
        </w:rPr>
        <w:t xml:space="preserve">de fourniture, d’installation, de gardiennage, et de fonctionnement de son laboratoire, </w:t>
      </w:r>
      <w:proofErr w:type="gramStart"/>
      <w:r w:rsidRPr="00062ED4">
        <w:rPr>
          <w:color w:val="0D0D0D" w:themeColor="text1" w:themeTint="F2"/>
          <w:szCs w:val="24"/>
        </w:rPr>
        <w:t>notamment:</w:t>
      </w:r>
      <w:proofErr w:type="gramEnd"/>
    </w:p>
    <w:p w14:paraId="6DD7EB09" w14:textId="39EEC940" w:rsidR="00A452F0" w:rsidRPr="00062ED4" w:rsidRDefault="009F18A1" w:rsidP="002C2645">
      <w:pPr>
        <w:pStyle w:val="Paragraphedeliste"/>
        <w:numPr>
          <w:ilvl w:val="0"/>
          <w:numId w:val="117"/>
        </w:numPr>
        <w:spacing w:line="280" w:lineRule="exact"/>
        <w:rPr>
          <w:color w:val="0D0D0D" w:themeColor="text1" w:themeTint="F2"/>
          <w:szCs w:val="24"/>
        </w:rPr>
      </w:pPr>
      <w:proofErr w:type="gramStart"/>
      <w:r w:rsidRPr="00062ED4">
        <w:rPr>
          <w:color w:val="0D0D0D" w:themeColor="text1" w:themeTint="F2"/>
          <w:szCs w:val="24"/>
        </w:rPr>
        <w:t>les</w:t>
      </w:r>
      <w:proofErr w:type="gramEnd"/>
      <w:r w:rsidRPr="00062ED4">
        <w:rPr>
          <w:color w:val="0D0D0D" w:themeColor="text1" w:themeTint="F2"/>
          <w:szCs w:val="24"/>
        </w:rPr>
        <w:t xml:space="preserve"> locaux et le mobilier,</w:t>
      </w:r>
    </w:p>
    <w:p w14:paraId="0955F0F4" w14:textId="4E08E16A" w:rsidR="00A452F0" w:rsidRPr="00062ED4" w:rsidRDefault="009F18A1" w:rsidP="002C2645">
      <w:pPr>
        <w:pStyle w:val="Paragraphedeliste"/>
        <w:numPr>
          <w:ilvl w:val="0"/>
          <w:numId w:val="117"/>
        </w:numPr>
        <w:spacing w:line="280" w:lineRule="exact"/>
        <w:rPr>
          <w:color w:val="0D0D0D" w:themeColor="text1" w:themeTint="F2"/>
          <w:szCs w:val="24"/>
        </w:rPr>
      </w:pPr>
      <w:proofErr w:type="gramStart"/>
      <w:r w:rsidRPr="00062ED4">
        <w:rPr>
          <w:color w:val="0D0D0D" w:themeColor="text1" w:themeTint="F2"/>
          <w:szCs w:val="24"/>
        </w:rPr>
        <w:lastRenderedPageBreak/>
        <w:t>l’eau</w:t>
      </w:r>
      <w:proofErr w:type="gramEnd"/>
      <w:r w:rsidRPr="00062ED4">
        <w:rPr>
          <w:color w:val="0D0D0D" w:themeColor="text1" w:themeTint="F2"/>
          <w:szCs w:val="24"/>
        </w:rPr>
        <w:t>,</w:t>
      </w:r>
    </w:p>
    <w:p w14:paraId="23568D76" w14:textId="4F8D9C01" w:rsidR="00A452F0" w:rsidRPr="00062ED4" w:rsidRDefault="009F18A1" w:rsidP="002C2645">
      <w:pPr>
        <w:pStyle w:val="Paragraphedeliste"/>
        <w:numPr>
          <w:ilvl w:val="0"/>
          <w:numId w:val="117"/>
        </w:numPr>
        <w:spacing w:line="280" w:lineRule="exact"/>
        <w:rPr>
          <w:color w:val="0D0D0D" w:themeColor="text1" w:themeTint="F2"/>
          <w:szCs w:val="24"/>
        </w:rPr>
      </w:pPr>
      <w:proofErr w:type="gramStart"/>
      <w:r w:rsidRPr="00062ED4">
        <w:rPr>
          <w:color w:val="0D0D0D" w:themeColor="text1" w:themeTint="F2"/>
          <w:szCs w:val="24"/>
        </w:rPr>
        <w:t>l’énergie</w:t>
      </w:r>
      <w:proofErr w:type="gramEnd"/>
      <w:r w:rsidRPr="00062ED4">
        <w:rPr>
          <w:color w:val="0D0D0D" w:themeColor="text1" w:themeTint="F2"/>
          <w:szCs w:val="24"/>
        </w:rPr>
        <w:t>,</w:t>
      </w:r>
    </w:p>
    <w:p w14:paraId="50332B56" w14:textId="0E573516" w:rsidR="00A452F0" w:rsidRPr="00062ED4" w:rsidRDefault="009F18A1" w:rsidP="002C2645">
      <w:pPr>
        <w:pStyle w:val="Paragraphedeliste"/>
        <w:numPr>
          <w:ilvl w:val="0"/>
          <w:numId w:val="117"/>
        </w:numPr>
        <w:spacing w:line="280" w:lineRule="exact"/>
        <w:rPr>
          <w:color w:val="0D0D0D" w:themeColor="text1" w:themeTint="F2"/>
          <w:szCs w:val="24"/>
        </w:rPr>
      </w:pPr>
      <w:proofErr w:type="gramStart"/>
      <w:r w:rsidRPr="00062ED4">
        <w:rPr>
          <w:color w:val="0D0D0D" w:themeColor="text1" w:themeTint="F2"/>
          <w:szCs w:val="24"/>
        </w:rPr>
        <w:t>le</w:t>
      </w:r>
      <w:proofErr w:type="gramEnd"/>
      <w:r w:rsidRPr="00062ED4">
        <w:rPr>
          <w:color w:val="0D0D0D" w:themeColor="text1" w:themeTint="F2"/>
          <w:szCs w:val="24"/>
        </w:rPr>
        <w:t xml:space="preserve"> matériel destiné aux prélèvements et aux essais, tant sur le terrain qu’au laboratoire,</w:t>
      </w:r>
    </w:p>
    <w:p w14:paraId="1CBEDCA3" w14:textId="4AAAF8C2" w:rsidR="00A452F0" w:rsidRPr="00062ED4" w:rsidRDefault="009F18A1" w:rsidP="002C2645">
      <w:pPr>
        <w:pStyle w:val="Paragraphedeliste"/>
        <w:numPr>
          <w:ilvl w:val="0"/>
          <w:numId w:val="117"/>
        </w:numPr>
        <w:spacing w:line="280" w:lineRule="exact"/>
        <w:rPr>
          <w:color w:val="0D0D0D" w:themeColor="text1" w:themeTint="F2"/>
          <w:szCs w:val="24"/>
        </w:rPr>
      </w:pPr>
      <w:proofErr w:type="gramStart"/>
      <w:r w:rsidRPr="00062ED4">
        <w:rPr>
          <w:color w:val="0D0D0D" w:themeColor="text1" w:themeTint="F2"/>
          <w:szCs w:val="24"/>
        </w:rPr>
        <w:t>le</w:t>
      </w:r>
      <w:proofErr w:type="gramEnd"/>
      <w:r w:rsidRPr="00062ED4">
        <w:rPr>
          <w:color w:val="0D0D0D" w:themeColor="text1" w:themeTint="F2"/>
          <w:szCs w:val="24"/>
        </w:rPr>
        <w:t xml:space="preserve"> personnel qualifié et non qualifié nécessaire,</w:t>
      </w:r>
    </w:p>
    <w:p w14:paraId="17EA1CA4" w14:textId="01F16FC9" w:rsidR="00A452F0" w:rsidRPr="00062ED4" w:rsidRDefault="009F18A1" w:rsidP="002C2645">
      <w:pPr>
        <w:pStyle w:val="Paragraphedeliste"/>
        <w:numPr>
          <w:ilvl w:val="0"/>
          <w:numId w:val="117"/>
        </w:numPr>
        <w:spacing w:line="280" w:lineRule="exact"/>
        <w:rPr>
          <w:color w:val="0D0D0D" w:themeColor="text1" w:themeTint="F2"/>
          <w:szCs w:val="24"/>
        </w:rPr>
      </w:pPr>
      <w:proofErr w:type="gramStart"/>
      <w:r w:rsidRPr="00062ED4">
        <w:rPr>
          <w:color w:val="0D0D0D" w:themeColor="text1" w:themeTint="F2"/>
          <w:szCs w:val="24"/>
        </w:rPr>
        <w:t>les</w:t>
      </w:r>
      <w:proofErr w:type="gramEnd"/>
      <w:r w:rsidRPr="00062ED4">
        <w:rPr>
          <w:color w:val="0D0D0D" w:themeColor="text1" w:themeTint="F2"/>
          <w:szCs w:val="24"/>
        </w:rPr>
        <w:t xml:space="preserve"> moyens de transport et tous autres éléments logistiques nécessaires,</w:t>
      </w:r>
    </w:p>
    <w:p w14:paraId="02B0C57A" w14:textId="2E13F52F" w:rsidR="00A452F0" w:rsidRPr="00062ED4" w:rsidRDefault="009F18A1" w:rsidP="008F3CFB">
      <w:pPr>
        <w:spacing w:line="280" w:lineRule="exact"/>
        <w:rPr>
          <w:color w:val="0D0D0D" w:themeColor="text1" w:themeTint="F2"/>
          <w:szCs w:val="24"/>
        </w:rPr>
      </w:pPr>
      <w:r w:rsidRPr="00062ED4">
        <w:rPr>
          <w:color w:val="0D0D0D" w:themeColor="text1" w:themeTint="F2"/>
          <w:szCs w:val="24"/>
        </w:rPr>
        <w:t>Le Cocontractant est entièrement responsable de toutes les opérations et ne peut en aucun cas se</w:t>
      </w:r>
      <w:r w:rsidRPr="00062ED4">
        <w:rPr>
          <w:color w:val="0D0D0D" w:themeColor="text1" w:themeTint="F2"/>
          <w:szCs w:val="24"/>
        </w:rPr>
        <w:br/>
        <w:t>prévaloir d’une quelconque faiblesse de son laboratoire, dont il a la charge de manière totale et</w:t>
      </w:r>
      <w:r w:rsidRPr="00062ED4">
        <w:rPr>
          <w:color w:val="0D0D0D" w:themeColor="text1" w:themeTint="F2"/>
          <w:szCs w:val="24"/>
        </w:rPr>
        <w:br/>
        <w:t>autonome.</w:t>
      </w:r>
    </w:p>
    <w:p w14:paraId="26AB2E24" w14:textId="0B644158" w:rsidR="00A452F0" w:rsidRPr="00062ED4" w:rsidRDefault="009F18A1" w:rsidP="008F3CFB">
      <w:pPr>
        <w:spacing w:line="280" w:lineRule="exact"/>
        <w:rPr>
          <w:color w:val="0D0D0D" w:themeColor="text1" w:themeTint="F2"/>
          <w:szCs w:val="24"/>
        </w:rPr>
      </w:pPr>
      <w:r w:rsidRPr="00062ED4">
        <w:rPr>
          <w:color w:val="0D0D0D" w:themeColor="text1" w:themeTint="F2"/>
          <w:szCs w:val="24"/>
        </w:rPr>
        <w:t>En cas de déplacement des installations de chantier du Cocontractant, ce dernier assure à ses frais le</w:t>
      </w:r>
      <w:r w:rsidR="002C2645" w:rsidRPr="00062ED4">
        <w:rPr>
          <w:color w:val="0D0D0D" w:themeColor="text1" w:themeTint="F2"/>
          <w:szCs w:val="24"/>
        </w:rPr>
        <w:t xml:space="preserve"> </w:t>
      </w:r>
      <w:r w:rsidRPr="00062ED4">
        <w:rPr>
          <w:color w:val="0D0D0D" w:themeColor="text1" w:themeTint="F2"/>
          <w:szCs w:val="24"/>
        </w:rPr>
        <w:t>démontage, le transport et le remontage du laboratoire de chantier.</w:t>
      </w:r>
      <w:r w:rsidRPr="00062ED4">
        <w:rPr>
          <w:color w:val="0D0D0D" w:themeColor="text1" w:themeTint="F2"/>
          <w:szCs w:val="24"/>
        </w:rPr>
        <w:br/>
        <w:t>Le Cocontractant peut proposer en solution variante un laboratoire de chantier mobile (caravane,</w:t>
      </w:r>
      <w:r w:rsidRPr="00062ED4">
        <w:rPr>
          <w:color w:val="0D0D0D" w:themeColor="text1" w:themeTint="F2"/>
          <w:szCs w:val="24"/>
        </w:rPr>
        <w:br/>
        <w:t>conteneur, etc.). Il doit soumettre à cet effet les plans et les spécifications détaillés de l'unité mobile</w:t>
      </w:r>
      <w:r w:rsidR="002C2645" w:rsidRPr="00062ED4">
        <w:rPr>
          <w:color w:val="0D0D0D" w:themeColor="text1" w:themeTint="F2"/>
          <w:szCs w:val="24"/>
        </w:rPr>
        <w:t xml:space="preserve"> </w:t>
      </w:r>
      <w:r w:rsidRPr="00062ED4">
        <w:rPr>
          <w:color w:val="0D0D0D" w:themeColor="text1" w:themeTint="F2"/>
          <w:szCs w:val="24"/>
        </w:rPr>
        <w:t>proposée.</w:t>
      </w:r>
    </w:p>
    <w:p w14:paraId="32930D60" w14:textId="4121D91E" w:rsidR="00A452F0" w:rsidRPr="00062ED4" w:rsidRDefault="009F18A1" w:rsidP="008F3CFB">
      <w:pPr>
        <w:spacing w:line="280" w:lineRule="exact"/>
        <w:rPr>
          <w:color w:val="0D0D0D" w:themeColor="text1" w:themeTint="F2"/>
          <w:szCs w:val="24"/>
        </w:rPr>
      </w:pPr>
      <w:r w:rsidRPr="00062ED4">
        <w:rPr>
          <w:color w:val="0D0D0D" w:themeColor="text1" w:themeTint="F2"/>
          <w:szCs w:val="24"/>
        </w:rPr>
        <w:t>Dans le cas où certains résultats seraient contestés par l'une ou l'autre des parties, il est procédé à</w:t>
      </w:r>
      <w:r w:rsidRPr="00062ED4">
        <w:rPr>
          <w:color w:val="0D0D0D" w:themeColor="text1" w:themeTint="F2"/>
          <w:szCs w:val="24"/>
        </w:rPr>
        <w:br/>
        <w:t>des essais contradictoires. Ceux-ci sont réalisés soit dans le laboratoire du Cocontractant, soit dans</w:t>
      </w:r>
      <w:r w:rsidR="002C2645" w:rsidRPr="00062ED4">
        <w:rPr>
          <w:color w:val="0D0D0D" w:themeColor="text1" w:themeTint="F2"/>
          <w:szCs w:val="24"/>
        </w:rPr>
        <w:t xml:space="preserve"> </w:t>
      </w:r>
      <w:r w:rsidRPr="00062ED4">
        <w:rPr>
          <w:color w:val="0D0D0D" w:themeColor="text1" w:themeTint="F2"/>
          <w:szCs w:val="24"/>
        </w:rPr>
        <w:t>celui de la mission de contrôle par des représentants des deux parties.</w:t>
      </w:r>
    </w:p>
    <w:p w14:paraId="771D497F" w14:textId="39741F45" w:rsidR="00A452F0" w:rsidRPr="00062ED4" w:rsidRDefault="009F18A1" w:rsidP="008F3CFB">
      <w:pPr>
        <w:spacing w:line="280" w:lineRule="exact"/>
        <w:rPr>
          <w:b/>
          <w:bCs/>
          <w:color w:val="0D0D0D" w:themeColor="text1" w:themeTint="F2"/>
          <w:szCs w:val="24"/>
        </w:rPr>
      </w:pPr>
      <w:r w:rsidRPr="00062ED4">
        <w:rPr>
          <w:b/>
          <w:bCs/>
          <w:color w:val="0D0D0D" w:themeColor="text1" w:themeTint="F2"/>
          <w:szCs w:val="24"/>
        </w:rPr>
        <w:t>QUALITE DES MATERIAUX</w:t>
      </w:r>
    </w:p>
    <w:p w14:paraId="5068F007" w14:textId="36E05FD3" w:rsidR="00A452F0" w:rsidRPr="00062ED4" w:rsidRDefault="009F18A1" w:rsidP="008F3CFB">
      <w:pPr>
        <w:spacing w:line="280" w:lineRule="exact"/>
        <w:rPr>
          <w:b/>
          <w:bCs/>
          <w:color w:val="0D0D0D" w:themeColor="text1" w:themeTint="F2"/>
          <w:szCs w:val="24"/>
        </w:rPr>
      </w:pPr>
      <w:r w:rsidRPr="00062ED4">
        <w:rPr>
          <w:b/>
          <w:bCs/>
          <w:color w:val="0D0D0D" w:themeColor="text1" w:themeTint="F2"/>
          <w:szCs w:val="24"/>
        </w:rPr>
        <w:t>11.1 Remblais courants</w:t>
      </w:r>
    </w:p>
    <w:p w14:paraId="3202FB55" w14:textId="4A933C93" w:rsidR="00A452F0" w:rsidRPr="00062ED4" w:rsidRDefault="009F18A1" w:rsidP="008F3CFB">
      <w:pPr>
        <w:spacing w:line="280" w:lineRule="exact"/>
        <w:rPr>
          <w:color w:val="0D0D0D" w:themeColor="text1" w:themeTint="F2"/>
          <w:szCs w:val="24"/>
        </w:rPr>
      </w:pPr>
      <w:r w:rsidRPr="00062ED4">
        <w:rPr>
          <w:color w:val="0D0D0D" w:themeColor="text1" w:themeTint="F2"/>
          <w:szCs w:val="24"/>
        </w:rPr>
        <w:t>Il s’agit des remblais réalisés dans les zones sans problème spécifique.</w:t>
      </w:r>
    </w:p>
    <w:p w14:paraId="2BC954CD" w14:textId="27A0E59F" w:rsidR="00A452F0" w:rsidRPr="00062ED4" w:rsidRDefault="009F18A1" w:rsidP="008F3CFB">
      <w:pPr>
        <w:spacing w:line="280" w:lineRule="exact"/>
        <w:rPr>
          <w:color w:val="0D0D0D" w:themeColor="text1" w:themeTint="F2"/>
          <w:szCs w:val="24"/>
        </w:rPr>
      </w:pPr>
      <w:r w:rsidRPr="00062ED4">
        <w:rPr>
          <w:color w:val="0D0D0D" w:themeColor="text1" w:themeTint="F2"/>
          <w:szCs w:val="24"/>
        </w:rPr>
        <w:t>Les matériaux utilisés pour les remblais courants proviendront des déblais généraux lorsqu'ils existent</w:t>
      </w:r>
      <w:r w:rsidR="002C2645" w:rsidRPr="00062ED4">
        <w:rPr>
          <w:color w:val="0D0D0D" w:themeColor="text1" w:themeTint="F2"/>
          <w:szCs w:val="24"/>
        </w:rPr>
        <w:t xml:space="preserve"> </w:t>
      </w:r>
      <w:r w:rsidRPr="00062ED4">
        <w:rPr>
          <w:color w:val="0D0D0D" w:themeColor="text1" w:themeTint="F2"/>
          <w:szCs w:val="24"/>
        </w:rPr>
        <w:t>ou des lieux d’emprunts agréés par le Maître d’œuvre.</w:t>
      </w:r>
    </w:p>
    <w:p w14:paraId="1D969BF1" w14:textId="7CD3D036" w:rsidR="00A452F0" w:rsidRPr="00062ED4" w:rsidRDefault="009F18A1" w:rsidP="008F3CFB">
      <w:pPr>
        <w:spacing w:line="280" w:lineRule="exact"/>
        <w:rPr>
          <w:color w:val="0D0D0D" w:themeColor="text1" w:themeTint="F2"/>
          <w:szCs w:val="24"/>
        </w:rPr>
      </w:pPr>
      <w:r w:rsidRPr="00062ED4">
        <w:rPr>
          <w:color w:val="0D0D0D" w:themeColor="text1" w:themeTint="F2"/>
          <w:szCs w:val="24"/>
        </w:rPr>
        <w:t>Ils seront dépourvus de matières végétales ou organiques. Ils posséderont au minimum les</w:t>
      </w:r>
      <w:r w:rsidRPr="00062ED4">
        <w:rPr>
          <w:color w:val="0D0D0D" w:themeColor="text1" w:themeTint="F2"/>
          <w:szCs w:val="24"/>
        </w:rPr>
        <w:br/>
        <w:t>caractéristiques suivantes :</w:t>
      </w:r>
    </w:p>
    <w:p w14:paraId="695A16FA" w14:textId="77777777" w:rsidR="00A452F0" w:rsidRPr="00062ED4" w:rsidRDefault="009F18A1" w:rsidP="00A452F0">
      <w:pPr>
        <w:pStyle w:val="Paragraphedeliste"/>
        <w:numPr>
          <w:ilvl w:val="0"/>
          <w:numId w:val="108"/>
        </w:numPr>
        <w:spacing w:line="280" w:lineRule="exact"/>
        <w:rPr>
          <w:color w:val="0D0D0D" w:themeColor="text1" w:themeTint="F2"/>
          <w:szCs w:val="24"/>
        </w:rPr>
      </w:pPr>
      <w:r w:rsidRPr="00062ED4">
        <w:rPr>
          <w:color w:val="0D0D0D" w:themeColor="text1" w:themeTint="F2"/>
          <w:szCs w:val="24"/>
        </w:rPr>
        <w:t>Dimension maximale des grains D max = 40mm</w:t>
      </w:r>
    </w:p>
    <w:p w14:paraId="77F8AB68" w14:textId="77777777" w:rsidR="00A452F0" w:rsidRPr="00062ED4" w:rsidRDefault="009F18A1" w:rsidP="00A452F0">
      <w:pPr>
        <w:pStyle w:val="Paragraphedeliste"/>
        <w:numPr>
          <w:ilvl w:val="0"/>
          <w:numId w:val="108"/>
        </w:numPr>
        <w:spacing w:line="280" w:lineRule="exact"/>
        <w:rPr>
          <w:color w:val="0D0D0D" w:themeColor="text1" w:themeTint="F2"/>
          <w:szCs w:val="24"/>
        </w:rPr>
      </w:pPr>
      <w:r w:rsidRPr="00062ED4">
        <w:rPr>
          <w:color w:val="0D0D0D" w:themeColor="text1" w:themeTint="F2"/>
          <w:szCs w:val="24"/>
        </w:rPr>
        <w:t>Indice de plasticité IP &lt; 35</w:t>
      </w:r>
    </w:p>
    <w:p w14:paraId="716124E8" w14:textId="77777777" w:rsidR="00A452F0" w:rsidRPr="00062ED4" w:rsidRDefault="009F18A1" w:rsidP="00A452F0">
      <w:pPr>
        <w:pStyle w:val="Paragraphedeliste"/>
        <w:numPr>
          <w:ilvl w:val="0"/>
          <w:numId w:val="108"/>
        </w:numPr>
        <w:spacing w:line="280" w:lineRule="exact"/>
        <w:rPr>
          <w:color w:val="0D0D0D" w:themeColor="text1" w:themeTint="F2"/>
          <w:szCs w:val="24"/>
        </w:rPr>
      </w:pPr>
      <w:r w:rsidRPr="00062ED4">
        <w:rPr>
          <w:color w:val="0D0D0D" w:themeColor="text1" w:themeTint="F2"/>
          <w:szCs w:val="24"/>
        </w:rPr>
        <w:t>Pourcentage des fines f &lt; 30</w:t>
      </w:r>
    </w:p>
    <w:p w14:paraId="0EF01B94" w14:textId="1435DCB7" w:rsidR="00A452F0" w:rsidRPr="00062ED4" w:rsidRDefault="009F18A1" w:rsidP="00A452F0">
      <w:pPr>
        <w:pStyle w:val="Paragraphedeliste"/>
        <w:numPr>
          <w:ilvl w:val="0"/>
          <w:numId w:val="108"/>
        </w:numPr>
        <w:spacing w:line="280" w:lineRule="exact"/>
        <w:rPr>
          <w:color w:val="0D0D0D" w:themeColor="text1" w:themeTint="F2"/>
          <w:szCs w:val="24"/>
        </w:rPr>
      </w:pPr>
      <w:r w:rsidRPr="00062ED4">
        <w:rPr>
          <w:color w:val="0D0D0D" w:themeColor="text1" w:themeTint="F2"/>
          <w:szCs w:val="24"/>
        </w:rPr>
        <w:t>Indice portant CBR &gt; 15</w:t>
      </w:r>
    </w:p>
    <w:p w14:paraId="472ED11C" w14:textId="36D1BC9C" w:rsidR="00A452F0" w:rsidRPr="00062ED4" w:rsidRDefault="009F18A1" w:rsidP="008F3CFB">
      <w:pPr>
        <w:spacing w:line="280" w:lineRule="exact"/>
        <w:rPr>
          <w:color w:val="0D0D0D" w:themeColor="text1" w:themeTint="F2"/>
          <w:szCs w:val="24"/>
        </w:rPr>
      </w:pPr>
      <w:r w:rsidRPr="00062ED4">
        <w:rPr>
          <w:color w:val="0D0D0D" w:themeColor="text1" w:themeTint="F2"/>
          <w:szCs w:val="24"/>
        </w:rPr>
        <w:t>Tous les 1000 m3 de remblais courants, il sera réalisé les essais de réception de matériaux suivants :</w:t>
      </w:r>
    </w:p>
    <w:p w14:paraId="2DF00637" w14:textId="6295D070" w:rsidR="00A452F0" w:rsidRPr="00062ED4" w:rsidRDefault="009F18A1" w:rsidP="008F3CFB">
      <w:pPr>
        <w:pStyle w:val="Paragraphedeliste"/>
        <w:numPr>
          <w:ilvl w:val="0"/>
          <w:numId w:val="109"/>
        </w:numPr>
        <w:spacing w:line="280" w:lineRule="exact"/>
        <w:rPr>
          <w:color w:val="0D0D0D" w:themeColor="text1" w:themeTint="F2"/>
          <w:szCs w:val="24"/>
        </w:rPr>
      </w:pPr>
      <w:r w:rsidRPr="00062ED4">
        <w:rPr>
          <w:color w:val="0D0D0D" w:themeColor="text1" w:themeTint="F2"/>
          <w:szCs w:val="24"/>
        </w:rPr>
        <w:t>2 limites d’Atterberg,</w:t>
      </w:r>
    </w:p>
    <w:p w14:paraId="448BFEC4" w14:textId="77777777" w:rsidR="00A452F0" w:rsidRPr="00062ED4" w:rsidRDefault="009F18A1" w:rsidP="008F3CFB">
      <w:pPr>
        <w:pStyle w:val="Paragraphedeliste"/>
        <w:numPr>
          <w:ilvl w:val="0"/>
          <w:numId w:val="109"/>
        </w:numPr>
        <w:spacing w:line="280" w:lineRule="exact"/>
        <w:rPr>
          <w:color w:val="0D0D0D" w:themeColor="text1" w:themeTint="F2"/>
          <w:szCs w:val="24"/>
        </w:rPr>
      </w:pPr>
      <w:r w:rsidRPr="00062ED4">
        <w:rPr>
          <w:color w:val="0D0D0D" w:themeColor="text1" w:themeTint="F2"/>
          <w:szCs w:val="24"/>
        </w:rPr>
        <w:t>2 analyses granulométriques,</w:t>
      </w:r>
    </w:p>
    <w:p w14:paraId="5BD45179" w14:textId="77777777" w:rsidR="00A452F0" w:rsidRPr="00062ED4" w:rsidRDefault="009F18A1" w:rsidP="008F3CFB">
      <w:pPr>
        <w:pStyle w:val="Paragraphedeliste"/>
        <w:numPr>
          <w:ilvl w:val="0"/>
          <w:numId w:val="109"/>
        </w:numPr>
        <w:spacing w:line="280" w:lineRule="exact"/>
        <w:rPr>
          <w:color w:val="0D0D0D" w:themeColor="text1" w:themeTint="F2"/>
          <w:szCs w:val="24"/>
        </w:rPr>
      </w:pPr>
      <w:r w:rsidRPr="00062ED4">
        <w:rPr>
          <w:color w:val="0D0D0D" w:themeColor="text1" w:themeTint="F2"/>
          <w:szCs w:val="24"/>
        </w:rPr>
        <w:t>2 essais Proctor Modifié</w:t>
      </w:r>
    </w:p>
    <w:p w14:paraId="4D88D8E2" w14:textId="474FCF66" w:rsidR="00A452F0" w:rsidRPr="00062ED4" w:rsidRDefault="009F18A1" w:rsidP="008F3CFB">
      <w:pPr>
        <w:pStyle w:val="Paragraphedeliste"/>
        <w:numPr>
          <w:ilvl w:val="0"/>
          <w:numId w:val="109"/>
        </w:numPr>
        <w:spacing w:line="280" w:lineRule="exact"/>
        <w:rPr>
          <w:color w:val="0D0D0D" w:themeColor="text1" w:themeTint="F2"/>
          <w:szCs w:val="24"/>
        </w:rPr>
      </w:pPr>
      <w:r w:rsidRPr="00062ED4">
        <w:rPr>
          <w:color w:val="0D0D0D" w:themeColor="text1" w:themeTint="F2"/>
          <w:szCs w:val="24"/>
        </w:rPr>
        <w:t>1 essai CBR.</w:t>
      </w:r>
    </w:p>
    <w:p w14:paraId="7B737441" w14:textId="0FC1D875" w:rsidR="00A452F0" w:rsidRPr="00062ED4" w:rsidRDefault="009F18A1" w:rsidP="008F3CFB">
      <w:pPr>
        <w:spacing w:line="280" w:lineRule="exact"/>
        <w:rPr>
          <w:color w:val="0D0D0D" w:themeColor="text1" w:themeTint="F2"/>
          <w:szCs w:val="24"/>
        </w:rPr>
      </w:pPr>
      <w:r w:rsidRPr="00062ED4">
        <w:rPr>
          <w:color w:val="0D0D0D" w:themeColor="text1" w:themeTint="F2"/>
          <w:szCs w:val="24"/>
        </w:rPr>
        <w:t>En l’absence d’un matériau de bonne qualité dans la zone des travaux, la pouzzolane éventuellement</w:t>
      </w:r>
      <w:r w:rsidRPr="00062ED4">
        <w:rPr>
          <w:color w:val="0D0D0D" w:themeColor="text1" w:themeTint="F2"/>
          <w:szCs w:val="24"/>
        </w:rPr>
        <w:br/>
        <w:t>améliorée à l’argile pourra être utilisée après avis favorable du LABOGENIE qui déterminera le cas</w:t>
      </w:r>
      <w:r w:rsidR="002C2645" w:rsidRPr="00062ED4">
        <w:rPr>
          <w:color w:val="0D0D0D" w:themeColor="text1" w:themeTint="F2"/>
          <w:szCs w:val="24"/>
        </w:rPr>
        <w:t xml:space="preserve"> </w:t>
      </w:r>
      <w:r w:rsidRPr="00062ED4">
        <w:rPr>
          <w:color w:val="0D0D0D" w:themeColor="text1" w:themeTint="F2"/>
          <w:szCs w:val="24"/>
        </w:rPr>
        <w:t>échéant, les proportions des différents mélanges et les conditions de mise en œuvre.</w:t>
      </w:r>
    </w:p>
    <w:p w14:paraId="2751AEA1" w14:textId="77777777" w:rsidR="00A452F0" w:rsidRPr="00062ED4" w:rsidRDefault="009F18A1" w:rsidP="008F3CFB">
      <w:pPr>
        <w:spacing w:line="280" w:lineRule="exact"/>
        <w:rPr>
          <w:b/>
          <w:bCs/>
          <w:color w:val="0D0D0D" w:themeColor="text1" w:themeTint="F2"/>
          <w:szCs w:val="24"/>
        </w:rPr>
      </w:pPr>
      <w:r w:rsidRPr="00062ED4">
        <w:rPr>
          <w:b/>
          <w:bCs/>
          <w:color w:val="0D0D0D" w:themeColor="text1" w:themeTint="F2"/>
          <w:szCs w:val="24"/>
        </w:rPr>
        <w:t>11.2 Matériaux pour remblais de substitution en zone marécageuse</w:t>
      </w:r>
    </w:p>
    <w:p w14:paraId="05404949" w14:textId="03A50E50" w:rsidR="00A452F0" w:rsidRPr="00062ED4" w:rsidRDefault="009F18A1" w:rsidP="008F3CFB">
      <w:pPr>
        <w:spacing w:line="280" w:lineRule="exact"/>
        <w:rPr>
          <w:color w:val="0D0D0D" w:themeColor="text1" w:themeTint="F2"/>
          <w:szCs w:val="24"/>
        </w:rPr>
      </w:pPr>
      <w:r w:rsidRPr="00062ED4">
        <w:rPr>
          <w:color w:val="0D0D0D" w:themeColor="text1" w:themeTint="F2"/>
          <w:szCs w:val="24"/>
        </w:rPr>
        <w:t>Le matériau de substitution à utiliser en zones marécageuses sera un matériau insensible à l’eau,</w:t>
      </w:r>
      <w:r w:rsidRPr="00062ED4">
        <w:rPr>
          <w:color w:val="0D0D0D" w:themeColor="text1" w:themeTint="F2"/>
          <w:szCs w:val="24"/>
        </w:rPr>
        <w:br/>
        <w:t>apte à conserver sa portance dans un état de saturation et non susceptible de provoquer des</w:t>
      </w:r>
      <w:r w:rsidRPr="00062ED4">
        <w:rPr>
          <w:color w:val="0D0D0D" w:themeColor="text1" w:themeTint="F2"/>
          <w:szCs w:val="24"/>
        </w:rPr>
        <w:br/>
        <w:t>remontées capillaires.</w:t>
      </w:r>
    </w:p>
    <w:p w14:paraId="00C6F6E9" w14:textId="6E22D2E6" w:rsidR="00A452F0" w:rsidRPr="00062ED4" w:rsidRDefault="009F18A1" w:rsidP="008F3CFB">
      <w:pPr>
        <w:spacing w:line="280" w:lineRule="exact"/>
        <w:rPr>
          <w:color w:val="0D0D0D" w:themeColor="text1" w:themeTint="F2"/>
          <w:szCs w:val="24"/>
        </w:rPr>
      </w:pPr>
      <w:r w:rsidRPr="00062ED4">
        <w:rPr>
          <w:color w:val="0D0D0D" w:themeColor="text1" w:themeTint="F2"/>
          <w:szCs w:val="24"/>
        </w:rPr>
        <w:t>On utilisera donc un sable graveleux propre 0/6 ou un tout-venant de concassage 0/40. A défaut</w:t>
      </w:r>
      <w:r w:rsidRPr="00062ED4">
        <w:rPr>
          <w:color w:val="0D0D0D" w:themeColor="text1" w:themeTint="F2"/>
          <w:szCs w:val="24"/>
        </w:rPr>
        <w:br/>
        <w:t>d’un tel matériau, on pourra utiliser une grave ayant les caractéristiques suivantes :</w:t>
      </w:r>
    </w:p>
    <w:p w14:paraId="0E259C03" w14:textId="77777777" w:rsidR="00AA393C" w:rsidRPr="00062ED4" w:rsidRDefault="009F18A1" w:rsidP="008F3CFB">
      <w:pPr>
        <w:pStyle w:val="Paragraphedeliste"/>
        <w:numPr>
          <w:ilvl w:val="0"/>
          <w:numId w:val="110"/>
        </w:numPr>
        <w:spacing w:line="280" w:lineRule="exact"/>
        <w:rPr>
          <w:color w:val="0D0D0D" w:themeColor="text1" w:themeTint="F2"/>
          <w:szCs w:val="24"/>
        </w:rPr>
      </w:pPr>
      <w:r w:rsidRPr="00062ED4">
        <w:rPr>
          <w:color w:val="0D0D0D" w:themeColor="text1" w:themeTint="F2"/>
          <w:szCs w:val="24"/>
        </w:rPr>
        <w:t xml:space="preserve"> Dimension maximale des grains D max = 40mm</w:t>
      </w:r>
    </w:p>
    <w:p w14:paraId="4D803D12" w14:textId="77777777" w:rsidR="00AA393C" w:rsidRPr="00062ED4" w:rsidRDefault="009F18A1" w:rsidP="008F3CFB">
      <w:pPr>
        <w:pStyle w:val="Paragraphedeliste"/>
        <w:numPr>
          <w:ilvl w:val="0"/>
          <w:numId w:val="110"/>
        </w:numPr>
        <w:spacing w:line="280" w:lineRule="exact"/>
        <w:rPr>
          <w:color w:val="0D0D0D" w:themeColor="text1" w:themeTint="F2"/>
          <w:szCs w:val="24"/>
        </w:rPr>
      </w:pPr>
      <w:r w:rsidRPr="00062ED4">
        <w:rPr>
          <w:color w:val="0D0D0D" w:themeColor="text1" w:themeTint="F2"/>
          <w:szCs w:val="24"/>
        </w:rPr>
        <w:t xml:space="preserve"> Indice de plasticité IP &lt; 20</w:t>
      </w:r>
    </w:p>
    <w:p w14:paraId="437CF65B" w14:textId="77777777" w:rsidR="00AA393C" w:rsidRPr="00062ED4" w:rsidRDefault="009F18A1" w:rsidP="008F3CFB">
      <w:pPr>
        <w:pStyle w:val="Paragraphedeliste"/>
        <w:numPr>
          <w:ilvl w:val="0"/>
          <w:numId w:val="110"/>
        </w:numPr>
        <w:spacing w:line="280" w:lineRule="exact"/>
        <w:rPr>
          <w:color w:val="0D0D0D" w:themeColor="text1" w:themeTint="F2"/>
          <w:szCs w:val="24"/>
        </w:rPr>
      </w:pPr>
      <w:r w:rsidRPr="00062ED4">
        <w:rPr>
          <w:color w:val="0D0D0D" w:themeColor="text1" w:themeTint="F2"/>
          <w:szCs w:val="24"/>
        </w:rPr>
        <w:t xml:space="preserve"> % des passants à 10mm 65 à 100</w:t>
      </w:r>
    </w:p>
    <w:p w14:paraId="388BFB41" w14:textId="77777777" w:rsidR="00AA393C" w:rsidRPr="00062ED4" w:rsidRDefault="009F18A1" w:rsidP="008F3CFB">
      <w:pPr>
        <w:pStyle w:val="Paragraphedeliste"/>
        <w:numPr>
          <w:ilvl w:val="0"/>
          <w:numId w:val="110"/>
        </w:numPr>
        <w:spacing w:line="280" w:lineRule="exact"/>
        <w:rPr>
          <w:color w:val="0D0D0D" w:themeColor="text1" w:themeTint="F2"/>
          <w:szCs w:val="24"/>
        </w:rPr>
      </w:pPr>
      <w:r w:rsidRPr="00062ED4">
        <w:rPr>
          <w:color w:val="0D0D0D" w:themeColor="text1" w:themeTint="F2"/>
          <w:szCs w:val="24"/>
        </w:rPr>
        <w:t>% des passants à 5mm 45 à 85</w:t>
      </w:r>
    </w:p>
    <w:p w14:paraId="3EB48053" w14:textId="77777777" w:rsidR="00AA393C" w:rsidRPr="00062ED4" w:rsidRDefault="009F18A1" w:rsidP="008F3CFB">
      <w:pPr>
        <w:pStyle w:val="Paragraphedeliste"/>
        <w:numPr>
          <w:ilvl w:val="0"/>
          <w:numId w:val="110"/>
        </w:numPr>
        <w:spacing w:line="280" w:lineRule="exact"/>
        <w:rPr>
          <w:color w:val="0D0D0D" w:themeColor="text1" w:themeTint="F2"/>
          <w:szCs w:val="24"/>
        </w:rPr>
      </w:pPr>
      <w:r w:rsidRPr="00062ED4">
        <w:rPr>
          <w:color w:val="0D0D0D" w:themeColor="text1" w:themeTint="F2"/>
          <w:szCs w:val="24"/>
        </w:rPr>
        <w:t xml:space="preserve"> % des passants à 2mm 30 à 38</w:t>
      </w:r>
    </w:p>
    <w:p w14:paraId="29BCDF00" w14:textId="77777777" w:rsidR="00AA393C" w:rsidRPr="00062ED4" w:rsidRDefault="009F18A1" w:rsidP="008F3CFB">
      <w:pPr>
        <w:pStyle w:val="Paragraphedeliste"/>
        <w:numPr>
          <w:ilvl w:val="0"/>
          <w:numId w:val="110"/>
        </w:numPr>
        <w:spacing w:line="280" w:lineRule="exact"/>
        <w:rPr>
          <w:color w:val="0D0D0D" w:themeColor="text1" w:themeTint="F2"/>
          <w:szCs w:val="24"/>
        </w:rPr>
      </w:pPr>
      <w:r w:rsidRPr="00062ED4">
        <w:rPr>
          <w:color w:val="0D0D0D" w:themeColor="text1" w:themeTint="F2"/>
          <w:szCs w:val="24"/>
        </w:rPr>
        <w:t>% des fines f &lt; 15</w:t>
      </w:r>
    </w:p>
    <w:p w14:paraId="05AFDBE3" w14:textId="1EB891C4" w:rsidR="00A452F0" w:rsidRPr="00062ED4" w:rsidRDefault="009F18A1" w:rsidP="008F3CFB">
      <w:pPr>
        <w:pStyle w:val="Paragraphedeliste"/>
        <w:numPr>
          <w:ilvl w:val="0"/>
          <w:numId w:val="110"/>
        </w:numPr>
        <w:spacing w:line="280" w:lineRule="exact"/>
        <w:rPr>
          <w:color w:val="0D0D0D" w:themeColor="text1" w:themeTint="F2"/>
          <w:szCs w:val="24"/>
        </w:rPr>
      </w:pPr>
      <w:r w:rsidRPr="00062ED4">
        <w:rPr>
          <w:color w:val="0D0D0D" w:themeColor="text1" w:themeTint="F2"/>
          <w:szCs w:val="24"/>
        </w:rPr>
        <w:t>Indice portant CBR &gt; 15</w:t>
      </w:r>
    </w:p>
    <w:p w14:paraId="1BA7F6A1" w14:textId="4DC3D1D3" w:rsidR="00A452F0" w:rsidRPr="00062ED4" w:rsidRDefault="009F18A1" w:rsidP="008F3CFB">
      <w:pPr>
        <w:spacing w:line="280" w:lineRule="exact"/>
        <w:rPr>
          <w:color w:val="0D0D0D" w:themeColor="text1" w:themeTint="F2"/>
          <w:szCs w:val="24"/>
        </w:rPr>
      </w:pPr>
      <w:r w:rsidRPr="00062ED4">
        <w:rPr>
          <w:color w:val="0D0D0D" w:themeColor="text1" w:themeTint="F2"/>
          <w:szCs w:val="24"/>
        </w:rPr>
        <w:t>Tous les 1000 m3 de remblais de substitution pour zone marécageuse, il sera réalisé les essais de</w:t>
      </w:r>
      <w:r w:rsidRPr="00062ED4">
        <w:rPr>
          <w:color w:val="0D0D0D" w:themeColor="text1" w:themeTint="F2"/>
          <w:szCs w:val="24"/>
        </w:rPr>
        <w:br/>
        <w:t>réception de matériaux suivants :</w:t>
      </w:r>
    </w:p>
    <w:p w14:paraId="3350E0A6" w14:textId="682DFE39" w:rsidR="00A452F0" w:rsidRPr="00062ED4" w:rsidRDefault="009F18A1" w:rsidP="00AA393C">
      <w:pPr>
        <w:pStyle w:val="Paragraphedeliste"/>
        <w:numPr>
          <w:ilvl w:val="0"/>
          <w:numId w:val="111"/>
        </w:numPr>
        <w:spacing w:line="280" w:lineRule="exact"/>
        <w:rPr>
          <w:color w:val="0D0D0D" w:themeColor="text1" w:themeTint="F2"/>
          <w:szCs w:val="24"/>
        </w:rPr>
      </w:pPr>
      <w:r w:rsidRPr="00062ED4">
        <w:rPr>
          <w:color w:val="0D0D0D" w:themeColor="text1" w:themeTint="F2"/>
          <w:szCs w:val="24"/>
        </w:rPr>
        <w:t xml:space="preserve"> 2 limites d’Atterberg,</w:t>
      </w:r>
    </w:p>
    <w:p w14:paraId="30FAF259" w14:textId="477EC512" w:rsidR="00A452F0" w:rsidRPr="00062ED4" w:rsidRDefault="009F18A1" w:rsidP="00AA393C">
      <w:pPr>
        <w:pStyle w:val="Paragraphedeliste"/>
        <w:numPr>
          <w:ilvl w:val="0"/>
          <w:numId w:val="111"/>
        </w:numPr>
        <w:spacing w:line="280" w:lineRule="exact"/>
        <w:rPr>
          <w:color w:val="0D0D0D" w:themeColor="text1" w:themeTint="F2"/>
          <w:szCs w:val="24"/>
        </w:rPr>
      </w:pPr>
      <w:r w:rsidRPr="00062ED4">
        <w:rPr>
          <w:color w:val="0D0D0D" w:themeColor="text1" w:themeTint="F2"/>
          <w:szCs w:val="24"/>
        </w:rPr>
        <w:t xml:space="preserve"> 2 analyses granulométriques,</w:t>
      </w:r>
    </w:p>
    <w:p w14:paraId="1C88D142" w14:textId="655B20BF" w:rsidR="00A452F0" w:rsidRPr="00062ED4" w:rsidRDefault="009F18A1" w:rsidP="00AA393C">
      <w:pPr>
        <w:pStyle w:val="Paragraphedeliste"/>
        <w:numPr>
          <w:ilvl w:val="0"/>
          <w:numId w:val="111"/>
        </w:numPr>
        <w:spacing w:line="280" w:lineRule="exact"/>
        <w:rPr>
          <w:color w:val="0D0D0D" w:themeColor="text1" w:themeTint="F2"/>
          <w:szCs w:val="24"/>
        </w:rPr>
      </w:pPr>
      <w:r w:rsidRPr="00062ED4">
        <w:rPr>
          <w:color w:val="0D0D0D" w:themeColor="text1" w:themeTint="F2"/>
          <w:szCs w:val="24"/>
        </w:rPr>
        <w:t xml:space="preserve"> 2 essais Proctor Modifié</w:t>
      </w:r>
    </w:p>
    <w:p w14:paraId="250BCC99" w14:textId="74043E16" w:rsidR="00A452F0" w:rsidRPr="00062ED4" w:rsidRDefault="009F18A1" w:rsidP="00AA393C">
      <w:pPr>
        <w:pStyle w:val="Paragraphedeliste"/>
        <w:numPr>
          <w:ilvl w:val="0"/>
          <w:numId w:val="111"/>
        </w:numPr>
        <w:spacing w:line="280" w:lineRule="exact"/>
        <w:rPr>
          <w:color w:val="0D0D0D" w:themeColor="text1" w:themeTint="F2"/>
          <w:szCs w:val="24"/>
        </w:rPr>
      </w:pPr>
      <w:r w:rsidRPr="00062ED4">
        <w:rPr>
          <w:color w:val="0D0D0D" w:themeColor="text1" w:themeTint="F2"/>
          <w:szCs w:val="24"/>
        </w:rPr>
        <w:t xml:space="preserve"> 1 essai CBR.</w:t>
      </w:r>
    </w:p>
    <w:p w14:paraId="746BB021" w14:textId="14BFFFB0" w:rsidR="009F18A1" w:rsidRPr="00062ED4" w:rsidRDefault="009F18A1" w:rsidP="008F3CFB">
      <w:pPr>
        <w:spacing w:line="280" w:lineRule="exact"/>
        <w:rPr>
          <w:color w:val="0D0D0D" w:themeColor="text1" w:themeTint="F2"/>
          <w:szCs w:val="24"/>
        </w:rPr>
      </w:pPr>
      <w:r w:rsidRPr="00062ED4">
        <w:rPr>
          <w:color w:val="0D0D0D" w:themeColor="text1" w:themeTint="F2"/>
          <w:szCs w:val="24"/>
        </w:rPr>
        <w:lastRenderedPageBreak/>
        <w:t>En l’absence d’un matériau de bonne qualité dans la zone des travaux, la pouzzolane éventuellement</w:t>
      </w:r>
      <w:r w:rsidRPr="00062ED4">
        <w:rPr>
          <w:color w:val="0D0D0D" w:themeColor="text1" w:themeTint="F2"/>
          <w:szCs w:val="24"/>
        </w:rPr>
        <w:br/>
        <w:t>améliorée à l’argile pourra être utilisée après avis favorable du LABOGENIE qui déterminera le cas</w:t>
      </w:r>
      <w:r w:rsidR="002C2645" w:rsidRPr="00062ED4">
        <w:rPr>
          <w:color w:val="0D0D0D" w:themeColor="text1" w:themeTint="F2"/>
          <w:szCs w:val="24"/>
        </w:rPr>
        <w:t xml:space="preserve"> </w:t>
      </w:r>
      <w:r w:rsidRPr="00062ED4">
        <w:rPr>
          <w:color w:val="0D0D0D" w:themeColor="text1" w:themeTint="F2"/>
          <w:szCs w:val="24"/>
        </w:rPr>
        <w:t>échéant, les proportions des différents mélanges et les conditions de mise en œuvre.</w:t>
      </w:r>
    </w:p>
    <w:p w14:paraId="464EDA5D" w14:textId="469F4B89" w:rsidR="00A452F0" w:rsidRPr="00062ED4" w:rsidRDefault="00A452F0" w:rsidP="008F3CFB">
      <w:pPr>
        <w:spacing w:line="280" w:lineRule="exact"/>
        <w:rPr>
          <w:b/>
          <w:bCs/>
          <w:color w:val="0D0D0D" w:themeColor="text1" w:themeTint="F2"/>
          <w:szCs w:val="24"/>
        </w:rPr>
      </w:pPr>
      <w:r w:rsidRPr="009F18A1">
        <w:rPr>
          <w:b/>
          <w:bCs/>
          <w:color w:val="0D0D0D" w:themeColor="text1" w:themeTint="F2"/>
          <w:szCs w:val="24"/>
        </w:rPr>
        <w:t>11.3</w:t>
      </w:r>
      <w:r w:rsidRPr="00062ED4">
        <w:rPr>
          <w:b/>
          <w:bCs/>
          <w:color w:val="0D0D0D" w:themeColor="text1" w:themeTint="F2"/>
          <w:szCs w:val="24"/>
        </w:rPr>
        <w:t xml:space="preserve"> </w:t>
      </w:r>
      <w:r w:rsidRPr="009F18A1">
        <w:rPr>
          <w:b/>
          <w:bCs/>
          <w:color w:val="0D0D0D" w:themeColor="text1" w:themeTint="F2"/>
          <w:szCs w:val="24"/>
        </w:rPr>
        <w:t>Matériaux pour remblais en zone de purge et de bourbiers hors d’eau</w:t>
      </w:r>
    </w:p>
    <w:p w14:paraId="6C99F829" w14:textId="5E2416D8" w:rsidR="00A452F0" w:rsidRPr="00062ED4" w:rsidRDefault="00A452F0" w:rsidP="008F3CFB">
      <w:pPr>
        <w:spacing w:line="280" w:lineRule="exact"/>
        <w:rPr>
          <w:color w:val="0D0D0D" w:themeColor="text1" w:themeTint="F2"/>
          <w:szCs w:val="24"/>
        </w:rPr>
      </w:pPr>
      <w:r w:rsidRPr="009F18A1">
        <w:rPr>
          <w:color w:val="0D0D0D" w:themeColor="text1" w:themeTint="F2"/>
          <w:szCs w:val="24"/>
        </w:rPr>
        <w:t>On utilisera les mêmes matériaux que pour les remblais courants</w:t>
      </w:r>
    </w:p>
    <w:p w14:paraId="40792586" w14:textId="336608F5" w:rsidR="00A452F0" w:rsidRPr="00062ED4" w:rsidRDefault="00A452F0" w:rsidP="008F3CFB">
      <w:pPr>
        <w:spacing w:line="280" w:lineRule="exact"/>
        <w:rPr>
          <w:b/>
          <w:bCs/>
          <w:color w:val="0D0D0D" w:themeColor="text1" w:themeTint="F2"/>
          <w:szCs w:val="24"/>
        </w:rPr>
      </w:pPr>
      <w:r w:rsidRPr="009F18A1">
        <w:rPr>
          <w:b/>
          <w:bCs/>
          <w:color w:val="0D0D0D" w:themeColor="text1" w:themeTint="F2"/>
          <w:szCs w:val="24"/>
        </w:rPr>
        <w:t>11.4</w:t>
      </w:r>
      <w:r w:rsidRPr="00062ED4">
        <w:rPr>
          <w:b/>
          <w:bCs/>
          <w:color w:val="0D0D0D" w:themeColor="text1" w:themeTint="F2"/>
          <w:szCs w:val="24"/>
        </w:rPr>
        <w:t xml:space="preserve"> </w:t>
      </w:r>
      <w:r w:rsidRPr="009F18A1">
        <w:rPr>
          <w:b/>
          <w:bCs/>
          <w:color w:val="0D0D0D" w:themeColor="text1" w:themeTint="F2"/>
          <w:szCs w:val="24"/>
        </w:rPr>
        <w:t>Matériaux pour remblais contigus aux ouvrages d’assainissement</w:t>
      </w:r>
    </w:p>
    <w:p w14:paraId="7C0EE51B" w14:textId="6F65C5BC" w:rsidR="00A452F0" w:rsidRPr="00062ED4" w:rsidRDefault="00A452F0" w:rsidP="008F3CFB">
      <w:pPr>
        <w:spacing w:line="280" w:lineRule="exact"/>
        <w:rPr>
          <w:color w:val="0D0D0D" w:themeColor="text1" w:themeTint="F2"/>
          <w:szCs w:val="24"/>
        </w:rPr>
      </w:pPr>
      <w:r w:rsidRPr="009F18A1">
        <w:rPr>
          <w:color w:val="0D0D0D" w:themeColor="text1" w:themeTint="F2"/>
          <w:szCs w:val="24"/>
        </w:rPr>
        <w:t>Les matériaux de remblais contigus aux ouvrages et buses devront répondre aux spécifications</w:t>
      </w:r>
      <w:r w:rsidRPr="009F18A1">
        <w:rPr>
          <w:color w:val="0D0D0D" w:themeColor="text1" w:themeTint="F2"/>
          <w:szCs w:val="24"/>
        </w:rPr>
        <w:br/>
        <w:t>essentielles suivantes :</w:t>
      </w:r>
    </w:p>
    <w:p w14:paraId="3A19EA37" w14:textId="446FAACC" w:rsidR="00A452F0" w:rsidRPr="00062ED4" w:rsidRDefault="00A452F0" w:rsidP="002C2645">
      <w:pPr>
        <w:pStyle w:val="Paragraphedeliste"/>
        <w:numPr>
          <w:ilvl w:val="0"/>
          <w:numId w:val="118"/>
        </w:numPr>
        <w:spacing w:line="280" w:lineRule="exact"/>
        <w:rPr>
          <w:color w:val="0D0D0D" w:themeColor="text1" w:themeTint="F2"/>
          <w:szCs w:val="24"/>
        </w:rPr>
      </w:pPr>
      <w:r w:rsidRPr="00062ED4">
        <w:rPr>
          <w:color w:val="0D0D0D" w:themeColor="text1" w:themeTint="F2"/>
          <w:szCs w:val="24"/>
        </w:rPr>
        <w:t>Dimension maximale des grains inférieure à 40 mm</w:t>
      </w:r>
    </w:p>
    <w:p w14:paraId="4906BF93" w14:textId="7C237C7B" w:rsidR="00A452F0" w:rsidRPr="00062ED4" w:rsidRDefault="009F18A1" w:rsidP="00AA393C">
      <w:pPr>
        <w:pStyle w:val="Paragraphedeliste"/>
        <w:numPr>
          <w:ilvl w:val="0"/>
          <w:numId w:val="112"/>
        </w:numPr>
        <w:spacing w:line="280" w:lineRule="exact"/>
        <w:rPr>
          <w:color w:val="0D0D0D" w:themeColor="text1" w:themeTint="F2"/>
          <w:szCs w:val="24"/>
        </w:rPr>
      </w:pPr>
      <w:r w:rsidRPr="00062ED4">
        <w:rPr>
          <w:color w:val="0D0D0D" w:themeColor="text1" w:themeTint="F2"/>
          <w:szCs w:val="24"/>
        </w:rPr>
        <w:t>Indice de plasticité inférieur à 25</w:t>
      </w:r>
    </w:p>
    <w:p w14:paraId="74DEA28F" w14:textId="0DBA2AA0" w:rsidR="00A452F0" w:rsidRPr="00062ED4" w:rsidRDefault="009F18A1" w:rsidP="00AA393C">
      <w:pPr>
        <w:pStyle w:val="Paragraphedeliste"/>
        <w:numPr>
          <w:ilvl w:val="0"/>
          <w:numId w:val="112"/>
        </w:numPr>
        <w:spacing w:line="280" w:lineRule="exact"/>
        <w:rPr>
          <w:color w:val="0D0D0D" w:themeColor="text1" w:themeTint="F2"/>
          <w:szCs w:val="24"/>
        </w:rPr>
      </w:pPr>
      <w:r w:rsidRPr="00062ED4">
        <w:rPr>
          <w:color w:val="0D0D0D" w:themeColor="text1" w:themeTint="F2"/>
          <w:szCs w:val="24"/>
        </w:rPr>
        <w:t xml:space="preserve"> % des passants à 10 mm entre 65 et 100</w:t>
      </w:r>
    </w:p>
    <w:p w14:paraId="0CF48419" w14:textId="3A020315" w:rsidR="00A452F0" w:rsidRPr="00062ED4" w:rsidRDefault="009F18A1" w:rsidP="00AA393C">
      <w:pPr>
        <w:pStyle w:val="Paragraphedeliste"/>
        <w:numPr>
          <w:ilvl w:val="0"/>
          <w:numId w:val="112"/>
        </w:numPr>
        <w:spacing w:line="280" w:lineRule="exact"/>
        <w:rPr>
          <w:color w:val="0D0D0D" w:themeColor="text1" w:themeTint="F2"/>
          <w:szCs w:val="24"/>
        </w:rPr>
      </w:pPr>
      <w:r w:rsidRPr="00062ED4">
        <w:rPr>
          <w:color w:val="0D0D0D" w:themeColor="text1" w:themeTint="F2"/>
          <w:szCs w:val="24"/>
        </w:rPr>
        <w:t xml:space="preserve"> % des passants à 5 mm entre 45 et 85</w:t>
      </w:r>
    </w:p>
    <w:p w14:paraId="0D99F795" w14:textId="7A3D16FD" w:rsidR="00A452F0" w:rsidRPr="00062ED4" w:rsidRDefault="009F18A1" w:rsidP="00AA393C">
      <w:pPr>
        <w:pStyle w:val="Paragraphedeliste"/>
        <w:numPr>
          <w:ilvl w:val="0"/>
          <w:numId w:val="112"/>
        </w:numPr>
        <w:spacing w:line="280" w:lineRule="exact"/>
        <w:rPr>
          <w:color w:val="0D0D0D" w:themeColor="text1" w:themeTint="F2"/>
          <w:szCs w:val="24"/>
        </w:rPr>
      </w:pPr>
      <w:r w:rsidRPr="00062ED4">
        <w:rPr>
          <w:color w:val="0D0D0D" w:themeColor="text1" w:themeTint="F2"/>
          <w:szCs w:val="24"/>
        </w:rPr>
        <w:t xml:space="preserve"> % des passants à 2 mm ente 30 et 38</w:t>
      </w:r>
    </w:p>
    <w:p w14:paraId="4DA3D4C8" w14:textId="14A7EA5D" w:rsidR="00A452F0" w:rsidRPr="00062ED4" w:rsidRDefault="009F18A1" w:rsidP="00AA393C">
      <w:pPr>
        <w:pStyle w:val="Paragraphedeliste"/>
        <w:numPr>
          <w:ilvl w:val="0"/>
          <w:numId w:val="112"/>
        </w:numPr>
        <w:spacing w:line="280" w:lineRule="exact"/>
        <w:rPr>
          <w:color w:val="0D0D0D" w:themeColor="text1" w:themeTint="F2"/>
          <w:szCs w:val="24"/>
        </w:rPr>
      </w:pPr>
      <w:r w:rsidRPr="00062ED4">
        <w:rPr>
          <w:color w:val="0D0D0D" w:themeColor="text1" w:themeTint="F2"/>
          <w:szCs w:val="24"/>
        </w:rPr>
        <w:t xml:space="preserve"> % de fines inférieur à 30</w:t>
      </w:r>
    </w:p>
    <w:p w14:paraId="14E429A2" w14:textId="77777777" w:rsidR="00AA393C" w:rsidRPr="00062ED4" w:rsidRDefault="009F18A1" w:rsidP="009A18A2">
      <w:pPr>
        <w:pStyle w:val="Paragraphedeliste"/>
        <w:numPr>
          <w:ilvl w:val="0"/>
          <w:numId w:val="112"/>
        </w:numPr>
        <w:spacing w:line="280" w:lineRule="exact"/>
        <w:rPr>
          <w:color w:val="0D0D0D" w:themeColor="text1" w:themeTint="F2"/>
          <w:szCs w:val="24"/>
        </w:rPr>
      </w:pPr>
      <w:r w:rsidRPr="00062ED4">
        <w:rPr>
          <w:color w:val="0D0D0D" w:themeColor="text1" w:themeTint="F2"/>
          <w:szCs w:val="24"/>
        </w:rPr>
        <w:t xml:space="preserve"> Densité sèche maximale supérieure à 1,8 T</w:t>
      </w:r>
    </w:p>
    <w:p w14:paraId="1993B50F" w14:textId="6ECEF6EF" w:rsidR="00A452F0" w:rsidRPr="00062ED4" w:rsidRDefault="009F18A1" w:rsidP="009A18A2">
      <w:pPr>
        <w:pStyle w:val="Paragraphedeliste"/>
        <w:numPr>
          <w:ilvl w:val="0"/>
          <w:numId w:val="112"/>
        </w:numPr>
        <w:spacing w:line="280" w:lineRule="exact"/>
        <w:rPr>
          <w:color w:val="0D0D0D" w:themeColor="text1" w:themeTint="F2"/>
          <w:szCs w:val="24"/>
        </w:rPr>
      </w:pPr>
      <w:r w:rsidRPr="00062ED4">
        <w:rPr>
          <w:color w:val="0D0D0D" w:themeColor="text1" w:themeTint="F2"/>
          <w:szCs w:val="24"/>
        </w:rPr>
        <w:t xml:space="preserve"> Indice portant CBR supérieur à 25.</w:t>
      </w:r>
    </w:p>
    <w:p w14:paraId="5809CFE4" w14:textId="101DFA9B" w:rsidR="00A452F0" w:rsidRPr="00062ED4" w:rsidRDefault="009F18A1" w:rsidP="009A18A2">
      <w:pPr>
        <w:spacing w:line="280" w:lineRule="exact"/>
        <w:rPr>
          <w:color w:val="0D0D0D" w:themeColor="text1" w:themeTint="F2"/>
          <w:szCs w:val="24"/>
        </w:rPr>
      </w:pPr>
      <w:r w:rsidRPr="00062ED4">
        <w:rPr>
          <w:color w:val="0D0D0D" w:themeColor="text1" w:themeTint="F2"/>
          <w:szCs w:val="24"/>
        </w:rPr>
        <w:t>Par ailleurs ils devront être exempts de débris végétaux. Leur granulométrie sera continue.</w:t>
      </w:r>
      <w:r w:rsidRPr="00062ED4">
        <w:rPr>
          <w:color w:val="0D0D0D" w:themeColor="text1" w:themeTint="F2"/>
          <w:szCs w:val="24"/>
        </w:rPr>
        <w:br/>
        <w:t>Tous les 1000 m3 de remblais de substitution pour zone marécageuse, il sera réalisé les essais de</w:t>
      </w:r>
      <w:r w:rsidRPr="00062ED4">
        <w:rPr>
          <w:color w:val="0D0D0D" w:themeColor="text1" w:themeTint="F2"/>
          <w:szCs w:val="24"/>
        </w:rPr>
        <w:br/>
      </w:r>
      <w:r w:rsidR="00A452F0" w:rsidRPr="00062ED4">
        <w:rPr>
          <w:color w:val="0D0D0D" w:themeColor="text1" w:themeTint="F2"/>
          <w:szCs w:val="24"/>
        </w:rPr>
        <w:t>réception suivante</w:t>
      </w:r>
      <w:r w:rsidRPr="00062ED4">
        <w:rPr>
          <w:color w:val="0D0D0D" w:themeColor="text1" w:themeTint="F2"/>
          <w:szCs w:val="24"/>
        </w:rPr>
        <w:t xml:space="preserve"> :</w:t>
      </w:r>
    </w:p>
    <w:p w14:paraId="5CC843F3" w14:textId="4C2EF296" w:rsidR="00A452F0" w:rsidRPr="00062ED4" w:rsidRDefault="009F18A1" w:rsidP="00AA393C">
      <w:pPr>
        <w:pStyle w:val="Paragraphedeliste"/>
        <w:numPr>
          <w:ilvl w:val="0"/>
          <w:numId w:val="113"/>
        </w:numPr>
        <w:spacing w:line="280" w:lineRule="exact"/>
        <w:rPr>
          <w:color w:val="0D0D0D" w:themeColor="text1" w:themeTint="F2"/>
          <w:szCs w:val="24"/>
        </w:rPr>
      </w:pPr>
      <w:r w:rsidRPr="00062ED4">
        <w:rPr>
          <w:color w:val="0D0D0D" w:themeColor="text1" w:themeTint="F2"/>
          <w:szCs w:val="24"/>
        </w:rPr>
        <w:t xml:space="preserve"> 2 analyses granulométriques</w:t>
      </w:r>
    </w:p>
    <w:p w14:paraId="7C805708" w14:textId="401D4E37" w:rsidR="00A452F0" w:rsidRPr="00062ED4" w:rsidRDefault="009F18A1" w:rsidP="00AA393C">
      <w:pPr>
        <w:pStyle w:val="Paragraphedeliste"/>
        <w:numPr>
          <w:ilvl w:val="0"/>
          <w:numId w:val="113"/>
        </w:numPr>
        <w:spacing w:line="280" w:lineRule="exact"/>
        <w:rPr>
          <w:color w:val="0D0D0D" w:themeColor="text1" w:themeTint="F2"/>
          <w:szCs w:val="24"/>
        </w:rPr>
      </w:pPr>
      <w:r w:rsidRPr="00062ED4">
        <w:rPr>
          <w:color w:val="0D0D0D" w:themeColor="text1" w:themeTint="F2"/>
          <w:szCs w:val="24"/>
        </w:rPr>
        <w:t>2 limites d’Atterberg</w:t>
      </w:r>
    </w:p>
    <w:p w14:paraId="743560A4" w14:textId="3F4E7922" w:rsidR="00A452F0" w:rsidRPr="00062ED4" w:rsidRDefault="009F18A1" w:rsidP="00AA393C">
      <w:pPr>
        <w:pStyle w:val="Paragraphedeliste"/>
        <w:numPr>
          <w:ilvl w:val="0"/>
          <w:numId w:val="113"/>
        </w:numPr>
        <w:spacing w:line="280" w:lineRule="exact"/>
        <w:rPr>
          <w:color w:val="0D0D0D" w:themeColor="text1" w:themeTint="F2"/>
          <w:szCs w:val="24"/>
        </w:rPr>
      </w:pPr>
      <w:r w:rsidRPr="00062ED4">
        <w:rPr>
          <w:color w:val="0D0D0D" w:themeColor="text1" w:themeTint="F2"/>
          <w:szCs w:val="24"/>
        </w:rPr>
        <w:t>2 Proctor modifié</w:t>
      </w:r>
    </w:p>
    <w:p w14:paraId="500441A5" w14:textId="4089EF6F" w:rsidR="00A452F0" w:rsidRPr="00062ED4" w:rsidRDefault="009F18A1" w:rsidP="00AA393C">
      <w:pPr>
        <w:pStyle w:val="Paragraphedeliste"/>
        <w:numPr>
          <w:ilvl w:val="0"/>
          <w:numId w:val="113"/>
        </w:numPr>
        <w:spacing w:line="280" w:lineRule="exact"/>
        <w:rPr>
          <w:color w:val="0D0D0D" w:themeColor="text1" w:themeTint="F2"/>
          <w:szCs w:val="24"/>
        </w:rPr>
      </w:pPr>
      <w:r w:rsidRPr="00062ED4">
        <w:rPr>
          <w:color w:val="0D0D0D" w:themeColor="text1" w:themeTint="F2"/>
          <w:szCs w:val="24"/>
        </w:rPr>
        <w:t>1 CBR</w:t>
      </w:r>
    </w:p>
    <w:p w14:paraId="00B268F2" w14:textId="657405CB" w:rsidR="00A452F0" w:rsidRPr="00062ED4" w:rsidRDefault="009F18A1" w:rsidP="009A18A2">
      <w:pPr>
        <w:spacing w:line="280" w:lineRule="exact"/>
        <w:rPr>
          <w:color w:val="0D0D0D" w:themeColor="text1" w:themeTint="F2"/>
          <w:szCs w:val="24"/>
        </w:rPr>
      </w:pPr>
      <w:r w:rsidRPr="00062ED4">
        <w:rPr>
          <w:color w:val="0D0D0D" w:themeColor="text1" w:themeTint="F2"/>
          <w:szCs w:val="24"/>
        </w:rPr>
        <w:t>En l’absence d’un matériau de bonne qualité dans la zone des travaux, la pouzzolane éventuellement</w:t>
      </w:r>
      <w:r w:rsidR="002C2645" w:rsidRPr="00062ED4">
        <w:rPr>
          <w:color w:val="0D0D0D" w:themeColor="text1" w:themeTint="F2"/>
          <w:szCs w:val="24"/>
        </w:rPr>
        <w:t xml:space="preserve"> </w:t>
      </w:r>
      <w:r w:rsidRPr="00062ED4">
        <w:rPr>
          <w:color w:val="0D0D0D" w:themeColor="text1" w:themeTint="F2"/>
          <w:szCs w:val="24"/>
        </w:rPr>
        <w:t>améliorée</w:t>
      </w:r>
      <w:r w:rsidR="002C2645" w:rsidRPr="00062ED4">
        <w:rPr>
          <w:color w:val="0D0D0D" w:themeColor="text1" w:themeTint="F2"/>
          <w:szCs w:val="24"/>
        </w:rPr>
        <w:t xml:space="preserve"> </w:t>
      </w:r>
      <w:r w:rsidRPr="00062ED4">
        <w:rPr>
          <w:color w:val="0D0D0D" w:themeColor="text1" w:themeTint="F2"/>
          <w:szCs w:val="24"/>
        </w:rPr>
        <w:t>à</w:t>
      </w:r>
      <w:r w:rsidR="002C2645" w:rsidRPr="00062ED4">
        <w:rPr>
          <w:color w:val="0D0D0D" w:themeColor="text1" w:themeTint="F2"/>
          <w:szCs w:val="24"/>
        </w:rPr>
        <w:t xml:space="preserve"> </w:t>
      </w:r>
      <w:r w:rsidRPr="00062ED4">
        <w:rPr>
          <w:color w:val="0D0D0D" w:themeColor="text1" w:themeTint="F2"/>
          <w:szCs w:val="24"/>
        </w:rPr>
        <w:t>l’argile pourra être utilisée après avis favorable du LABOGENIE qui déterminera</w:t>
      </w:r>
      <w:r w:rsidR="002C2645" w:rsidRPr="00062ED4">
        <w:rPr>
          <w:color w:val="0D0D0D" w:themeColor="text1" w:themeTint="F2"/>
          <w:szCs w:val="24"/>
        </w:rPr>
        <w:t xml:space="preserve"> </w:t>
      </w:r>
      <w:r w:rsidRPr="00062ED4">
        <w:rPr>
          <w:color w:val="0D0D0D" w:themeColor="text1" w:themeTint="F2"/>
          <w:szCs w:val="24"/>
        </w:rPr>
        <w:t>le</w:t>
      </w:r>
      <w:r w:rsidR="002C2645" w:rsidRPr="00062ED4">
        <w:rPr>
          <w:color w:val="0D0D0D" w:themeColor="text1" w:themeTint="F2"/>
          <w:szCs w:val="24"/>
        </w:rPr>
        <w:t xml:space="preserve"> </w:t>
      </w:r>
      <w:r w:rsidRPr="00062ED4">
        <w:rPr>
          <w:color w:val="0D0D0D" w:themeColor="text1" w:themeTint="F2"/>
          <w:szCs w:val="24"/>
        </w:rPr>
        <w:t>cas</w:t>
      </w:r>
      <w:r w:rsidR="002C2645" w:rsidRPr="00062ED4">
        <w:rPr>
          <w:color w:val="0D0D0D" w:themeColor="text1" w:themeTint="F2"/>
          <w:szCs w:val="24"/>
        </w:rPr>
        <w:t xml:space="preserve"> </w:t>
      </w:r>
      <w:r w:rsidRPr="00062ED4">
        <w:rPr>
          <w:color w:val="0D0D0D" w:themeColor="text1" w:themeTint="F2"/>
          <w:szCs w:val="24"/>
        </w:rPr>
        <w:t>échéant,</w:t>
      </w:r>
      <w:r w:rsidR="002C2645" w:rsidRPr="00062ED4">
        <w:rPr>
          <w:color w:val="0D0D0D" w:themeColor="text1" w:themeTint="F2"/>
          <w:szCs w:val="24"/>
        </w:rPr>
        <w:t xml:space="preserve"> </w:t>
      </w:r>
      <w:r w:rsidRPr="00062ED4">
        <w:rPr>
          <w:color w:val="0D0D0D" w:themeColor="text1" w:themeTint="F2"/>
          <w:szCs w:val="24"/>
        </w:rPr>
        <w:t>les</w:t>
      </w:r>
      <w:r w:rsidR="002C2645" w:rsidRPr="00062ED4">
        <w:rPr>
          <w:color w:val="0D0D0D" w:themeColor="text1" w:themeTint="F2"/>
          <w:szCs w:val="24"/>
        </w:rPr>
        <w:t xml:space="preserve"> </w:t>
      </w:r>
      <w:r w:rsidRPr="00062ED4">
        <w:rPr>
          <w:color w:val="0D0D0D" w:themeColor="text1" w:themeTint="F2"/>
          <w:szCs w:val="24"/>
        </w:rPr>
        <w:t>proportions</w:t>
      </w:r>
      <w:r w:rsidR="002C2645" w:rsidRPr="00062ED4">
        <w:rPr>
          <w:color w:val="0D0D0D" w:themeColor="text1" w:themeTint="F2"/>
          <w:szCs w:val="24"/>
        </w:rPr>
        <w:t xml:space="preserve"> </w:t>
      </w:r>
      <w:r w:rsidRPr="00062ED4">
        <w:rPr>
          <w:color w:val="0D0D0D" w:themeColor="text1" w:themeTint="F2"/>
          <w:szCs w:val="24"/>
        </w:rPr>
        <w:t>des</w:t>
      </w:r>
      <w:r w:rsidR="002C2645" w:rsidRPr="00062ED4">
        <w:rPr>
          <w:color w:val="0D0D0D" w:themeColor="text1" w:themeTint="F2"/>
          <w:szCs w:val="24"/>
        </w:rPr>
        <w:t xml:space="preserve"> </w:t>
      </w:r>
      <w:r w:rsidRPr="00062ED4">
        <w:rPr>
          <w:color w:val="0D0D0D" w:themeColor="text1" w:themeTint="F2"/>
          <w:szCs w:val="24"/>
        </w:rPr>
        <w:t>différents mélanges et les conditions de mise en œuvre.</w:t>
      </w:r>
    </w:p>
    <w:p w14:paraId="1C260899" w14:textId="269ABF52" w:rsidR="00A452F0" w:rsidRPr="00062ED4" w:rsidRDefault="009F18A1" w:rsidP="009A18A2">
      <w:pPr>
        <w:spacing w:line="280" w:lineRule="exact"/>
        <w:rPr>
          <w:b/>
          <w:bCs/>
          <w:color w:val="0D0D0D" w:themeColor="text1" w:themeTint="F2"/>
          <w:szCs w:val="24"/>
        </w:rPr>
      </w:pPr>
      <w:r w:rsidRPr="00062ED4">
        <w:rPr>
          <w:b/>
          <w:bCs/>
          <w:color w:val="0D0D0D" w:themeColor="text1" w:themeTint="F2"/>
          <w:szCs w:val="24"/>
        </w:rPr>
        <w:t>11.5 Matériaux pour rechargement de chaussée</w:t>
      </w:r>
    </w:p>
    <w:p w14:paraId="43D6387C" w14:textId="19AA7DDD" w:rsidR="00A452F0" w:rsidRPr="00062ED4" w:rsidRDefault="009F18A1" w:rsidP="009A18A2">
      <w:pPr>
        <w:spacing w:line="280" w:lineRule="exact"/>
        <w:rPr>
          <w:color w:val="0D0D0D" w:themeColor="text1" w:themeTint="F2"/>
          <w:szCs w:val="24"/>
        </w:rPr>
      </w:pPr>
      <w:r w:rsidRPr="00062ED4">
        <w:rPr>
          <w:color w:val="0D0D0D" w:themeColor="text1" w:themeTint="F2"/>
          <w:szCs w:val="24"/>
        </w:rPr>
        <w:t>Les matériaux pour rechargement de la chaussée devront répondre aux spécifications suivantes :</w:t>
      </w:r>
    </w:p>
    <w:p w14:paraId="507AFB07" w14:textId="02281C24" w:rsidR="00A452F0" w:rsidRPr="00062ED4" w:rsidRDefault="009F18A1" w:rsidP="00AA393C">
      <w:pPr>
        <w:pStyle w:val="Paragraphedeliste"/>
        <w:numPr>
          <w:ilvl w:val="0"/>
          <w:numId w:val="114"/>
        </w:numPr>
        <w:spacing w:line="280" w:lineRule="exact"/>
        <w:rPr>
          <w:color w:val="0D0D0D" w:themeColor="text1" w:themeTint="F2"/>
          <w:szCs w:val="24"/>
        </w:rPr>
      </w:pPr>
      <w:r w:rsidRPr="00062ED4">
        <w:rPr>
          <w:color w:val="0D0D0D" w:themeColor="text1" w:themeTint="F2"/>
          <w:szCs w:val="24"/>
        </w:rPr>
        <w:t xml:space="preserve"> Dimension maximale des grains D max = 31,5 mm</w:t>
      </w:r>
    </w:p>
    <w:p w14:paraId="402D0225" w14:textId="57CC5171" w:rsidR="00A452F0" w:rsidRPr="00062ED4" w:rsidRDefault="009F18A1" w:rsidP="00AA393C">
      <w:pPr>
        <w:pStyle w:val="Paragraphedeliste"/>
        <w:numPr>
          <w:ilvl w:val="0"/>
          <w:numId w:val="114"/>
        </w:numPr>
        <w:spacing w:line="280" w:lineRule="exact"/>
        <w:rPr>
          <w:color w:val="0D0D0D" w:themeColor="text1" w:themeTint="F2"/>
          <w:szCs w:val="24"/>
        </w:rPr>
      </w:pPr>
      <w:r w:rsidRPr="00062ED4">
        <w:rPr>
          <w:color w:val="0D0D0D" w:themeColor="text1" w:themeTint="F2"/>
          <w:szCs w:val="24"/>
        </w:rPr>
        <w:t xml:space="preserve"> Indice de plasticité IP &lt; 25</w:t>
      </w:r>
    </w:p>
    <w:p w14:paraId="46E586B8" w14:textId="545D3704" w:rsidR="00A452F0" w:rsidRPr="00062ED4" w:rsidRDefault="009F18A1" w:rsidP="00AA393C">
      <w:pPr>
        <w:pStyle w:val="Paragraphedeliste"/>
        <w:numPr>
          <w:ilvl w:val="0"/>
          <w:numId w:val="114"/>
        </w:numPr>
        <w:spacing w:line="280" w:lineRule="exact"/>
        <w:rPr>
          <w:color w:val="0D0D0D" w:themeColor="text1" w:themeTint="F2"/>
          <w:szCs w:val="24"/>
        </w:rPr>
      </w:pPr>
      <w:r w:rsidRPr="00062ED4">
        <w:rPr>
          <w:color w:val="0D0D0D" w:themeColor="text1" w:themeTint="F2"/>
          <w:szCs w:val="24"/>
        </w:rPr>
        <w:t xml:space="preserve"> % des passants à 10mm 65 à 100</w:t>
      </w:r>
    </w:p>
    <w:p w14:paraId="0E5EFBA4" w14:textId="17147291" w:rsidR="00A452F0" w:rsidRPr="00062ED4" w:rsidRDefault="009F18A1" w:rsidP="00AA393C">
      <w:pPr>
        <w:pStyle w:val="Paragraphedeliste"/>
        <w:numPr>
          <w:ilvl w:val="0"/>
          <w:numId w:val="114"/>
        </w:numPr>
        <w:spacing w:line="280" w:lineRule="exact"/>
        <w:rPr>
          <w:color w:val="0D0D0D" w:themeColor="text1" w:themeTint="F2"/>
          <w:szCs w:val="24"/>
        </w:rPr>
      </w:pPr>
      <w:r w:rsidRPr="00062ED4">
        <w:rPr>
          <w:color w:val="0D0D0D" w:themeColor="text1" w:themeTint="F2"/>
          <w:szCs w:val="24"/>
        </w:rPr>
        <w:t xml:space="preserve"> % des passants à 5mm 45 à 85</w:t>
      </w:r>
    </w:p>
    <w:p w14:paraId="2E5EB93D" w14:textId="067BDD8D" w:rsidR="00A452F0" w:rsidRPr="00062ED4" w:rsidRDefault="009F18A1" w:rsidP="00AA393C">
      <w:pPr>
        <w:pStyle w:val="Paragraphedeliste"/>
        <w:numPr>
          <w:ilvl w:val="0"/>
          <w:numId w:val="114"/>
        </w:numPr>
        <w:spacing w:line="280" w:lineRule="exact"/>
        <w:rPr>
          <w:color w:val="0D0D0D" w:themeColor="text1" w:themeTint="F2"/>
          <w:szCs w:val="24"/>
        </w:rPr>
      </w:pPr>
      <w:r w:rsidRPr="00062ED4">
        <w:rPr>
          <w:color w:val="0D0D0D" w:themeColor="text1" w:themeTint="F2"/>
          <w:szCs w:val="24"/>
        </w:rPr>
        <w:t xml:space="preserve"> % des passants à 2mm 30 à 38</w:t>
      </w:r>
    </w:p>
    <w:p w14:paraId="1447D1F3" w14:textId="58EF1887" w:rsidR="00A452F0" w:rsidRPr="00062ED4" w:rsidRDefault="009F18A1" w:rsidP="00AA393C">
      <w:pPr>
        <w:pStyle w:val="Paragraphedeliste"/>
        <w:numPr>
          <w:ilvl w:val="0"/>
          <w:numId w:val="114"/>
        </w:numPr>
        <w:spacing w:line="280" w:lineRule="exact"/>
        <w:rPr>
          <w:color w:val="0D0D0D" w:themeColor="text1" w:themeTint="F2"/>
          <w:szCs w:val="24"/>
        </w:rPr>
      </w:pPr>
      <w:r w:rsidRPr="00062ED4">
        <w:rPr>
          <w:color w:val="0D0D0D" w:themeColor="text1" w:themeTint="F2"/>
          <w:szCs w:val="24"/>
        </w:rPr>
        <w:t xml:space="preserve"> % des fines f &lt; 30</w:t>
      </w:r>
    </w:p>
    <w:p w14:paraId="294F9C26" w14:textId="7F04865F" w:rsidR="00A452F0" w:rsidRPr="00062ED4" w:rsidRDefault="009F18A1" w:rsidP="00AA393C">
      <w:pPr>
        <w:pStyle w:val="Paragraphedeliste"/>
        <w:numPr>
          <w:ilvl w:val="0"/>
          <w:numId w:val="114"/>
        </w:numPr>
        <w:spacing w:line="280" w:lineRule="exact"/>
        <w:rPr>
          <w:color w:val="0D0D0D" w:themeColor="text1" w:themeTint="F2"/>
          <w:szCs w:val="24"/>
        </w:rPr>
      </w:pPr>
      <w:r w:rsidRPr="00062ED4">
        <w:rPr>
          <w:color w:val="0D0D0D" w:themeColor="text1" w:themeTint="F2"/>
          <w:szCs w:val="24"/>
        </w:rPr>
        <w:t xml:space="preserve"> </w:t>
      </w:r>
      <w:r w:rsidR="00AA393C" w:rsidRPr="00062ED4">
        <w:rPr>
          <w:color w:val="0D0D0D" w:themeColor="text1" w:themeTint="F2"/>
          <w:szCs w:val="24"/>
        </w:rPr>
        <w:t>Densité</w:t>
      </w:r>
      <w:r w:rsidRPr="00062ED4">
        <w:rPr>
          <w:color w:val="0D0D0D" w:themeColor="text1" w:themeTint="F2"/>
          <w:szCs w:val="24"/>
        </w:rPr>
        <w:t xml:space="preserve"> sèche maximale </w:t>
      </w:r>
      <w:r w:rsidRPr="00062ED4">
        <w:rPr>
          <w:color w:val="0D0D0D" w:themeColor="text1" w:themeTint="F2"/>
          <w:szCs w:val="24"/>
        </w:rPr>
        <w:sym w:font="Symbol" w:char="F067"/>
      </w:r>
      <w:r w:rsidRPr="00062ED4">
        <w:rPr>
          <w:color w:val="0D0D0D" w:themeColor="text1" w:themeTint="F2"/>
          <w:szCs w:val="24"/>
        </w:rPr>
        <w:t>d max &gt; 1,8 tonnes.</w:t>
      </w:r>
    </w:p>
    <w:p w14:paraId="2247C493" w14:textId="21127AF7" w:rsidR="00A452F0" w:rsidRPr="00062ED4" w:rsidRDefault="009F18A1" w:rsidP="00AA393C">
      <w:pPr>
        <w:pStyle w:val="Paragraphedeliste"/>
        <w:numPr>
          <w:ilvl w:val="0"/>
          <w:numId w:val="114"/>
        </w:numPr>
        <w:spacing w:line="280" w:lineRule="exact"/>
        <w:rPr>
          <w:color w:val="0D0D0D" w:themeColor="text1" w:themeTint="F2"/>
          <w:szCs w:val="24"/>
        </w:rPr>
      </w:pPr>
      <w:r w:rsidRPr="00062ED4">
        <w:rPr>
          <w:color w:val="0D0D0D" w:themeColor="text1" w:themeTint="F2"/>
          <w:szCs w:val="24"/>
        </w:rPr>
        <w:t xml:space="preserve"> Indice portant CBR &gt;30</w:t>
      </w:r>
    </w:p>
    <w:p w14:paraId="62AD39FA" w14:textId="2F0F1B4F" w:rsidR="00A452F0" w:rsidRPr="00062ED4" w:rsidRDefault="009F18A1" w:rsidP="009A18A2">
      <w:pPr>
        <w:spacing w:line="280" w:lineRule="exact"/>
        <w:rPr>
          <w:color w:val="0D0D0D" w:themeColor="text1" w:themeTint="F2"/>
          <w:szCs w:val="24"/>
        </w:rPr>
      </w:pPr>
      <w:r w:rsidRPr="00062ED4">
        <w:rPr>
          <w:color w:val="0D0D0D" w:themeColor="text1" w:themeTint="F2"/>
          <w:szCs w:val="24"/>
        </w:rPr>
        <w:t>Tous les 1000 m3 de rechargement, il sera réalisé les essais de réception de matériaux suivants :</w:t>
      </w:r>
    </w:p>
    <w:p w14:paraId="5C8E6616" w14:textId="0D0076CE" w:rsidR="00A452F0" w:rsidRPr="00062ED4" w:rsidRDefault="009F18A1" w:rsidP="00AA393C">
      <w:pPr>
        <w:pStyle w:val="Paragraphedeliste"/>
        <w:numPr>
          <w:ilvl w:val="0"/>
          <w:numId w:val="115"/>
        </w:numPr>
        <w:spacing w:line="280" w:lineRule="exact"/>
        <w:rPr>
          <w:color w:val="0D0D0D" w:themeColor="text1" w:themeTint="F2"/>
          <w:szCs w:val="24"/>
        </w:rPr>
      </w:pPr>
      <w:r w:rsidRPr="00062ED4">
        <w:rPr>
          <w:color w:val="0D0D0D" w:themeColor="text1" w:themeTint="F2"/>
          <w:szCs w:val="24"/>
        </w:rPr>
        <w:t>2 limites d’Atterberg,</w:t>
      </w:r>
    </w:p>
    <w:p w14:paraId="3D6A9B21" w14:textId="65DA63F2" w:rsidR="00A452F0" w:rsidRPr="00062ED4" w:rsidRDefault="009F18A1" w:rsidP="00AA393C">
      <w:pPr>
        <w:pStyle w:val="Paragraphedeliste"/>
        <w:numPr>
          <w:ilvl w:val="0"/>
          <w:numId w:val="115"/>
        </w:numPr>
        <w:spacing w:line="280" w:lineRule="exact"/>
        <w:rPr>
          <w:color w:val="0D0D0D" w:themeColor="text1" w:themeTint="F2"/>
          <w:szCs w:val="24"/>
        </w:rPr>
      </w:pPr>
      <w:r w:rsidRPr="00062ED4">
        <w:rPr>
          <w:color w:val="0D0D0D" w:themeColor="text1" w:themeTint="F2"/>
          <w:szCs w:val="24"/>
        </w:rPr>
        <w:t xml:space="preserve"> 2 analyses granulométriques,</w:t>
      </w:r>
    </w:p>
    <w:p w14:paraId="247844C1" w14:textId="06393414" w:rsidR="00A452F0" w:rsidRPr="00062ED4" w:rsidRDefault="009F18A1" w:rsidP="00AA393C">
      <w:pPr>
        <w:pStyle w:val="Paragraphedeliste"/>
        <w:numPr>
          <w:ilvl w:val="0"/>
          <w:numId w:val="115"/>
        </w:numPr>
        <w:spacing w:line="280" w:lineRule="exact"/>
        <w:rPr>
          <w:color w:val="0D0D0D" w:themeColor="text1" w:themeTint="F2"/>
          <w:szCs w:val="24"/>
        </w:rPr>
      </w:pPr>
      <w:r w:rsidRPr="00062ED4">
        <w:rPr>
          <w:color w:val="0D0D0D" w:themeColor="text1" w:themeTint="F2"/>
          <w:szCs w:val="24"/>
        </w:rPr>
        <w:t xml:space="preserve"> 2 essais Proctor Modifié</w:t>
      </w:r>
    </w:p>
    <w:p w14:paraId="513565BD" w14:textId="5B8F8BBA" w:rsidR="00A452F0" w:rsidRPr="00062ED4" w:rsidRDefault="009F18A1" w:rsidP="00AA393C">
      <w:pPr>
        <w:pStyle w:val="Paragraphedeliste"/>
        <w:numPr>
          <w:ilvl w:val="0"/>
          <w:numId w:val="115"/>
        </w:numPr>
        <w:spacing w:line="280" w:lineRule="exact"/>
        <w:rPr>
          <w:color w:val="0D0D0D" w:themeColor="text1" w:themeTint="F2"/>
          <w:szCs w:val="24"/>
        </w:rPr>
      </w:pPr>
      <w:r w:rsidRPr="00062ED4">
        <w:rPr>
          <w:color w:val="0D0D0D" w:themeColor="text1" w:themeTint="F2"/>
          <w:szCs w:val="24"/>
        </w:rPr>
        <w:t xml:space="preserve"> 1 essai CBR.</w:t>
      </w:r>
    </w:p>
    <w:p w14:paraId="49695A3C" w14:textId="69B781B1" w:rsidR="002C2645" w:rsidRPr="00062ED4" w:rsidRDefault="009F18A1" w:rsidP="009A18A2">
      <w:pPr>
        <w:spacing w:line="280" w:lineRule="exact"/>
        <w:rPr>
          <w:color w:val="0D0D0D" w:themeColor="text1" w:themeTint="F2"/>
          <w:szCs w:val="24"/>
        </w:rPr>
      </w:pPr>
      <w:r w:rsidRPr="00062ED4">
        <w:rPr>
          <w:color w:val="0D0D0D" w:themeColor="text1" w:themeTint="F2"/>
          <w:szCs w:val="24"/>
        </w:rPr>
        <w:t>Les tas de matériaux présentant des caractéristiques hors spécifications seront immédiatement évacués</w:t>
      </w:r>
      <w:r w:rsidR="002C2645" w:rsidRPr="00062ED4">
        <w:rPr>
          <w:color w:val="0D0D0D" w:themeColor="text1" w:themeTint="F2"/>
          <w:szCs w:val="24"/>
        </w:rPr>
        <w:t xml:space="preserve"> </w:t>
      </w:r>
      <w:r w:rsidRPr="00062ED4">
        <w:rPr>
          <w:color w:val="0D0D0D" w:themeColor="text1" w:themeTint="F2"/>
          <w:szCs w:val="24"/>
        </w:rPr>
        <w:t>du</w:t>
      </w:r>
      <w:r w:rsidR="002C2645" w:rsidRPr="00062ED4">
        <w:rPr>
          <w:color w:val="0D0D0D" w:themeColor="text1" w:themeTint="F2"/>
          <w:szCs w:val="24"/>
        </w:rPr>
        <w:t xml:space="preserve"> </w:t>
      </w:r>
      <w:r w:rsidRPr="00062ED4">
        <w:rPr>
          <w:color w:val="0D0D0D" w:themeColor="text1" w:themeTint="F2"/>
          <w:szCs w:val="24"/>
        </w:rPr>
        <w:t>chantier.</w:t>
      </w:r>
    </w:p>
    <w:p w14:paraId="211E1EF4" w14:textId="03843C4B" w:rsidR="009A18A2" w:rsidRPr="00062ED4" w:rsidRDefault="009F18A1" w:rsidP="009A18A2">
      <w:pPr>
        <w:spacing w:line="280" w:lineRule="exact"/>
        <w:rPr>
          <w:color w:val="0D0D0D" w:themeColor="text1" w:themeTint="F2"/>
          <w:szCs w:val="24"/>
        </w:rPr>
      </w:pPr>
      <w:r w:rsidRPr="00062ED4">
        <w:rPr>
          <w:color w:val="0D0D0D" w:themeColor="text1" w:themeTint="F2"/>
          <w:szCs w:val="24"/>
        </w:rPr>
        <w:t>En l’absence d’un matériau de bonne qualité dans la zone des travaux, la pouzzolane éventuellement</w:t>
      </w:r>
      <w:r w:rsidR="002C2645" w:rsidRPr="00062ED4">
        <w:rPr>
          <w:color w:val="0D0D0D" w:themeColor="text1" w:themeTint="F2"/>
          <w:szCs w:val="24"/>
        </w:rPr>
        <w:t xml:space="preserve"> </w:t>
      </w:r>
      <w:r w:rsidRPr="00062ED4">
        <w:rPr>
          <w:color w:val="0D0D0D" w:themeColor="text1" w:themeTint="F2"/>
          <w:szCs w:val="24"/>
        </w:rPr>
        <w:t>améliorée</w:t>
      </w:r>
      <w:r w:rsidR="002C2645" w:rsidRPr="00062ED4">
        <w:rPr>
          <w:color w:val="0D0D0D" w:themeColor="text1" w:themeTint="F2"/>
          <w:szCs w:val="24"/>
        </w:rPr>
        <w:t xml:space="preserve"> </w:t>
      </w:r>
      <w:r w:rsidRPr="00062ED4">
        <w:rPr>
          <w:color w:val="0D0D0D" w:themeColor="text1" w:themeTint="F2"/>
          <w:szCs w:val="24"/>
        </w:rPr>
        <w:t>à</w:t>
      </w:r>
      <w:r w:rsidR="002C2645" w:rsidRPr="00062ED4">
        <w:rPr>
          <w:color w:val="0D0D0D" w:themeColor="text1" w:themeTint="F2"/>
          <w:szCs w:val="24"/>
        </w:rPr>
        <w:t xml:space="preserve"> </w:t>
      </w:r>
      <w:r w:rsidRPr="00062ED4">
        <w:rPr>
          <w:color w:val="0D0D0D" w:themeColor="text1" w:themeTint="F2"/>
          <w:szCs w:val="24"/>
        </w:rPr>
        <w:t>l’argile pourra être utilisée après avis favorable du LABOGENIE qui déterminera</w:t>
      </w:r>
      <w:r w:rsidR="002C2645" w:rsidRPr="00062ED4">
        <w:rPr>
          <w:color w:val="0D0D0D" w:themeColor="text1" w:themeTint="F2"/>
          <w:szCs w:val="24"/>
        </w:rPr>
        <w:t xml:space="preserve"> </w:t>
      </w:r>
      <w:r w:rsidRPr="00062ED4">
        <w:rPr>
          <w:color w:val="0D0D0D" w:themeColor="text1" w:themeTint="F2"/>
          <w:szCs w:val="24"/>
        </w:rPr>
        <w:t>le</w:t>
      </w:r>
      <w:r w:rsidR="002C2645" w:rsidRPr="00062ED4">
        <w:rPr>
          <w:color w:val="0D0D0D" w:themeColor="text1" w:themeTint="F2"/>
          <w:szCs w:val="24"/>
        </w:rPr>
        <w:t xml:space="preserve"> </w:t>
      </w:r>
      <w:r w:rsidRPr="00062ED4">
        <w:rPr>
          <w:color w:val="0D0D0D" w:themeColor="text1" w:themeTint="F2"/>
          <w:szCs w:val="24"/>
        </w:rPr>
        <w:t>cas</w:t>
      </w:r>
      <w:r w:rsidR="002C2645" w:rsidRPr="00062ED4">
        <w:rPr>
          <w:color w:val="0D0D0D" w:themeColor="text1" w:themeTint="F2"/>
          <w:szCs w:val="24"/>
        </w:rPr>
        <w:t xml:space="preserve"> </w:t>
      </w:r>
      <w:r w:rsidRPr="00062ED4">
        <w:rPr>
          <w:color w:val="0D0D0D" w:themeColor="text1" w:themeTint="F2"/>
          <w:szCs w:val="24"/>
        </w:rPr>
        <w:t>échéant,</w:t>
      </w:r>
      <w:r w:rsidR="002C2645" w:rsidRPr="00062ED4">
        <w:rPr>
          <w:color w:val="0D0D0D" w:themeColor="text1" w:themeTint="F2"/>
          <w:szCs w:val="24"/>
        </w:rPr>
        <w:t xml:space="preserve"> </w:t>
      </w:r>
      <w:r w:rsidRPr="00062ED4">
        <w:rPr>
          <w:color w:val="0D0D0D" w:themeColor="text1" w:themeTint="F2"/>
          <w:szCs w:val="24"/>
        </w:rPr>
        <w:t>les</w:t>
      </w:r>
      <w:r w:rsidR="002C2645" w:rsidRPr="00062ED4">
        <w:rPr>
          <w:color w:val="0D0D0D" w:themeColor="text1" w:themeTint="F2"/>
          <w:szCs w:val="24"/>
        </w:rPr>
        <w:t xml:space="preserve"> </w:t>
      </w:r>
      <w:r w:rsidRPr="00062ED4">
        <w:rPr>
          <w:color w:val="0D0D0D" w:themeColor="text1" w:themeTint="F2"/>
          <w:szCs w:val="24"/>
        </w:rPr>
        <w:t>proportions</w:t>
      </w:r>
      <w:r w:rsidR="002C2645" w:rsidRPr="00062ED4">
        <w:rPr>
          <w:color w:val="0D0D0D" w:themeColor="text1" w:themeTint="F2"/>
          <w:szCs w:val="24"/>
        </w:rPr>
        <w:t xml:space="preserve"> </w:t>
      </w:r>
      <w:r w:rsidRPr="00062ED4">
        <w:rPr>
          <w:color w:val="0D0D0D" w:themeColor="text1" w:themeTint="F2"/>
          <w:szCs w:val="24"/>
        </w:rPr>
        <w:t>des</w:t>
      </w:r>
      <w:r w:rsidR="002C2645" w:rsidRPr="00062ED4">
        <w:rPr>
          <w:color w:val="0D0D0D" w:themeColor="text1" w:themeTint="F2"/>
          <w:szCs w:val="24"/>
        </w:rPr>
        <w:t xml:space="preserve"> </w:t>
      </w:r>
      <w:r w:rsidRPr="00062ED4">
        <w:rPr>
          <w:color w:val="0D0D0D" w:themeColor="text1" w:themeTint="F2"/>
          <w:szCs w:val="24"/>
        </w:rPr>
        <w:t>différents mélanges et les conditions de mise en œuvre.</w:t>
      </w:r>
    </w:p>
    <w:p w14:paraId="6F07E275" w14:textId="77777777" w:rsidR="009A18A2" w:rsidRPr="00062ED4" w:rsidRDefault="009A18A2" w:rsidP="009A18A2">
      <w:pPr>
        <w:spacing w:line="280" w:lineRule="exact"/>
        <w:rPr>
          <w:b/>
          <w:bCs/>
          <w:color w:val="0D0D0D" w:themeColor="text1" w:themeTint="F2"/>
          <w:szCs w:val="24"/>
          <w:u w:val="single"/>
        </w:rPr>
      </w:pPr>
    </w:p>
    <w:p w14:paraId="1AA209B1" w14:textId="77777777" w:rsidR="009A18A2" w:rsidRPr="00062ED4" w:rsidRDefault="009A18A2" w:rsidP="009A18A2">
      <w:pPr>
        <w:spacing w:line="280" w:lineRule="exact"/>
        <w:rPr>
          <w:b/>
          <w:bCs/>
          <w:color w:val="0D0D0D" w:themeColor="text1" w:themeTint="F2"/>
          <w:szCs w:val="24"/>
          <w:u w:val="single"/>
        </w:rPr>
      </w:pPr>
    </w:p>
    <w:p w14:paraId="0F929DDE" w14:textId="77777777" w:rsidR="009A18A2" w:rsidRPr="00062ED4" w:rsidRDefault="009A18A2" w:rsidP="009A18A2">
      <w:pPr>
        <w:spacing w:line="280" w:lineRule="exact"/>
        <w:rPr>
          <w:b/>
          <w:bCs/>
          <w:color w:val="0D0D0D" w:themeColor="text1" w:themeTint="F2"/>
          <w:szCs w:val="24"/>
          <w:u w:val="single"/>
        </w:rPr>
      </w:pPr>
    </w:p>
    <w:p w14:paraId="6AA902A1" w14:textId="77777777" w:rsidR="009A18A2" w:rsidRPr="00062ED4" w:rsidRDefault="009A18A2" w:rsidP="009A18A2">
      <w:pPr>
        <w:spacing w:line="280" w:lineRule="exact"/>
        <w:rPr>
          <w:b/>
          <w:bCs/>
          <w:color w:val="0D0D0D" w:themeColor="text1" w:themeTint="F2"/>
          <w:szCs w:val="24"/>
          <w:u w:val="single"/>
        </w:rPr>
      </w:pPr>
    </w:p>
    <w:p w14:paraId="79B69654" w14:textId="77777777" w:rsidR="009A18A2" w:rsidRPr="00062ED4" w:rsidRDefault="009A18A2" w:rsidP="009A18A2">
      <w:pPr>
        <w:spacing w:line="280" w:lineRule="exact"/>
        <w:rPr>
          <w:b/>
          <w:bCs/>
          <w:color w:val="0D0D0D" w:themeColor="text1" w:themeTint="F2"/>
          <w:szCs w:val="24"/>
          <w:u w:val="single"/>
        </w:rPr>
      </w:pPr>
    </w:p>
    <w:p w14:paraId="05E03375" w14:textId="77777777" w:rsidR="009A18A2" w:rsidRPr="00062ED4" w:rsidRDefault="009A18A2" w:rsidP="009A18A2">
      <w:pPr>
        <w:spacing w:line="280" w:lineRule="exact"/>
        <w:rPr>
          <w:b/>
          <w:bCs/>
          <w:color w:val="0D0D0D" w:themeColor="text1" w:themeTint="F2"/>
          <w:szCs w:val="24"/>
          <w:u w:val="single"/>
        </w:rPr>
      </w:pPr>
    </w:p>
    <w:p w14:paraId="22BE5BED" w14:textId="77777777" w:rsidR="009A18A2" w:rsidRPr="00062ED4" w:rsidRDefault="009A18A2" w:rsidP="009A18A2">
      <w:pPr>
        <w:spacing w:line="280" w:lineRule="exact"/>
        <w:rPr>
          <w:b/>
          <w:bCs/>
          <w:color w:val="0D0D0D" w:themeColor="text1" w:themeTint="F2"/>
          <w:szCs w:val="24"/>
          <w:u w:val="single"/>
        </w:rPr>
      </w:pPr>
    </w:p>
    <w:p w14:paraId="35EE6B80" w14:textId="77777777" w:rsidR="00822D1E" w:rsidRPr="00062ED4" w:rsidRDefault="00822D1E" w:rsidP="00822D1E">
      <w:pPr>
        <w:rPr>
          <w:color w:val="0D0D0D" w:themeColor="text1" w:themeTint="F2"/>
          <w:szCs w:val="24"/>
        </w:rPr>
      </w:pPr>
      <w:r w:rsidRPr="00062ED4">
        <w:rPr>
          <w:rFonts w:eastAsia="Tahoma"/>
          <w:b/>
          <w:color w:val="0D0D0D" w:themeColor="text1" w:themeTint="F2"/>
          <w:szCs w:val="24"/>
        </w:rPr>
        <w:lastRenderedPageBreak/>
        <w:t xml:space="preserve">CHAPITRE III : MODE D'EXECUTION DES TRAVAUX </w:t>
      </w:r>
    </w:p>
    <w:p w14:paraId="67603A52" w14:textId="77777777" w:rsidR="00822D1E" w:rsidRPr="00062ED4" w:rsidRDefault="00822D1E" w:rsidP="00822D1E">
      <w:pPr>
        <w:pStyle w:val="Titre5"/>
        <w:rPr>
          <w:rFonts w:cs="Times New Roman"/>
          <w:b/>
          <w:bCs/>
          <w:color w:val="0D0D0D" w:themeColor="text1" w:themeTint="F2"/>
          <w:szCs w:val="24"/>
        </w:rPr>
      </w:pPr>
      <w:r w:rsidRPr="00062ED4">
        <w:rPr>
          <w:rFonts w:cs="Times New Roman"/>
          <w:b/>
          <w:bCs/>
          <w:color w:val="0D0D0D" w:themeColor="text1" w:themeTint="F2"/>
          <w:szCs w:val="24"/>
        </w:rPr>
        <w:t xml:space="preserve">GENERALITES </w:t>
      </w:r>
    </w:p>
    <w:p w14:paraId="71AA4E20" w14:textId="77777777" w:rsidR="00822D1E" w:rsidRPr="00062ED4" w:rsidRDefault="00822D1E" w:rsidP="00822D1E">
      <w:pPr>
        <w:spacing w:after="102"/>
        <w:ind w:hanging="10"/>
        <w:rPr>
          <w:color w:val="0D0D0D" w:themeColor="text1" w:themeTint="F2"/>
          <w:szCs w:val="24"/>
        </w:rPr>
      </w:pPr>
      <w:r w:rsidRPr="00062ED4">
        <w:rPr>
          <w:rFonts w:eastAsia="Tahoma"/>
          <w:b/>
          <w:color w:val="0D0D0D" w:themeColor="text1" w:themeTint="F2"/>
          <w:szCs w:val="24"/>
        </w:rPr>
        <w:t xml:space="preserve">12.1 Sécurité </w:t>
      </w:r>
    </w:p>
    <w:p w14:paraId="2D8428DF" w14:textId="77777777" w:rsidR="00822D1E" w:rsidRPr="00062ED4" w:rsidRDefault="00822D1E" w:rsidP="00822D1E">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Cocontractant est tenu de placer aux entrées du chantier, tous les 20 kilomètres lorsque c’est possible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 </w:t>
      </w:r>
    </w:p>
    <w:p w14:paraId="4220C79B" w14:textId="77777777" w:rsidR="00822D1E" w:rsidRPr="00062ED4" w:rsidRDefault="00822D1E" w:rsidP="00822D1E">
      <w:pPr>
        <w:spacing w:after="102"/>
        <w:ind w:hanging="10"/>
        <w:rPr>
          <w:color w:val="0D0D0D" w:themeColor="text1" w:themeTint="F2"/>
          <w:szCs w:val="24"/>
        </w:rPr>
      </w:pPr>
      <w:r w:rsidRPr="00062ED4">
        <w:rPr>
          <w:rFonts w:eastAsia="Tahoma"/>
          <w:b/>
          <w:color w:val="0D0D0D" w:themeColor="text1" w:themeTint="F2"/>
          <w:szCs w:val="24"/>
        </w:rPr>
        <w:t xml:space="preserve">12.2 Maintien de la circulation </w:t>
      </w:r>
    </w:p>
    <w:p w14:paraId="7E9661EB" w14:textId="77777777" w:rsidR="00822D1E" w:rsidRPr="00062ED4" w:rsidRDefault="00822D1E" w:rsidP="00822D1E">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 pourra faire intervenir un tiers afin de corriger les manques. Tous les frais relatifs à ces interventions seront alors imputés au Cocontractant. </w:t>
      </w:r>
    </w:p>
    <w:p w14:paraId="6A3761B0" w14:textId="77777777" w:rsidR="00822D1E" w:rsidRPr="00062ED4" w:rsidRDefault="00822D1E" w:rsidP="00822D1E">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Lorsque cela s’avérera indispensable, l’avis des autorités administratives locales sera requis pour toute coupure de trafic pour une durée déterminée. </w:t>
      </w:r>
    </w:p>
    <w:p w14:paraId="69AB9DBD" w14:textId="77777777" w:rsidR="00822D1E" w:rsidRPr="00062ED4" w:rsidRDefault="00822D1E" w:rsidP="00822D1E">
      <w:pPr>
        <w:spacing w:after="102"/>
        <w:ind w:hanging="10"/>
        <w:rPr>
          <w:color w:val="0D0D0D" w:themeColor="text1" w:themeTint="F2"/>
          <w:szCs w:val="24"/>
        </w:rPr>
      </w:pPr>
      <w:r w:rsidRPr="00062ED4">
        <w:rPr>
          <w:rFonts w:eastAsia="Tahoma"/>
          <w:b/>
          <w:color w:val="0D0D0D" w:themeColor="text1" w:themeTint="F2"/>
          <w:szCs w:val="24"/>
        </w:rPr>
        <w:t xml:space="preserve">12.3 Planning des travaux - projet d’exécution </w:t>
      </w:r>
    </w:p>
    <w:p w14:paraId="77CF3EB6" w14:textId="77777777" w:rsidR="00822D1E" w:rsidRPr="00062ED4" w:rsidRDefault="00822D1E" w:rsidP="00822D1E">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 </w:t>
      </w:r>
    </w:p>
    <w:p w14:paraId="64A5D143" w14:textId="77777777" w:rsidR="00822D1E" w:rsidRPr="00062ED4" w:rsidRDefault="00822D1E" w:rsidP="00822D1E">
      <w:pPr>
        <w:spacing w:after="102"/>
        <w:ind w:hanging="10"/>
        <w:rPr>
          <w:color w:val="0D0D0D" w:themeColor="text1" w:themeTint="F2"/>
          <w:szCs w:val="24"/>
        </w:rPr>
      </w:pPr>
      <w:r w:rsidRPr="00062ED4">
        <w:rPr>
          <w:rFonts w:eastAsia="Tahoma"/>
          <w:b/>
          <w:color w:val="0D0D0D" w:themeColor="text1" w:themeTint="F2"/>
          <w:szCs w:val="24"/>
        </w:rPr>
        <w:t xml:space="preserve">12.4 Organisation et police de chantier </w:t>
      </w:r>
    </w:p>
    <w:p w14:paraId="4859EF00" w14:textId="77777777" w:rsidR="00822D1E" w:rsidRPr="00062ED4" w:rsidRDefault="00822D1E" w:rsidP="00822D1E">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L’organisation, le gardiennage, la police et la signalisation du chantier sont à la charge et aux frais du Cocontractant. </w:t>
      </w:r>
    </w:p>
    <w:p w14:paraId="3D32AFE9" w14:textId="77777777" w:rsidR="00822D1E" w:rsidRPr="00062ED4" w:rsidRDefault="00822D1E" w:rsidP="00822D1E">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La signalisation des chantiers est faite conformément aux dispositions réglementaires en vigueur et respecte les stipulations de la Convention sur la Signalisation Routière de Vienne du 8 novembre 1968. </w:t>
      </w:r>
    </w:p>
    <w:p w14:paraId="5C936079" w14:textId="77777777" w:rsidR="00822D1E" w:rsidRPr="00062ED4" w:rsidRDefault="00822D1E" w:rsidP="00822D1E">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 </w:t>
      </w:r>
    </w:p>
    <w:p w14:paraId="1CE8F234" w14:textId="77777777" w:rsidR="00822D1E" w:rsidRPr="00062ED4" w:rsidRDefault="00822D1E" w:rsidP="00822D1E">
      <w:pPr>
        <w:spacing w:after="102"/>
        <w:ind w:hanging="10"/>
        <w:rPr>
          <w:color w:val="0D0D0D" w:themeColor="text1" w:themeTint="F2"/>
          <w:szCs w:val="24"/>
        </w:rPr>
      </w:pPr>
      <w:r w:rsidRPr="00062ED4">
        <w:rPr>
          <w:rFonts w:eastAsia="Tahoma"/>
          <w:b/>
          <w:color w:val="0D0D0D" w:themeColor="text1" w:themeTint="F2"/>
          <w:szCs w:val="24"/>
        </w:rPr>
        <w:t xml:space="preserve">12.5 Remise de documents </w:t>
      </w:r>
    </w:p>
    <w:p w14:paraId="2FA06C1D" w14:textId="77777777" w:rsidR="00822D1E" w:rsidRPr="00062ED4" w:rsidRDefault="00822D1E" w:rsidP="00822D1E">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Dès la signature du marché, le Cocontractant doit soumettre au Maître d’œuvre le programme des essais de provenance, qualité et contrôle des matériaux et de leur mise en œuvre, ainsi que le curriculum vitae du technicien chargé du laboratoire du Cocontractant. </w:t>
      </w:r>
    </w:p>
    <w:p w14:paraId="3860695B" w14:textId="77777777" w:rsidR="00822D1E" w:rsidRPr="00062ED4" w:rsidRDefault="00822D1E" w:rsidP="00822D1E">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Dans les dix (10) jours suivant la date de réception de cette lettre, le Maître d’œuvre doit faire savoir au Cocontractant les commentaires et/ou l’approbation du programme. </w:t>
      </w:r>
    </w:p>
    <w:p w14:paraId="1324A923" w14:textId="77777777" w:rsidR="00822D1E" w:rsidRPr="00062ED4" w:rsidRDefault="00822D1E" w:rsidP="00822D1E">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Dans les dix (10) jours suivant la notification de l’ordre de service de commencer les travaux, le Cocontractant soumet les plans d'installation de chantier à l’approbation du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 </w:t>
      </w:r>
    </w:p>
    <w:p w14:paraId="00795F10" w14:textId="77777777" w:rsidR="00822D1E" w:rsidRPr="00062ED4" w:rsidRDefault="00822D1E" w:rsidP="00822D1E">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L’agrément définitif du Maître </w:t>
      </w:r>
      <w:proofErr w:type="gramStart"/>
      <w:r w:rsidRPr="00062ED4">
        <w:rPr>
          <w:rFonts w:eastAsia="Tahoma"/>
          <w:color w:val="0D0D0D" w:themeColor="text1" w:themeTint="F2"/>
          <w:szCs w:val="24"/>
        </w:rPr>
        <w:t>d’œuvre  n'est</w:t>
      </w:r>
      <w:proofErr w:type="gramEnd"/>
      <w:r w:rsidRPr="00062ED4">
        <w:rPr>
          <w:rFonts w:eastAsia="Tahoma"/>
          <w:color w:val="0D0D0D" w:themeColor="text1" w:themeTint="F2"/>
          <w:szCs w:val="24"/>
        </w:rPr>
        <w:t xml:space="preserve">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 </w:t>
      </w:r>
    </w:p>
    <w:p w14:paraId="4B4096E5" w14:textId="77777777" w:rsidR="00822D1E" w:rsidRPr="00062ED4" w:rsidRDefault="00822D1E" w:rsidP="00822D1E">
      <w:pPr>
        <w:spacing w:after="102"/>
        <w:ind w:hanging="10"/>
        <w:rPr>
          <w:color w:val="0D0D0D" w:themeColor="text1" w:themeTint="F2"/>
          <w:szCs w:val="24"/>
        </w:rPr>
      </w:pPr>
      <w:r w:rsidRPr="00062ED4">
        <w:rPr>
          <w:rFonts w:eastAsia="Tahoma"/>
          <w:b/>
          <w:color w:val="0D0D0D" w:themeColor="text1" w:themeTint="F2"/>
          <w:szCs w:val="24"/>
        </w:rPr>
        <w:t xml:space="preserve">12.6 Renseignements fournis par le Maître d’ouvrage </w:t>
      </w:r>
    </w:p>
    <w:p w14:paraId="07E99DDF" w14:textId="77777777" w:rsidR="00822D1E" w:rsidRPr="00062ED4" w:rsidRDefault="00822D1E" w:rsidP="00822D1E">
      <w:pPr>
        <w:spacing w:after="112" w:line="248" w:lineRule="auto"/>
        <w:ind w:right="146" w:hanging="10"/>
        <w:rPr>
          <w:color w:val="0D0D0D" w:themeColor="text1" w:themeTint="F2"/>
          <w:szCs w:val="24"/>
        </w:rPr>
      </w:pPr>
      <w:r w:rsidRPr="00062ED4">
        <w:rPr>
          <w:rFonts w:eastAsia="Tahoma"/>
          <w:color w:val="0D0D0D" w:themeColor="text1" w:themeTint="F2"/>
          <w:szCs w:val="24"/>
        </w:rPr>
        <w:lastRenderedPageBreak/>
        <w:t xml:space="preserve">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 </w:t>
      </w:r>
    </w:p>
    <w:p w14:paraId="285A2850" w14:textId="77777777" w:rsidR="00822D1E" w:rsidRPr="00062ED4" w:rsidRDefault="00822D1E" w:rsidP="00822D1E">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En aucun cas, le Cocontractant ne peut se prévaloir de l’insuffisance de renseignements fournis par le Maître d’ouvrage, pour réclamer une revalorisation de son contrat. </w:t>
      </w:r>
    </w:p>
    <w:p w14:paraId="25C956A9" w14:textId="77777777" w:rsidR="00822D1E" w:rsidRPr="00062ED4" w:rsidRDefault="00822D1E" w:rsidP="00822D1E">
      <w:pPr>
        <w:spacing w:after="102"/>
        <w:ind w:hanging="10"/>
        <w:rPr>
          <w:color w:val="0D0D0D" w:themeColor="text1" w:themeTint="F2"/>
          <w:szCs w:val="24"/>
        </w:rPr>
      </w:pPr>
      <w:r w:rsidRPr="00062ED4">
        <w:rPr>
          <w:rFonts w:eastAsia="Tahoma"/>
          <w:b/>
          <w:color w:val="0D0D0D" w:themeColor="text1" w:themeTint="F2"/>
          <w:szCs w:val="24"/>
        </w:rPr>
        <w:t xml:space="preserve">12.7 Emplacements mis à la disposition du Cocontractant </w:t>
      </w:r>
    </w:p>
    <w:p w14:paraId="380E63D1" w14:textId="77777777" w:rsidR="00822D1E" w:rsidRPr="00062ED4" w:rsidRDefault="00822D1E" w:rsidP="00822D1E">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 </w:t>
      </w:r>
    </w:p>
    <w:p w14:paraId="1B181B46" w14:textId="77777777" w:rsidR="00822D1E" w:rsidRPr="00062ED4" w:rsidRDefault="00822D1E" w:rsidP="00822D1E">
      <w:pPr>
        <w:spacing w:after="102"/>
        <w:ind w:hanging="10"/>
        <w:rPr>
          <w:color w:val="0D0D0D" w:themeColor="text1" w:themeTint="F2"/>
          <w:szCs w:val="24"/>
        </w:rPr>
      </w:pPr>
      <w:r w:rsidRPr="00062ED4">
        <w:rPr>
          <w:rFonts w:eastAsia="Tahoma"/>
          <w:b/>
          <w:color w:val="0D0D0D" w:themeColor="text1" w:themeTint="F2"/>
          <w:szCs w:val="24"/>
        </w:rPr>
        <w:t xml:space="preserve">12.8 Planches d'essai </w:t>
      </w:r>
    </w:p>
    <w:p w14:paraId="06DB17D0" w14:textId="77777777" w:rsidR="00822D1E" w:rsidRPr="00062ED4" w:rsidRDefault="00822D1E" w:rsidP="00822D1E">
      <w:pPr>
        <w:spacing w:line="248" w:lineRule="auto"/>
        <w:ind w:right="146" w:hanging="10"/>
        <w:rPr>
          <w:color w:val="0D0D0D" w:themeColor="text1" w:themeTint="F2"/>
          <w:szCs w:val="24"/>
        </w:rPr>
      </w:pPr>
      <w:r w:rsidRPr="00062ED4">
        <w:rPr>
          <w:rFonts w:eastAsia="Tahoma"/>
          <w:color w:val="0D0D0D" w:themeColor="text1" w:themeTint="F2"/>
          <w:szCs w:val="24"/>
        </w:rPr>
        <w:t xml:space="preserve">Avant tout démarrage des travaux, il appartient au Cocontractant de proposer et de réaliser une planche d'essais préalable à la mise en œuvre des tâches correspondant aux terrassements et aux couches de chaussée. </w:t>
      </w:r>
    </w:p>
    <w:p w14:paraId="1E2D2FB3" w14:textId="77777777" w:rsidR="00822D1E" w:rsidRPr="00062ED4" w:rsidRDefault="00822D1E" w:rsidP="00822D1E">
      <w:pPr>
        <w:pStyle w:val="Titre5"/>
        <w:spacing w:before="0" w:after="0"/>
        <w:rPr>
          <w:rFonts w:cs="Times New Roman"/>
          <w:b/>
          <w:bCs/>
          <w:color w:val="0D0D0D" w:themeColor="text1" w:themeTint="F2"/>
          <w:szCs w:val="24"/>
        </w:rPr>
      </w:pPr>
      <w:r w:rsidRPr="00062ED4">
        <w:rPr>
          <w:rFonts w:cs="Times New Roman"/>
          <w:b/>
          <w:bCs/>
          <w:color w:val="0D0D0D" w:themeColor="text1" w:themeTint="F2"/>
          <w:szCs w:val="24"/>
        </w:rPr>
        <w:t xml:space="preserve">DEFINITION DES TRAVAUX A REALISER </w:t>
      </w:r>
    </w:p>
    <w:p w14:paraId="78B16BD0" w14:textId="77777777" w:rsidR="00822D1E" w:rsidRPr="00062ED4" w:rsidRDefault="00822D1E" w:rsidP="00822D1E">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 </w:t>
      </w:r>
    </w:p>
    <w:p w14:paraId="4981F1D0" w14:textId="77777777" w:rsidR="00822D1E" w:rsidRPr="00062ED4" w:rsidRDefault="00822D1E" w:rsidP="00822D1E">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Cocontractant présentera au Maître </w:t>
      </w:r>
      <w:proofErr w:type="gramStart"/>
      <w:r w:rsidRPr="00062ED4">
        <w:rPr>
          <w:rFonts w:eastAsia="Tahoma"/>
          <w:color w:val="0D0D0D" w:themeColor="text1" w:themeTint="F2"/>
          <w:szCs w:val="24"/>
        </w:rPr>
        <w:t>d’œuvre  les</w:t>
      </w:r>
      <w:proofErr w:type="gramEnd"/>
      <w:r w:rsidRPr="00062ED4">
        <w:rPr>
          <w:rFonts w:eastAsia="Tahoma"/>
          <w:color w:val="0D0D0D" w:themeColor="text1" w:themeTint="F2"/>
          <w:szCs w:val="24"/>
        </w:rPr>
        <w:t xml:space="preserve"> résultats de sa comparaison entre le projet et les conditions in situ et ses propositions concernant une modification éventuelle du projet. Aucune exécution ne sera entreprise avant que les dispositions définitives ne soient prises, dans un délai maximum de dix jours. </w:t>
      </w:r>
    </w:p>
    <w:p w14:paraId="19269E18" w14:textId="77777777" w:rsidR="00822D1E" w:rsidRPr="00062ED4" w:rsidRDefault="00822D1E" w:rsidP="00822D1E">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Cocontractant reconnaît avoir tenu compte des sujétions de délais entraînées par ces phases préliminaires </w:t>
      </w:r>
    </w:p>
    <w:p w14:paraId="798BB6E9" w14:textId="77777777" w:rsidR="00822D1E" w:rsidRPr="00062ED4" w:rsidRDefault="00822D1E" w:rsidP="00822D1E">
      <w:pPr>
        <w:spacing w:after="141" w:line="248" w:lineRule="auto"/>
        <w:ind w:right="146" w:hanging="10"/>
        <w:rPr>
          <w:color w:val="0D0D0D" w:themeColor="text1" w:themeTint="F2"/>
          <w:szCs w:val="24"/>
        </w:rPr>
      </w:pPr>
      <w:r w:rsidRPr="00062ED4">
        <w:rPr>
          <w:rFonts w:eastAsia="Tahoma"/>
          <w:color w:val="0D0D0D" w:themeColor="text1" w:themeTint="F2"/>
          <w:szCs w:val="24"/>
        </w:rPr>
        <w:t xml:space="preserve">Après mise en place du piquetage sur l’ensemble du tracé, le Maître </w:t>
      </w:r>
      <w:proofErr w:type="gramStart"/>
      <w:r w:rsidRPr="00062ED4">
        <w:rPr>
          <w:rFonts w:eastAsia="Tahoma"/>
          <w:color w:val="0D0D0D" w:themeColor="text1" w:themeTint="F2"/>
          <w:szCs w:val="24"/>
        </w:rPr>
        <w:t>d’œuvre  définira</w:t>
      </w:r>
      <w:proofErr w:type="gramEnd"/>
      <w:r w:rsidRPr="00062ED4">
        <w:rPr>
          <w:rFonts w:eastAsia="Tahoma"/>
          <w:color w:val="0D0D0D" w:themeColor="text1" w:themeTint="F2"/>
          <w:szCs w:val="24"/>
        </w:rPr>
        <w:t xml:space="preserve"> au Cocontractant, lors d’une visite détaillée, les travaux à réaliser :  </w:t>
      </w:r>
    </w:p>
    <w:p w14:paraId="7FF511AF" w14:textId="77777777" w:rsidR="00822D1E" w:rsidRPr="00062ED4" w:rsidRDefault="00822D1E" w:rsidP="00822D1E">
      <w:pPr>
        <w:pStyle w:val="Paragraphedeliste"/>
        <w:numPr>
          <w:ilvl w:val="0"/>
          <w:numId w:val="133"/>
        </w:numPr>
        <w:suppressAutoHyphens w:val="0"/>
        <w:overflowPunct/>
        <w:autoSpaceDE/>
        <w:autoSpaceDN/>
        <w:adjustRightInd/>
        <w:spacing w:after="143" w:line="248" w:lineRule="auto"/>
        <w:ind w:left="426" w:right="146"/>
        <w:textAlignment w:val="auto"/>
        <w:rPr>
          <w:color w:val="0D0D0D" w:themeColor="text1" w:themeTint="F2"/>
          <w:szCs w:val="24"/>
        </w:rPr>
      </w:pPr>
      <w:proofErr w:type="gramStart"/>
      <w:r w:rsidRPr="00062ED4">
        <w:rPr>
          <w:rFonts w:eastAsia="Tahoma"/>
          <w:color w:val="0D0D0D" w:themeColor="text1" w:themeTint="F2"/>
          <w:szCs w:val="24"/>
        </w:rPr>
        <w:t>zones</w:t>
      </w:r>
      <w:proofErr w:type="gramEnd"/>
      <w:r w:rsidRPr="00062ED4">
        <w:rPr>
          <w:rFonts w:eastAsia="Tahoma"/>
          <w:color w:val="0D0D0D" w:themeColor="text1" w:themeTint="F2"/>
          <w:szCs w:val="24"/>
        </w:rPr>
        <w:t xml:space="preserve"> d’élargissement de la plate-forme, </w:t>
      </w:r>
    </w:p>
    <w:p w14:paraId="77B46F51" w14:textId="77777777" w:rsidR="00822D1E" w:rsidRPr="00062ED4" w:rsidRDefault="00822D1E" w:rsidP="00822D1E">
      <w:pPr>
        <w:pStyle w:val="Paragraphedeliste"/>
        <w:numPr>
          <w:ilvl w:val="0"/>
          <w:numId w:val="133"/>
        </w:numPr>
        <w:suppressAutoHyphens w:val="0"/>
        <w:overflowPunct/>
        <w:autoSpaceDE/>
        <w:autoSpaceDN/>
        <w:adjustRightInd/>
        <w:spacing w:after="141" w:line="248" w:lineRule="auto"/>
        <w:ind w:left="426" w:right="146"/>
        <w:textAlignment w:val="auto"/>
        <w:rPr>
          <w:color w:val="0D0D0D" w:themeColor="text1" w:themeTint="F2"/>
          <w:szCs w:val="24"/>
        </w:rPr>
      </w:pPr>
      <w:proofErr w:type="gramStart"/>
      <w:r w:rsidRPr="00062ED4">
        <w:rPr>
          <w:rFonts w:eastAsia="Tahoma"/>
          <w:color w:val="0D0D0D" w:themeColor="text1" w:themeTint="F2"/>
          <w:szCs w:val="24"/>
        </w:rPr>
        <w:t>zones</w:t>
      </w:r>
      <w:proofErr w:type="gramEnd"/>
      <w:r w:rsidRPr="00062ED4">
        <w:rPr>
          <w:rFonts w:eastAsia="Tahoma"/>
          <w:color w:val="0D0D0D" w:themeColor="text1" w:themeTint="F2"/>
          <w:szCs w:val="24"/>
        </w:rPr>
        <w:t xml:space="preserve"> à remblayer, à déblayer, à recharger (mise en œuvre d’une couche de roulement en grave latéritique dont l’épaisseur est à définir), </w:t>
      </w:r>
    </w:p>
    <w:p w14:paraId="601F634C" w14:textId="77777777" w:rsidR="00822D1E" w:rsidRPr="00062ED4" w:rsidRDefault="00822D1E" w:rsidP="00822D1E">
      <w:pPr>
        <w:pStyle w:val="Paragraphedeliste"/>
        <w:numPr>
          <w:ilvl w:val="0"/>
          <w:numId w:val="133"/>
        </w:numPr>
        <w:suppressAutoHyphens w:val="0"/>
        <w:overflowPunct/>
        <w:autoSpaceDE/>
        <w:autoSpaceDN/>
        <w:adjustRightInd/>
        <w:spacing w:after="142" w:line="248" w:lineRule="auto"/>
        <w:ind w:left="426" w:right="146"/>
        <w:textAlignment w:val="auto"/>
        <w:rPr>
          <w:color w:val="0D0D0D" w:themeColor="text1" w:themeTint="F2"/>
          <w:szCs w:val="24"/>
        </w:rPr>
      </w:pPr>
      <w:proofErr w:type="gramStart"/>
      <w:r w:rsidRPr="00062ED4">
        <w:rPr>
          <w:rFonts w:eastAsia="Tahoma"/>
          <w:color w:val="0D0D0D" w:themeColor="text1" w:themeTint="F2"/>
          <w:szCs w:val="24"/>
        </w:rPr>
        <w:t>emplacement</w:t>
      </w:r>
      <w:proofErr w:type="gramEnd"/>
      <w:r w:rsidRPr="00062ED4">
        <w:rPr>
          <w:rFonts w:eastAsia="Tahoma"/>
          <w:color w:val="0D0D0D" w:themeColor="text1" w:themeTint="F2"/>
          <w:szCs w:val="24"/>
        </w:rPr>
        <w:t xml:space="preserve"> exact des buses à mettre en place, des dalots ou des ouvrages à réaliser, </w:t>
      </w:r>
    </w:p>
    <w:p w14:paraId="2F31319A" w14:textId="77777777" w:rsidR="00822D1E" w:rsidRPr="00062ED4" w:rsidRDefault="00822D1E" w:rsidP="00822D1E">
      <w:pPr>
        <w:pStyle w:val="Paragraphedeliste"/>
        <w:numPr>
          <w:ilvl w:val="0"/>
          <w:numId w:val="133"/>
        </w:numPr>
        <w:suppressAutoHyphens w:val="0"/>
        <w:overflowPunct/>
        <w:autoSpaceDE/>
        <w:autoSpaceDN/>
        <w:adjustRightInd/>
        <w:spacing w:after="144" w:line="248" w:lineRule="auto"/>
        <w:ind w:left="426" w:right="146"/>
        <w:textAlignment w:val="auto"/>
        <w:rPr>
          <w:color w:val="0D0D0D" w:themeColor="text1" w:themeTint="F2"/>
          <w:szCs w:val="24"/>
        </w:rPr>
      </w:pPr>
      <w:proofErr w:type="gramStart"/>
      <w:r w:rsidRPr="00062ED4">
        <w:rPr>
          <w:rFonts w:eastAsia="Tahoma"/>
          <w:color w:val="0D0D0D" w:themeColor="text1" w:themeTint="F2"/>
          <w:szCs w:val="24"/>
        </w:rPr>
        <w:t>les</w:t>
      </w:r>
      <w:proofErr w:type="gramEnd"/>
      <w:r w:rsidRPr="00062ED4">
        <w:rPr>
          <w:rFonts w:eastAsia="Tahoma"/>
          <w:color w:val="0D0D0D" w:themeColor="text1" w:themeTint="F2"/>
          <w:szCs w:val="24"/>
        </w:rPr>
        <w:t xml:space="preserve"> fossés et exutoires à créer ou à curer, </w:t>
      </w:r>
    </w:p>
    <w:p w14:paraId="0D48B65E" w14:textId="77777777" w:rsidR="00822D1E" w:rsidRPr="00062ED4" w:rsidRDefault="00822D1E" w:rsidP="00822D1E">
      <w:pPr>
        <w:pStyle w:val="Paragraphedeliste"/>
        <w:numPr>
          <w:ilvl w:val="0"/>
          <w:numId w:val="133"/>
        </w:numPr>
        <w:suppressAutoHyphens w:val="0"/>
        <w:overflowPunct/>
        <w:autoSpaceDE/>
        <w:autoSpaceDN/>
        <w:adjustRightInd/>
        <w:spacing w:after="9" w:line="248" w:lineRule="auto"/>
        <w:ind w:left="426" w:right="146"/>
        <w:textAlignment w:val="auto"/>
        <w:rPr>
          <w:color w:val="0D0D0D" w:themeColor="text1" w:themeTint="F2"/>
          <w:szCs w:val="24"/>
        </w:rPr>
      </w:pPr>
      <w:proofErr w:type="gramStart"/>
      <w:r w:rsidRPr="00062ED4">
        <w:rPr>
          <w:rFonts w:eastAsia="Tahoma"/>
          <w:color w:val="0D0D0D" w:themeColor="text1" w:themeTint="F2"/>
          <w:szCs w:val="24"/>
        </w:rPr>
        <w:t>ponts</w:t>
      </w:r>
      <w:proofErr w:type="gramEnd"/>
      <w:r w:rsidRPr="00062ED4">
        <w:rPr>
          <w:rFonts w:eastAsia="Tahoma"/>
          <w:color w:val="0D0D0D" w:themeColor="text1" w:themeTint="F2"/>
          <w:szCs w:val="24"/>
        </w:rPr>
        <w:t xml:space="preserve"> semi-définitifs à construire ou à réparer. </w:t>
      </w:r>
    </w:p>
    <w:p w14:paraId="54923224" w14:textId="399FBB9F" w:rsidR="00822D1E" w:rsidRPr="00062ED4" w:rsidRDefault="00822D1E" w:rsidP="00822D1E">
      <w:pPr>
        <w:spacing w:after="101"/>
        <w:rPr>
          <w:color w:val="0D0D0D" w:themeColor="text1" w:themeTint="F2"/>
          <w:szCs w:val="24"/>
        </w:rPr>
      </w:pPr>
      <w:r w:rsidRPr="00062ED4">
        <w:rPr>
          <w:rFonts w:eastAsia="Tahoma"/>
          <w:color w:val="0D0D0D" w:themeColor="text1" w:themeTint="F2"/>
          <w:szCs w:val="24"/>
        </w:rPr>
        <w:t xml:space="preserve"> Cette visite fera l’objet d’un procès-verbal signé par le Maître d’œuvre et le Cocontractant. </w:t>
      </w:r>
    </w:p>
    <w:p w14:paraId="079A6D91" w14:textId="77777777" w:rsidR="00822D1E" w:rsidRPr="00062ED4" w:rsidRDefault="00822D1E" w:rsidP="00822D1E">
      <w:pPr>
        <w:pStyle w:val="Titre5"/>
        <w:ind w:left="262"/>
        <w:rPr>
          <w:rFonts w:cs="Times New Roman"/>
          <w:b/>
          <w:bCs/>
          <w:color w:val="0D0D0D" w:themeColor="text1" w:themeTint="F2"/>
          <w:szCs w:val="24"/>
        </w:rPr>
      </w:pPr>
      <w:r w:rsidRPr="00062ED4">
        <w:rPr>
          <w:rFonts w:cs="Times New Roman"/>
          <w:b/>
          <w:bCs/>
          <w:color w:val="0D0D0D" w:themeColor="text1" w:themeTint="F2"/>
          <w:szCs w:val="24"/>
        </w:rPr>
        <w:t xml:space="preserve">DOCUMENTS D’EXECUTION </w:t>
      </w:r>
    </w:p>
    <w:p w14:paraId="4A6A0906" w14:textId="77777777" w:rsidR="00822D1E" w:rsidRPr="00062ED4" w:rsidRDefault="00822D1E" w:rsidP="00822D1E">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Après la mise en place du piquetage, la définition des travaux conformément à l'article 13 ci-dessus, et dans un délai maximum de (30) trente jours à compter de la notification de l’ordre de service de commencer chaque tranche annuelle de travaux, le Cocontractant soumettra à l'approbation du Chef de service ou l’Ingénieur, après avis du Maître </w:t>
      </w:r>
      <w:proofErr w:type="gramStart"/>
      <w:r w:rsidRPr="00062ED4">
        <w:rPr>
          <w:rFonts w:eastAsia="Tahoma"/>
          <w:color w:val="0D0D0D" w:themeColor="text1" w:themeTint="F2"/>
          <w:szCs w:val="24"/>
        </w:rPr>
        <w:t>d’œuvre ,</w:t>
      </w:r>
      <w:proofErr w:type="gramEnd"/>
      <w:r w:rsidRPr="00062ED4">
        <w:rPr>
          <w:rFonts w:eastAsia="Tahoma"/>
          <w:color w:val="0D0D0D" w:themeColor="text1" w:themeTint="F2"/>
          <w:szCs w:val="24"/>
        </w:rPr>
        <w:t xml:space="preserve"> et conformément aux directives du Maître d'Ouvrage le projet d'exécution des travaux actualisé en six (06) exemplaires. </w:t>
      </w:r>
    </w:p>
    <w:p w14:paraId="60E9119B" w14:textId="77777777" w:rsidR="00822D1E" w:rsidRPr="00062ED4" w:rsidRDefault="00822D1E" w:rsidP="00822D1E">
      <w:pPr>
        <w:spacing w:after="138" w:line="248" w:lineRule="auto"/>
        <w:ind w:right="146" w:hanging="10"/>
        <w:rPr>
          <w:color w:val="0D0D0D" w:themeColor="text1" w:themeTint="F2"/>
          <w:szCs w:val="24"/>
        </w:rPr>
      </w:pPr>
      <w:r w:rsidRPr="00062ED4">
        <w:rPr>
          <w:rFonts w:eastAsia="Tahoma"/>
          <w:color w:val="0D0D0D" w:themeColor="text1" w:themeTint="F2"/>
          <w:szCs w:val="24"/>
        </w:rPr>
        <w:t>Ce projet sera exclusivement présenté selon les modèles fournis et fera ressortir, par phase et par nature de travaux (</w:t>
      </w:r>
      <w:proofErr w:type="spellStart"/>
      <w:r w:rsidRPr="00062ED4">
        <w:rPr>
          <w:rFonts w:eastAsia="Tahoma"/>
          <w:color w:val="0D0D0D" w:themeColor="text1" w:themeTint="F2"/>
          <w:szCs w:val="24"/>
        </w:rPr>
        <w:t>cantonnage</w:t>
      </w:r>
      <w:proofErr w:type="spellEnd"/>
      <w:r w:rsidRPr="00062ED4">
        <w:rPr>
          <w:rFonts w:eastAsia="Tahoma"/>
          <w:color w:val="0D0D0D" w:themeColor="text1" w:themeTint="F2"/>
          <w:szCs w:val="24"/>
        </w:rPr>
        <w:t xml:space="preserve"> et travaux d'entretien courant ou périodiques</w:t>
      </w:r>
      <w:proofErr w:type="gramStart"/>
      <w:r w:rsidRPr="00062ED4">
        <w:rPr>
          <w:rFonts w:eastAsia="Tahoma"/>
          <w:color w:val="0D0D0D" w:themeColor="text1" w:themeTint="F2"/>
          <w:szCs w:val="24"/>
        </w:rPr>
        <w:t>):</w:t>
      </w:r>
      <w:proofErr w:type="gramEnd"/>
      <w:r w:rsidRPr="00062ED4">
        <w:rPr>
          <w:rFonts w:eastAsia="Tahoma"/>
          <w:color w:val="0D0D0D" w:themeColor="text1" w:themeTint="F2"/>
          <w:szCs w:val="24"/>
        </w:rPr>
        <w:t xml:space="preserve"> </w:t>
      </w:r>
    </w:p>
    <w:p w14:paraId="68554CC2" w14:textId="77777777" w:rsidR="00822D1E" w:rsidRPr="00062ED4" w:rsidRDefault="00822D1E" w:rsidP="005F171B">
      <w:pPr>
        <w:numPr>
          <w:ilvl w:val="0"/>
          <w:numId w:val="120"/>
        </w:numPr>
        <w:suppressAutoHyphens w:val="0"/>
        <w:overflowPunct/>
        <w:autoSpaceDE/>
        <w:autoSpaceDN/>
        <w:adjustRightInd/>
        <w:spacing w:after="138" w:line="248" w:lineRule="auto"/>
        <w:ind w:left="426" w:right="146" w:hanging="346"/>
        <w:textAlignment w:val="auto"/>
        <w:rPr>
          <w:color w:val="0D0D0D" w:themeColor="text1" w:themeTint="F2"/>
          <w:szCs w:val="24"/>
        </w:rPr>
      </w:pPr>
      <w:r w:rsidRPr="00062ED4">
        <w:rPr>
          <w:rFonts w:eastAsia="Tahoma"/>
          <w:color w:val="0D0D0D" w:themeColor="text1" w:themeTint="F2"/>
          <w:szCs w:val="24"/>
        </w:rPr>
        <w:t xml:space="preserve">Les schémas itinéraires </w:t>
      </w:r>
    </w:p>
    <w:p w14:paraId="2B6EAC6F" w14:textId="77777777" w:rsidR="00822D1E" w:rsidRPr="00062ED4" w:rsidRDefault="00822D1E" w:rsidP="005F171B">
      <w:pPr>
        <w:numPr>
          <w:ilvl w:val="0"/>
          <w:numId w:val="120"/>
        </w:numPr>
        <w:suppressAutoHyphens w:val="0"/>
        <w:overflowPunct/>
        <w:autoSpaceDE/>
        <w:autoSpaceDN/>
        <w:adjustRightInd/>
        <w:spacing w:after="141" w:line="248" w:lineRule="auto"/>
        <w:ind w:left="426" w:right="146" w:hanging="346"/>
        <w:textAlignment w:val="auto"/>
        <w:rPr>
          <w:color w:val="0D0D0D" w:themeColor="text1" w:themeTint="F2"/>
          <w:szCs w:val="24"/>
        </w:rPr>
      </w:pPr>
      <w:r w:rsidRPr="00062ED4">
        <w:rPr>
          <w:rFonts w:eastAsia="Tahoma"/>
          <w:color w:val="0D0D0D" w:themeColor="text1" w:themeTint="F2"/>
          <w:szCs w:val="24"/>
        </w:rPr>
        <w:t xml:space="preserve">Le processus et les méthodes d'exécution envisagées avec les prévisions d'emploi du personnel, du matériel et des matériaux. </w:t>
      </w:r>
    </w:p>
    <w:p w14:paraId="4FD9DEC3" w14:textId="77777777" w:rsidR="00822D1E" w:rsidRPr="00062ED4" w:rsidRDefault="00822D1E" w:rsidP="005F171B">
      <w:pPr>
        <w:numPr>
          <w:ilvl w:val="0"/>
          <w:numId w:val="120"/>
        </w:numPr>
        <w:suppressAutoHyphens w:val="0"/>
        <w:overflowPunct/>
        <w:autoSpaceDE/>
        <w:autoSpaceDN/>
        <w:adjustRightInd/>
        <w:spacing w:after="138" w:line="248" w:lineRule="auto"/>
        <w:ind w:left="426" w:right="146" w:hanging="346"/>
        <w:textAlignment w:val="auto"/>
        <w:rPr>
          <w:color w:val="0D0D0D" w:themeColor="text1" w:themeTint="F2"/>
          <w:szCs w:val="24"/>
        </w:rPr>
      </w:pPr>
      <w:r w:rsidRPr="00062ED4">
        <w:rPr>
          <w:rFonts w:eastAsia="Tahoma"/>
          <w:color w:val="0D0D0D" w:themeColor="text1" w:themeTint="F2"/>
          <w:szCs w:val="24"/>
        </w:rPr>
        <w:t xml:space="preserve">La description des installations de chantier envisagées. </w:t>
      </w:r>
    </w:p>
    <w:p w14:paraId="7443C0C5" w14:textId="77777777" w:rsidR="00822D1E" w:rsidRPr="00062ED4" w:rsidRDefault="00822D1E" w:rsidP="005F171B">
      <w:pPr>
        <w:numPr>
          <w:ilvl w:val="0"/>
          <w:numId w:val="120"/>
        </w:numPr>
        <w:suppressAutoHyphens w:val="0"/>
        <w:overflowPunct/>
        <w:autoSpaceDE/>
        <w:autoSpaceDN/>
        <w:adjustRightInd/>
        <w:spacing w:after="141" w:line="248" w:lineRule="auto"/>
        <w:ind w:left="426" w:right="146" w:hanging="346"/>
        <w:textAlignment w:val="auto"/>
        <w:rPr>
          <w:color w:val="0D0D0D" w:themeColor="text1" w:themeTint="F2"/>
          <w:szCs w:val="24"/>
        </w:rPr>
      </w:pPr>
      <w:r w:rsidRPr="00062ED4">
        <w:rPr>
          <w:rFonts w:eastAsia="Tahoma"/>
          <w:color w:val="0D0D0D" w:themeColor="text1" w:themeTint="F2"/>
          <w:szCs w:val="24"/>
        </w:rPr>
        <w:t xml:space="preserve">Un planning graphique des travaux, valorisé par tâche et par mois, et pour chaque tronçon, permettant au cours de ceux-ci de comparer l’avancement réel au prévu. </w:t>
      </w:r>
    </w:p>
    <w:p w14:paraId="66472EEA" w14:textId="77777777" w:rsidR="00822D1E" w:rsidRPr="00062ED4" w:rsidRDefault="00822D1E" w:rsidP="005F171B">
      <w:pPr>
        <w:numPr>
          <w:ilvl w:val="0"/>
          <w:numId w:val="120"/>
        </w:numPr>
        <w:suppressAutoHyphens w:val="0"/>
        <w:overflowPunct/>
        <w:autoSpaceDE/>
        <w:autoSpaceDN/>
        <w:adjustRightInd/>
        <w:spacing w:after="136" w:line="248" w:lineRule="auto"/>
        <w:ind w:left="426" w:right="146" w:hanging="346"/>
        <w:textAlignment w:val="auto"/>
        <w:rPr>
          <w:color w:val="0D0D0D" w:themeColor="text1" w:themeTint="F2"/>
          <w:szCs w:val="24"/>
        </w:rPr>
      </w:pPr>
      <w:r w:rsidRPr="00062ED4">
        <w:rPr>
          <w:rFonts w:eastAsia="Tahoma"/>
          <w:color w:val="0D0D0D" w:themeColor="text1" w:themeTint="F2"/>
          <w:szCs w:val="24"/>
        </w:rPr>
        <w:lastRenderedPageBreak/>
        <w:t xml:space="preserve">Les travaux que le Cocontractant fera exécuter par des sous-traitants (s'il y a lieu). </w:t>
      </w:r>
    </w:p>
    <w:p w14:paraId="53DFAFD5" w14:textId="77777777" w:rsidR="00822D1E" w:rsidRPr="00062ED4" w:rsidRDefault="00822D1E" w:rsidP="005F171B">
      <w:pPr>
        <w:numPr>
          <w:ilvl w:val="0"/>
          <w:numId w:val="120"/>
        </w:numPr>
        <w:suppressAutoHyphens w:val="0"/>
        <w:overflowPunct/>
        <w:autoSpaceDE/>
        <w:autoSpaceDN/>
        <w:adjustRightInd/>
        <w:spacing w:after="112" w:line="248" w:lineRule="auto"/>
        <w:ind w:left="426" w:right="146" w:hanging="346"/>
        <w:textAlignment w:val="auto"/>
        <w:rPr>
          <w:color w:val="0D0D0D" w:themeColor="text1" w:themeTint="F2"/>
          <w:szCs w:val="24"/>
        </w:rPr>
      </w:pPr>
      <w:r w:rsidRPr="00062ED4">
        <w:rPr>
          <w:rFonts w:eastAsia="Tahoma"/>
          <w:color w:val="0D0D0D" w:themeColor="text1" w:themeTint="F2"/>
          <w:szCs w:val="24"/>
        </w:rPr>
        <w:t xml:space="preserve">Les plans de principes d’exécution des ouvrages (buses, têtes de </w:t>
      </w:r>
      <w:proofErr w:type="gramStart"/>
      <w:r w:rsidRPr="00062ED4">
        <w:rPr>
          <w:rFonts w:eastAsia="Tahoma"/>
          <w:color w:val="0D0D0D" w:themeColor="text1" w:themeTint="F2"/>
          <w:szCs w:val="24"/>
        </w:rPr>
        <w:t>buse,…</w:t>
      </w:r>
      <w:proofErr w:type="gramEnd"/>
      <w:r w:rsidRPr="00062ED4">
        <w:rPr>
          <w:rFonts w:eastAsia="Tahoma"/>
          <w:color w:val="0D0D0D" w:themeColor="text1" w:themeTint="F2"/>
          <w:szCs w:val="24"/>
        </w:rPr>
        <w:t xml:space="preserve">) </w:t>
      </w:r>
    </w:p>
    <w:p w14:paraId="47695CA3" w14:textId="77777777" w:rsidR="00822D1E" w:rsidRPr="00062ED4" w:rsidRDefault="00822D1E" w:rsidP="005F171B">
      <w:pPr>
        <w:spacing w:after="138" w:line="248" w:lineRule="auto"/>
        <w:ind w:right="146" w:hanging="10"/>
        <w:rPr>
          <w:color w:val="0D0D0D" w:themeColor="text1" w:themeTint="F2"/>
          <w:szCs w:val="24"/>
        </w:rPr>
      </w:pPr>
      <w:r w:rsidRPr="00062ED4">
        <w:rPr>
          <w:rFonts w:eastAsia="Tahoma"/>
          <w:color w:val="0D0D0D" w:themeColor="text1" w:themeTint="F2"/>
          <w:szCs w:val="24"/>
        </w:rPr>
        <w:t xml:space="preserve">Deux (2) exemplaires de ces pièces lui seront retournés dans un délai de huit (8) jours à partir de leur réception avec : </w:t>
      </w:r>
    </w:p>
    <w:p w14:paraId="3013C663" w14:textId="77777777" w:rsidR="00822D1E" w:rsidRPr="00062ED4" w:rsidRDefault="00822D1E" w:rsidP="005F171B">
      <w:pPr>
        <w:pStyle w:val="Paragraphedeliste"/>
        <w:numPr>
          <w:ilvl w:val="0"/>
          <w:numId w:val="134"/>
        </w:numPr>
        <w:suppressAutoHyphens w:val="0"/>
        <w:overflowPunct/>
        <w:autoSpaceDE/>
        <w:autoSpaceDN/>
        <w:adjustRightInd/>
        <w:spacing w:after="145"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soit</w:t>
      </w:r>
      <w:proofErr w:type="gramEnd"/>
      <w:r w:rsidRPr="00062ED4">
        <w:rPr>
          <w:rFonts w:eastAsia="Tahoma"/>
          <w:color w:val="0D0D0D" w:themeColor="text1" w:themeTint="F2"/>
          <w:szCs w:val="24"/>
        </w:rPr>
        <w:t xml:space="preserve"> la mention d'approbation “ BON POUR EXECUTION ” </w:t>
      </w:r>
    </w:p>
    <w:p w14:paraId="01AE9065" w14:textId="77777777" w:rsidR="00822D1E" w:rsidRPr="00062ED4" w:rsidRDefault="00822D1E" w:rsidP="005F171B">
      <w:pPr>
        <w:pStyle w:val="Paragraphedeliste"/>
        <w:numPr>
          <w:ilvl w:val="0"/>
          <w:numId w:val="134"/>
        </w:numPr>
        <w:suppressAutoHyphens w:val="0"/>
        <w:overflowPunct/>
        <w:autoSpaceDE/>
        <w:autoSpaceDN/>
        <w:adjustRightInd/>
        <w:spacing w:after="112"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soit</w:t>
      </w:r>
      <w:proofErr w:type="gramEnd"/>
      <w:r w:rsidRPr="00062ED4">
        <w:rPr>
          <w:rFonts w:eastAsia="Tahoma"/>
          <w:color w:val="0D0D0D" w:themeColor="text1" w:themeTint="F2"/>
          <w:szCs w:val="24"/>
        </w:rPr>
        <w:t xml:space="preserve"> la mention de leur rejet accompagnée de motifs dudit rejet.  </w:t>
      </w:r>
    </w:p>
    <w:p w14:paraId="20E630A9"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Cocontractant disposera alors de huit (8) jours pour présenter un nouveau dossier. Le Chef de service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supérieurs à 3 jours du Maître d’œuvre étant décomptés. </w:t>
      </w:r>
    </w:p>
    <w:p w14:paraId="39E57F31"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L'approbation donnée par le Chef de service ou l’Ingénieur n'atténuera en rien la responsabilité du Cocontractant. Cependant les travaux exécutés avant l'approbation du programme ne seront ni constatés ni rémunérés. </w:t>
      </w:r>
    </w:p>
    <w:p w14:paraId="344D4355" w14:textId="77777777" w:rsidR="00822D1E" w:rsidRPr="00062ED4" w:rsidRDefault="00822D1E" w:rsidP="005F171B">
      <w:pPr>
        <w:spacing w:after="140" w:line="248" w:lineRule="auto"/>
        <w:ind w:right="146" w:hanging="10"/>
        <w:rPr>
          <w:color w:val="0D0D0D" w:themeColor="text1" w:themeTint="F2"/>
          <w:szCs w:val="24"/>
        </w:rPr>
      </w:pPr>
      <w:r w:rsidRPr="00062ED4">
        <w:rPr>
          <w:rFonts w:eastAsia="Tahoma"/>
          <w:color w:val="0D0D0D" w:themeColor="text1" w:themeTint="F2"/>
          <w:szCs w:val="24"/>
        </w:rPr>
        <w:t xml:space="preserve">Le Cocontractant établira en cinq exemplaires les documents d’exécution suivants, et les soumettra au Maître </w:t>
      </w:r>
      <w:proofErr w:type="gramStart"/>
      <w:r w:rsidRPr="00062ED4">
        <w:rPr>
          <w:rFonts w:eastAsia="Tahoma"/>
          <w:color w:val="0D0D0D" w:themeColor="text1" w:themeTint="F2"/>
          <w:szCs w:val="24"/>
        </w:rPr>
        <w:t>d’œuvre  dans</w:t>
      </w:r>
      <w:proofErr w:type="gramEnd"/>
      <w:r w:rsidRPr="00062ED4">
        <w:rPr>
          <w:rFonts w:eastAsia="Tahoma"/>
          <w:color w:val="0D0D0D" w:themeColor="text1" w:themeTint="F2"/>
          <w:szCs w:val="24"/>
        </w:rPr>
        <w:t xml:space="preserve"> un délai d’au moins dix (10) jours avant tout commencement et exécution des travaux correspondants : </w:t>
      </w:r>
    </w:p>
    <w:p w14:paraId="131CE721" w14:textId="77777777" w:rsidR="00822D1E" w:rsidRPr="00062ED4" w:rsidRDefault="00822D1E" w:rsidP="005F171B">
      <w:pPr>
        <w:numPr>
          <w:ilvl w:val="0"/>
          <w:numId w:val="122"/>
        </w:numPr>
        <w:suppressAutoHyphens w:val="0"/>
        <w:overflowPunct/>
        <w:autoSpaceDE/>
        <w:autoSpaceDN/>
        <w:adjustRightInd/>
        <w:spacing w:after="142" w:line="248" w:lineRule="auto"/>
        <w:ind w:left="426" w:right="146" w:hanging="346"/>
        <w:textAlignment w:val="auto"/>
        <w:rPr>
          <w:color w:val="0D0D0D" w:themeColor="text1" w:themeTint="F2"/>
          <w:szCs w:val="24"/>
        </w:rPr>
      </w:pPr>
      <w:proofErr w:type="gramStart"/>
      <w:r w:rsidRPr="00062ED4">
        <w:rPr>
          <w:rFonts w:eastAsia="Tahoma"/>
          <w:color w:val="0D0D0D" w:themeColor="text1" w:themeTint="F2"/>
          <w:szCs w:val="24"/>
        </w:rPr>
        <w:t>les</w:t>
      </w:r>
      <w:proofErr w:type="gramEnd"/>
      <w:r w:rsidRPr="00062ED4">
        <w:rPr>
          <w:rFonts w:eastAsia="Tahoma"/>
          <w:color w:val="0D0D0D" w:themeColor="text1" w:themeTint="F2"/>
          <w:szCs w:val="24"/>
        </w:rPr>
        <w:t xml:space="preserve"> linéaires des travaux ; </w:t>
      </w:r>
    </w:p>
    <w:p w14:paraId="56DB88E5" w14:textId="77777777" w:rsidR="00822D1E" w:rsidRPr="00062ED4" w:rsidRDefault="00822D1E" w:rsidP="005F171B">
      <w:pPr>
        <w:numPr>
          <w:ilvl w:val="0"/>
          <w:numId w:val="122"/>
        </w:numPr>
        <w:suppressAutoHyphens w:val="0"/>
        <w:overflowPunct/>
        <w:autoSpaceDE/>
        <w:autoSpaceDN/>
        <w:adjustRightInd/>
        <w:spacing w:after="137" w:line="248" w:lineRule="auto"/>
        <w:ind w:left="426" w:right="146" w:hanging="346"/>
        <w:textAlignment w:val="auto"/>
        <w:rPr>
          <w:color w:val="0D0D0D" w:themeColor="text1" w:themeTint="F2"/>
          <w:szCs w:val="24"/>
        </w:rPr>
      </w:pPr>
      <w:proofErr w:type="gramStart"/>
      <w:r w:rsidRPr="00062ED4">
        <w:rPr>
          <w:rFonts w:eastAsia="Tahoma"/>
          <w:color w:val="0D0D0D" w:themeColor="text1" w:themeTint="F2"/>
          <w:szCs w:val="24"/>
        </w:rPr>
        <w:t>les</w:t>
      </w:r>
      <w:proofErr w:type="gramEnd"/>
      <w:r w:rsidRPr="00062ED4">
        <w:rPr>
          <w:rFonts w:eastAsia="Tahoma"/>
          <w:color w:val="0D0D0D" w:themeColor="text1" w:themeTint="F2"/>
          <w:szCs w:val="24"/>
        </w:rPr>
        <w:t xml:space="preserve"> dessins et plans d’exécution de chaque ouvrage d’art et d’assainissement à l’échelle du 1/20è ou du 1/10è selon les cas ; </w:t>
      </w:r>
    </w:p>
    <w:p w14:paraId="3F1FA3F7" w14:textId="77777777" w:rsidR="00822D1E" w:rsidRPr="00062ED4" w:rsidRDefault="00822D1E" w:rsidP="005F171B">
      <w:pPr>
        <w:numPr>
          <w:ilvl w:val="0"/>
          <w:numId w:val="122"/>
        </w:numPr>
        <w:suppressAutoHyphens w:val="0"/>
        <w:overflowPunct/>
        <w:autoSpaceDE/>
        <w:autoSpaceDN/>
        <w:adjustRightInd/>
        <w:spacing w:after="112" w:line="248" w:lineRule="auto"/>
        <w:ind w:left="426" w:right="146" w:hanging="346"/>
        <w:textAlignment w:val="auto"/>
        <w:rPr>
          <w:color w:val="0D0D0D" w:themeColor="text1" w:themeTint="F2"/>
          <w:szCs w:val="24"/>
        </w:rPr>
      </w:pPr>
      <w:proofErr w:type="gramStart"/>
      <w:r w:rsidRPr="00062ED4">
        <w:rPr>
          <w:rFonts w:eastAsia="Tahoma"/>
          <w:color w:val="0D0D0D" w:themeColor="text1" w:themeTint="F2"/>
          <w:szCs w:val="24"/>
        </w:rPr>
        <w:t>les</w:t>
      </w:r>
      <w:proofErr w:type="gramEnd"/>
      <w:r w:rsidRPr="00062ED4">
        <w:rPr>
          <w:rFonts w:eastAsia="Tahoma"/>
          <w:color w:val="0D0D0D" w:themeColor="text1" w:themeTint="F2"/>
          <w:szCs w:val="24"/>
        </w:rPr>
        <w:t xml:space="preserve"> métrés correspondants aux travaux. </w:t>
      </w:r>
    </w:p>
    <w:p w14:paraId="3BE20E5A" w14:textId="77777777" w:rsidR="00822D1E" w:rsidRPr="00062ED4" w:rsidRDefault="00822D1E" w:rsidP="005F171B">
      <w:pPr>
        <w:spacing w:after="137" w:line="248" w:lineRule="auto"/>
        <w:ind w:right="146" w:hanging="10"/>
        <w:rPr>
          <w:color w:val="0D0D0D" w:themeColor="text1" w:themeTint="F2"/>
          <w:szCs w:val="24"/>
        </w:rPr>
      </w:pPr>
      <w:r w:rsidRPr="00062ED4">
        <w:rPr>
          <w:rFonts w:eastAsia="Tahoma"/>
          <w:color w:val="0D0D0D" w:themeColor="text1" w:themeTint="F2"/>
          <w:szCs w:val="24"/>
        </w:rPr>
        <w:t xml:space="preserve">Le linéaire montrera : </w:t>
      </w:r>
    </w:p>
    <w:p w14:paraId="6A4D6171" w14:textId="77777777" w:rsidR="00822D1E" w:rsidRPr="00062ED4" w:rsidRDefault="00822D1E" w:rsidP="005F171B">
      <w:pPr>
        <w:numPr>
          <w:ilvl w:val="0"/>
          <w:numId w:val="122"/>
        </w:numPr>
        <w:suppressAutoHyphens w:val="0"/>
        <w:overflowPunct/>
        <w:autoSpaceDE/>
        <w:autoSpaceDN/>
        <w:adjustRightInd/>
        <w:spacing w:after="142" w:line="248" w:lineRule="auto"/>
        <w:ind w:left="426" w:right="146" w:hanging="346"/>
        <w:textAlignment w:val="auto"/>
        <w:rPr>
          <w:color w:val="0D0D0D" w:themeColor="text1" w:themeTint="F2"/>
          <w:szCs w:val="24"/>
        </w:rPr>
      </w:pPr>
      <w:proofErr w:type="gramStart"/>
      <w:r w:rsidRPr="00062ED4">
        <w:rPr>
          <w:rFonts w:eastAsia="Tahoma"/>
          <w:color w:val="0D0D0D" w:themeColor="text1" w:themeTint="F2"/>
          <w:szCs w:val="24"/>
        </w:rPr>
        <w:t>la</w:t>
      </w:r>
      <w:proofErr w:type="gramEnd"/>
      <w:r w:rsidRPr="00062ED4">
        <w:rPr>
          <w:rFonts w:eastAsia="Tahoma"/>
          <w:color w:val="0D0D0D" w:themeColor="text1" w:themeTint="F2"/>
          <w:szCs w:val="24"/>
        </w:rPr>
        <w:t xml:space="preserve"> largeur de décapage ainsi que les surfaces et épaisseurs de déblai et remblai; </w:t>
      </w:r>
    </w:p>
    <w:p w14:paraId="35A02895" w14:textId="77777777" w:rsidR="00822D1E" w:rsidRPr="00062ED4" w:rsidRDefault="00822D1E" w:rsidP="005F171B">
      <w:pPr>
        <w:numPr>
          <w:ilvl w:val="0"/>
          <w:numId w:val="122"/>
        </w:numPr>
        <w:suppressAutoHyphens w:val="0"/>
        <w:overflowPunct/>
        <w:autoSpaceDE/>
        <w:autoSpaceDN/>
        <w:adjustRightInd/>
        <w:spacing w:after="143" w:line="248" w:lineRule="auto"/>
        <w:ind w:left="426" w:right="146" w:hanging="346"/>
        <w:textAlignment w:val="auto"/>
        <w:rPr>
          <w:color w:val="0D0D0D" w:themeColor="text1" w:themeTint="F2"/>
          <w:szCs w:val="24"/>
        </w:rPr>
      </w:pPr>
      <w:proofErr w:type="gramStart"/>
      <w:r w:rsidRPr="00062ED4">
        <w:rPr>
          <w:rFonts w:eastAsia="Tahoma"/>
          <w:color w:val="0D0D0D" w:themeColor="text1" w:themeTint="F2"/>
          <w:szCs w:val="24"/>
        </w:rPr>
        <w:t>les</w:t>
      </w:r>
      <w:proofErr w:type="gramEnd"/>
      <w:r w:rsidRPr="00062ED4">
        <w:rPr>
          <w:rFonts w:eastAsia="Tahoma"/>
          <w:color w:val="0D0D0D" w:themeColor="text1" w:themeTint="F2"/>
          <w:szCs w:val="24"/>
        </w:rPr>
        <w:t xml:space="preserve"> fossés à créer, à curer ou à remettre en état; </w:t>
      </w:r>
    </w:p>
    <w:p w14:paraId="5C41B19F" w14:textId="77777777" w:rsidR="00822D1E" w:rsidRPr="00062ED4" w:rsidRDefault="00822D1E" w:rsidP="005F171B">
      <w:pPr>
        <w:numPr>
          <w:ilvl w:val="0"/>
          <w:numId w:val="122"/>
        </w:numPr>
        <w:suppressAutoHyphens w:val="0"/>
        <w:overflowPunct/>
        <w:autoSpaceDE/>
        <w:autoSpaceDN/>
        <w:adjustRightInd/>
        <w:spacing w:after="142" w:line="248" w:lineRule="auto"/>
        <w:ind w:left="426" w:right="146" w:hanging="346"/>
        <w:textAlignment w:val="auto"/>
        <w:rPr>
          <w:color w:val="0D0D0D" w:themeColor="text1" w:themeTint="F2"/>
          <w:szCs w:val="24"/>
        </w:rPr>
      </w:pPr>
      <w:proofErr w:type="gramStart"/>
      <w:r w:rsidRPr="00062ED4">
        <w:rPr>
          <w:rFonts w:eastAsia="Tahoma"/>
          <w:color w:val="0D0D0D" w:themeColor="text1" w:themeTint="F2"/>
          <w:szCs w:val="24"/>
        </w:rPr>
        <w:t>la</w:t>
      </w:r>
      <w:proofErr w:type="gramEnd"/>
      <w:r w:rsidRPr="00062ED4">
        <w:rPr>
          <w:rFonts w:eastAsia="Tahoma"/>
          <w:color w:val="0D0D0D" w:themeColor="text1" w:themeTint="F2"/>
          <w:szCs w:val="24"/>
        </w:rPr>
        <w:t xml:space="preserve"> position des exutoires ; </w:t>
      </w:r>
    </w:p>
    <w:p w14:paraId="5F480444" w14:textId="77777777" w:rsidR="00822D1E" w:rsidRPr="00062ED4" w:rsidRDefault="00822D1E" w:rsidP="005F171B">
      <w:pPr>
        <w:numPr>
          <w:ilvl w:val="0"/>
          <w:numId w:val="122"/>
        </w:numPr>
        <w:suppressAutoHyphens w:val="0"/>
        <w:overflowPunct/>
        <w:autoSpaceDE/>
        <w:autoSpaceDN/>
        <w:adjustRightInd/>
        <w:spacing w:after="144" w:line="248" w:lineRule="auto"/>
        <w:ind w:left="426" w:right="146" w:hanging="346"/>
        <w:textAlignment w:val="auto"/>
        <w:rPr>
          <w:color w:val="0D0D0D" w:themeColor="text1" w:themeTint="F2"/>
          <w:szCs w:val="24"/>
        </w:rPr>
      </w:pPr>
      <w:proofErr w:type="gramStart"/>
      <w:r w:rsidRPr="00062ED4">
        <w:rPr>
          <w:rFonts w:eastAsia="Tahoma"/>
          <w:color w:val="0D0D0D" w:themeColor="text1" w:themeTint="F2"/>
          <w:szCs w:val="24"/>
        </w:rPr>
        <w:t>la</w:t>
      </w:r>
      <w:proofErr w:type="gramEnd"/>
      <w:r w:rsidRPr="00062ED4">
        <w:rPr>
          <w:rFonts w:eastAsia="Tahoma"/>
          <w:color w:val="0D0D0D" w:themeColor="text1" w:themeTint="F2"/>
          <w:szCs w:val="24"/>
        </w:rPr>
        <w:t xml:space="preserve"> position des ouvrages d’art et d’assainissement ; </w:t>
      </w:r>
    </w:p>
    <w:p w14:paraId="68D886EF" w14:textId="77777777" w:rsidR="00822D1E" w:rsidRPr="00062ED4" w:rsidRDefault="00822D1E" w:rsidP="005F171B">
      <w:pPr>
        <w:numPr>
          <w:ilvl w:val="0"/>
          <w:numId w:val="122"/>
        </w:numPr>
        <w:suppressAutoHyphens w:val="0"/>
        <w:overflowPunct/>
        <w:autoSpaceDE/>
        <w:autoSpaceDN/>
        <w:adjustRightInd/>
        <w:spacing w:after="142" w:line="248" w:lineRule="auto"/>
        <w:ind w:left="426" w:right="146" w:hanging="346"/>
        <w:textAlignment w:val="auto"/>
        <w:rPr>
          <w:color w:val="0D0D0D" w:themeColor="text1" w:themeTint="F2"/>
          <w:szCs w:val="24"/>
        </w:rPr>
      </w:pPr>
      <w:proofErr w:type="gramStart"/>
      <w:r w:rsidRPr="00062ED4">
        <w:rPr>
          <w:rFonts w:eastAsia="Tahoma"/>
          <w:color w:val="0D0D0D" w:themeColor="text1" w:themeTint="F2"/>
          <w:szCs w:val="24"/>
        </w:rPr>
        <w:t>la</w:t>
      </w:r>
      <w:proofErr w:type="gramEnd"/>
      <w:r w:rsidRPr="00062ED4">
        <w:rPr>
          <w:rFonts w:eastAsia="Tahoma"/>
          <w:color w:val="0D0D0D" w:themeColor="text1" w:themeTint="F2"/>
          <w:szCs w:val="24"/>
        </w:rPr>
        <w:t xml:space="preserve"> localisation des couches d’apport </w:t>
      </w:r>
    </w:p>
    <w:p w14:paraId="55BD5DAF" w14:textId="77777777" w:rsidR="00822D1E" w:rsidRPr="00062ED4" w:rsidRDefault="00822D1E" w:rsidP="005F171B">
      <w:pPr>
        <w:numPr>
          <w:ilvl w:val="0"/>
          <w:numId w:val="122"/>
        </w:numPr>
        <w:suppressAutoHyphens w:val="0"/>
        <w:overflowPunct/>
        <w:autoSpaceDE/>
        <w:autoSpaceDN/>
        <w:adjustRightInd/>
        <w:spacing w:after="112" w:line="248" w:lineRule="auto"/>
        <w:ind w:left="426" w:right="146" w:hanging="346"/>
        <w:textAlignment w:val="auto"/>
        <w:rPr>
          <w:color w:val="0D0D0D" w:themeColor="text1" w:themeTint="F2"/>
          <w:szCs w:val="24"/>
        </w:rPr>
      </w:pPr>
      <w:proofErr w:type="gramStart"/>
      <w:r w:rsidRPr="00062ED4">
        <w:rPr>
          <w:rFonts w:eastAsia="Tahoma"/>
          <w:color w:val="0D0D0D" w:themeColor="text1" w:themeTint="F2"/>
          <w:szCs w:val="24"/>
        </w:rPr>
        <w:t>les</w:t>
      </w:r>
      <w:proofErr w:type="gramEnd"/>
      <w:r w:rsidRPr="00062ED4">
        <w:rPr>
          <w:rFonts w:eastAsia="Tahoma"/>
          <w:color w:val="0D0D0D" w:themeColor="text1" w:themeTint="F2"/>
          <w:szCs w:val="24"/>
        </w:rPr>
        <w:t xml:space="preserve"> localisations des divers reprofilages et remise en forme. </w:t>
      </w:r>
    </w:p>
    <w:p w14:paraId="5CBFDAC3" w14:textId="77777777" w:rsidR="00822D1E" w:rsidRPr="00062ED4" w:rsidRDefault="00822D1E" w:rsidP="005F171B">
      <w:pPr>
        <w:spacing w:line="248" w:lineRule="auto"/>
        <w:ind w:right="146" w:hanging="10"/>
        <w:rPr>
          <w:color w:val="0D0D0D" w:themeColor="text1" w:themeTint="F2"/>
          <w:szCs w:val="24"/>
        </w:rPr>
      </w:pPr>
      <w:r w:rsidRPr="00062ED4">
        <w:rPr>
          <w:rFonts w:eastAsia="Tahoma"/>
          <w:color w:val="0D0D0D" w:themeColor="text1" w:themeTint="F2"/>
          <w:szCs w:val="24"/>
        </w:rPr>
        <w:t xml:space="preserve">Les métrés des terrassements seront calculés par le Cocontractant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clisimètre, </w:t>
      </w:r>
      <w:proofErr w:type="spellStart"/>
      <w:r w:rsidRPr="00062ED4">
        <w:rPr>
          <w:rFonts w:eastAsia="Tahoma"/>
          <w:color w:val="0D0D0D" w:themeColor="text1" w:themeTint="F2"/>
          <w:szCs w:val="24"/>
        </w:rPr>
        <w:t>etc</w:t>
      </w:r>
      <w:proofErr w:type="spellEnd"/>
      <w:r w:rsidRPr="00062ED4">
        <w:rPr>
          <w:rFonts w:eastAsia="Tahoma"/>
          <w:color w:val="0D0D0D" w:themeColor="text1" w:themeTint="F2"/>
          <w:szCs w:val="24"/>
        </w:rPr>
        <w:t xml:space="preserve">, après approbation du Maître d’œuvre. </w:t>
      </w:r>
    </w:p>
    <w:p w14:paraId="47386306" w14:textId="77777777" w:rsidR="00822D1E" w:rsidRPr="00062ED4" w:rsidRDefault="00822D1E" w:rsidP="005F171B">
      <w:pPr>
        <w:spacing w:line="248" w:lineRule="auto"/>
        <w:ind w:right="146" w:hanging="10"/>
        <w:rPr>
          <w:color w:val="0D0D0D" w:themeColor="text1" w:themeTint="F2"/>
          <w:szCs w:val="24"/>
        </w:rPr>
      </w:pPr>
      <w:r w:rsidRPr="00062ED4">
        <w:rPr>
          <w:rFonts w:eastAsia="Tahoma"/>
          <w:color w:val="0D0D0D" w:themeColor="text1" w:themeTint="F2"/>
          <w:szCs w:val="24"/>
        </w:rPr>
        <w:t xml:space="preserve">Ces dossiers pourront servir de base pour la détermination des quantités à prendre en attachements. Ils sont approuvés par le Chef de service ou l’Ingénieur selon la procédure ci-dessus </w:t>
      </w:r>
    </w:p>
    <w:p w14:paraId="593BC481" w14:textId="77777777" w:rsidR="00822D1E" w:rsidRPr="00062ED4" w:rsidRDefault="00822D1E" w:rsidP="005F171B">
      <w:pPr>
        <w:pStyle w:val="Titre5"/>
        <w:rPr>
          <w:rFonts w:cs="Times New Roman"/>
          <w:b/>
          <w:bCs/>
          <w:color w:val="0D0D0D" w:themeColor="text1" w:themeTint="F2"/>
          <w:szCs w:val="24"/>
        </w:rPr>
      </w:pPr>
      <w:r w:rsidRPr="00062ED4">
        <w:rPr>
          <w:rFonts w:cs="Times New Roman"/>
          <w:b/>
          <w:bCs/>
          <w:color w:val="0D0D0D" w:themeColor="text1" w:themeTint="F2"/>
          <w:szCs w:val="24"/>
        </w:rPr>
        <w:t xml:space="preserve">DEBROUSSAILLAGE </w:t>
      </w:r>
    </w:p>
    <w:p w14:paraId="64EE7535" w14:textId="77777777" w:rsidR="00822D1E" w:rsidRPr="00062ED4" w:rsidRDefault="00822D1E" w:rsidP="005F171B">
      <w:pPr>
        <w:spacing w:line="248" w:lineRule="auto"/>
        <w:ind w:right="146" w:hanging="10"/>
        <w:rPr>
          <w:color w:val="0D0D0D" w:themeColor="text1" w:themeTint="F2"/>
          <w:szCs w:val="24"/>
        </w:rPr>
      </w:pPr>
      <w:r w:rsidRPr="00062ED4">
        <w:rPr>
          <w:rFonts w:eastAsia="Tahoma"/>
          <w:color w:val="0D0D0D" w:themeColor="text1" w:themeTint="F2"/>
          <w:szCs w:val="24"/>
        </w:rPr>
        <w:t xml:space="preserve">Le débroussaillage consiste à couper, sans déraciner, toute végétation comprenant les touffes de plantes ligneuses, des arbustes et des plantes épineuses des terrains incultes poussant dans les fossés et sur les abords immédiats de ceux-ci. </w:t>
      </w:r>
    </w:p>
    <w:p w14:paraId="2B13651F" w14:textId="77777777" w:rsidR="00822D1E" w:rsidRPr="00062ED4" w:rsidRDefault="00822D1E" w:rsidP="005F171B">
      <w:pPr>
        <w:spacing w:line="248" w:lineRule="auto"/>
        <w:ind w:right="146" w:hanging="10"/>
        <w:rPr>
          <w:color w:val="0D0D0D" w:themeColor="text1" w:themeTint="F2"/>
          <w:szCs w:val="24"/>
        </w:rPr>
      </w:pPr>
      <w:r w:rsidRPr="00062ED4">
        <w:rPr>
          <w:rFonts w:eastAsia="Tahoma"/>
          <w:color w:val="0D0D0D" w:themeColor="text1" w:themeTint="F2"/>
          <w:szCs w:val="24"/>
        </w:rPr>
        <w:t xml:space="preserve">Ces travaux seront exécutés manuellement sauf sur ordre du Maître </w:t>
      </w:r>
      <w:proofErr w:type="gramStart"/>
      <w:r w:rsidRPr="00062ED4">
        <w:rPr>
          <w:rFonts w:eastAsia="Tahoma"/>
          <w:color w:val="0D0D0D" w:themeColor="text1" w:themeTint="F2"/>
          <w:szCs w:val="24"/>
        </w:rPr>
        <w:t>d’œuvre  qui</w:t>
      </w:r>
      <w:proofErr w:type="gramEnd"/>
      <w:r w:rsidRPr="00062ED4">
        <w:rPr>
          <w:rFonts w:eastAsia="Tahoma"/>
          <w:color w:val="0D0D0D" w:themeColor="text1" w:themeTint="F2"/>
          <w:szCs w:val="24"/>
        </w:rPr>
        <w:t xml:space="preserve"> prescrira de les effectuer mécaniquement, sur une largeur de 3 m (trois mètres) à partir du bord extérieur du fossé, de chaque côté de la route ou sur une largeur indiquée par le Maître d’œuvre  et les surfaces seront métrées contradictoirement avant tout commencement de travaux. </w:t>
      </w:r>
    </w:p>
    <w:p w14:paraId="221B1B33" w14:textId="77777777" w:rsidR="00822D1E" w:rsidRPr="00062ED4" w:rsidRDefault="00822D1E" w:rsidP="005F171B">
      <w:pPr>
        <w:spacing w:line="248" w:lineRule="auto"/>
        <w:ind w:right="146" w:hanging="10"/>
        <w:rPr>
          <w:color w:val="0D0D0D" w:themeColor="text1" w:themeTint="F2"/>
          <w:szCs w:val="24"/>
        </w:rPr>
      </w:pPr>
      <w:r w:rsidRPr="00062ED4">
        <w:rPr>
          <w:rFonts w:eastAsia="Tahoma"/>
          <w:color w:val="0D0D0D" w:themeColor="text1" w:themeTint="F2"/>
          <w:szCs w:val="24"/>
        </w:rPr>
        <w:lastRenderedPageBreak/>
        <w:t xml:space="preserve">Sur la surface circulable et dans les fossés, les arbres et arbustes seront déracinés de manière à les empêcher de repousser. </w:t>
      </w:r>
    </w:p>
    <w:p w14:paraId="04EF2B34" w14:textId="77777777" w:rsidR="00822D1E" w:rsidRPr="00062ED4" w:rsidRDefault="00822D1E" w:rsidP="005F171B">
      <w:pPr>
        <w:spacing w:line="248" w:lineRule="auto"/>
        <w:ind w:right="146" w:hanging="10"/>
        <w:rPr>
          <w:color w:val="0D0D0D" w:themeColor="text1" w:themeTint="F2"/>
          <w:szCs w:val="24"/>
        </w:rPr>
      </w:pPr>
      <w:r w:rsidRPr="00062ED4">
        <w:rPr>
          <w:rFonts w:eastAsia="Tahoma"/>
          <w:color w:val="0D0D0D" w:themeColor="text1" w:themeTint="F2"/>
          <w:szCs w:val="24"/>
        </w:rPr>
        <w:t xml:space="preserve">La coupe se fera au ras du sol (5 cm maximum) de manière à avoir l'aspect d'un gazon. </w:t>
      </w:r>
    </w:p>
    <w:p w14:paraId="66591BCA" w14:textId="77777777" w:rsidR="00822D1E" w:rsidRPr="00062ED4" w:rsidRDefault="00822D1E" w:rsidP="005F171B">
      <w:pPr>
        <w:spacing w:line="248" w:lineRule="auto"/>
        <w:ind w:right="146" w:hanging="10"/>
        <w:rPr>
          <w:color w:val="0D0D0D" w:themeColor="text1" w:themeTint="F2"/>
          <w:szCs w:val="24"/>
        </w:rPr>
      </w:pPr>
      <w:r w:rsidRPr="00062ED4">
        <w:rPr>
          <w:rFonts w:eastAsia="Tahoma"/>
          <w:color w:val="0D0D0D" w:themeColor="text1" w:themeTint="F2"/>
          <w:szCs w:val="24"/>
        </w:rPr>
        <w:t>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 20 cm) centimètres feront l'objet du prix n° 102 (</w:t>
      </w:r>
      <w:proofErr w:type="spellStart"/>
      <w:r w:rsidRPr="00062ED4">
        <w:rPr>
          <w:rFonts w:eastAsia="Tahoma"/>
          <w:color w:val="0D0D0D" w:themeColor="text1" w:themeTint="F2"/>
          <w:szCs w:val="24"/>
        </w:rPr>
        <w:t>déforestage</w:t>
      </w:r>
      <w:proofErr w:type="spellEnd"/>
      <w:r w:rsidRPr="00062ED4">
        <w:rPr>
          <w:rFonts w:eastAsia="Tahoma"/>
          <w:color w:val="0D0D0D" w:themeColor="text1" w:themeTint="F2"/>
          <w:szCs w:val="24"/>
        </w:rPr>
        <w:t xml:space="preserve">) ou du prix n° 103 (abattage d’arbres isolés). </w:t>
      </w:r>
    </w:p>
    <w:p w14:paraId="038C138A" w14:textId="77777777" w:rsidR="00822D1E" w:rsidRPr="00062ED4" w:rsidRDefault="00822D1E" w:rsidP="005F171B">
      <w:pPr>
        <w:spacing w:line="248" w:lineRule="auto"/>
        <w:ind w:right="146" w:hanging="10"/>
        <w:rPr>
          <w:color w:val="0D0D0D" w:themeColor="text1" w:themeTint="F2"/>
          <w:szCs w:val="24"/>
        </w:rPr>
      </w:pPr>
      <w:r w:rsidRPr="00062ED4">
        <w:rPr>
          <w:rFonts w:eastAsia="Tahoma"/>
          <w:color w:val="0D0D0D" w:themeColor="text1" w:themeTint="F2"/>
          <w:szCs w:val="24"/>
        </w:rPr>
        <w:t xml:space="preserve">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 </w:t>
      </w:r>
    </w:p>
    <w:p w14:paraId="2FD651FA" w14:textId="77777777" w:rsidR="00822D1E" w:rsidRPr="00062ED4" w:rsidRDefault="00822D1E" w:rsidP="005F171B">
      <w:pPr>
        <w:spacing w:line="248" w:lineRule="auto"/>
        <w:ind w:right="146" w:hanging="10"/>
        <w:rPr>
          <w:color w:val="0D0D0D" w:themeColor="text1" w:themeTint="F2"/>
          <w:szCs w:val="24"/>
        </w:rPr>
      </w:pPr>
      <w:r w:rsidRPr="00062ED4">
        <w:rPr>
          <w:rFonts w:eastAsia="Tahoma"/>
          <w:color w:val="0D0D0D" w:themeColor="text1" w:themeTint="F2"/>
          <w:szCs w:val="24"/>
        </w:rPr>
        <w:t xml:space="preserve">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 </w:t>
      </w:r>
    </w:p>
    <w:p w14:paraId="4C13AA2D" w14:textId="77777777" w:rsidR="00822D1E" w:rsidRPr="00062ED4" w:rsidRDefault="00822D1E" w:rsidP="005F171B">
      <w:pPr>
        <w:spacing w:line="248" w:lineRule="auto"/>
        <w:ind w:right="146" w:hanging="10"/>
        <w:rPr>
          <w:color w:val="0D0D0D" w:themeColor="text1" w:themeTint="F2"/>
          <w:szCs w:val="24"/>
        </w:rPr>
      </w:pPr>
      <w:r w:rsidRPr="00062ED4">
        <w:rPr>
          <w:rFonts w:eastAsia="Tahoma"/>
          <w:color w:val="0D0D0D" w:themeColor="text1" w:themeTint="F2"/>
          <w:szCs w:val="24"/>
        </w:rPr>
        <w:t xml:space="preserve">Tout matériau, pierre, bloc rocheux pouvant constituer un danger pour la circulation sera également évacué de la chaussée et ses abords puis mis en dépôt hors de l'emprise de la route. </w:t>
      </w:r>
    </w:p>
    <w:p w14:paraId="29746FB1" w14:textId="77777777" w:rsidR="00822D1E" w:rsidRPr="00062ED4" w:rsidRDefault="00822D1E" w:rsidP="005F171B">
      <w:pPr>
        <w:spacing w:line="248" w:lineRule="auto"/>
        <w:ind w:right="146" w:hanging="10"/>
        <w:rPr>
          <w:color w:val="0D0D0D" w:themeColor="text1" w:themeTint="F2"/>
          <w:szCs w:val="24"/>
        </w:rPr>
      </w:pPr>
      <w:r w:rsidRPr="00062ED4">
        <w:rPr>
          <w:rFonts w:eastAsia="Tahoma"/>
          <w:color w:val="0D0D0D" w:themeColor="text1" w:themeTint="F2"/>
          <w:szCs w:val="24"/>
        </w:rPr>
        <w:t xml:space="preserve">Ces travaux se feront aux lieux et périodes définis par le Maître d’œuvre, suivant les normes énumérées ci-dessus. </w:t>
      </w:r>
    </w:p>
    <w:p w14:paraId="72EDAFFD" w14:textId="77777777" w:rsidR="00822D1E" w:rsidRPr="00062ED4" w:rsidRDefault="00822D1E" w:rsidP="00822D1E">
      <w:pPr>
        <w:pStyle w:val="Titre5"/>
        <w:ind w:left="262"/>
        <w:rPr>
          <w:rFonts w:cs="Times New Roman"/>
          <w:b/>
          <w:bCs/>
          <w:color w:val="0D0D0D" w:themeColor="text1" w:themeTint="F2"/>
          <w:szCs w:val="24"/>
        </w:rPr>
      </w:pPr>
      <w:r w:rsidRPr="00062ED4">
        <w:rPr>
          <w:rFonts w:cs="Times New Roman"/>
          <w:b/>
          <w:bCs/>
          <w:color w:val="0D0D0D" w:themeColor="text1" w:themeTint="F2"/>
          <w:szCs w:val="24"/>
        </w:rPr>
        <w:t xml:space="preserve">DEFORESTAGE </w:t>
      </w:r>
    </w:p>
    <w:p w14:paraId="2385832F"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Les travaux de </w:t>
      </w:r>
      <w:proofErr w:type="spellStart"/>
      <w:r w:rsidRPr="00062ED4">
        <w:rPr>
          <w:rFonts w:eastAsia="Tahoma"/>
          <w:color w:val="0D0D0D" w:themeColor="text1" w:themeTint="F2"/>
          <w:szCs w:val="24"/>
        </w:rPr>
        <w:t>déforestage</w:t>
      </w:r>
      <w:proofErr w:type="spellEnd"/>
      <w:r w:rsidRPr="00062ED4">
        <w:rPr>
          <w:rFonts w:eastAsia="Tahoma"/>
          <w:color w:val="0D0D0D" w:themeColor="text1" w:themeTint="F2"/>
          <w:szCs w:val="24"/>
        </w:rPr>
        <w:t xml:space="preserve"> seront réalisés mécaniquement sur une largeur indiquée par le Maître d’œuvre. </w:t>
      </w:r>
    </w:p>
    <w:p w14:paraId="540668BB"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La différence entre les définitions du </w:t>
      </w:r>
      <w:proofErr w:type="spellStart"/>
      <w:r w:rsidRPr="00062ED4">
        <w:rPr>
          <w:rFonts w:eastAsia="Tahoma"/>
          <w:color w:val="0D0D0D" w:themeColor="text1" w:themeTint="F2"/>
          <w:szCs w:val="24"/>
        </w:rPr>
        <w:t>déforestage</w:t>
      </w:r>
      <w:proofErr w:type="spellEnd"/>
      <w:r w:rsidRPr="00062ED4">
        <w:rPr>
          <w:rFonts w:eastAsia="Tahoma"/>
          <w:color w:val="0D0D0D" w:themeColor="text1" w:themeTint="F2"/>
          <w:szCs w:val="24"/>
        </w:rPr>
        <w:t xml:space="preserve"> et de l'abattage d'arbres isolés est donnée à l'article 17 suivant. </w:t>
      </w:r>
    </w:p>
    <w:p w14:paraId="14ECB2CA"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w:t>
      </w:r>
      <w:proofErr w:type="spellStart"/>
      <w:r w:rsidRPr="00062ED4">
        <w:rPr>
          <w:rFonts w:eastAsia="Tahoma"/>
          <w:color w:val="0D0D0D" w:themeColor="text1" w:themeTint="F2"/>
          <w:szCs w:val="24"/>
        </w:rPr>
        <w:t>déforestage</w:t>
      </w:r>
      <w:proofErr w:type="spellEnd"/>
      <w:r w:rsidRPr="00062ED4">
        <w:rPr>
          <w:rFonts w:eastAsia="Tahoma"/>
          <w:color w:val="0D0D0D" w:themeColor="text1" w:themeTint="F2"/>
          <w:szCs w:val="24"/>
        </w:rPr>
        <w:t xml:space="preserve"> comprend le défrichement, l'abattage des arbustes et arbres de diamètre supérieur à vingt (&gt; 20 cm) centimètres et inférieur à cinquante (50) centimètres, l'enlèvement des racines et souches. </w:t>
      </w:r>
    </w:p>
    <w:p w14:paraId="5793B597"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Les quantités de travaux à réaliser par section seront métrées contradictoirement et le plus précisément possible.  </w:t>
      </w:r>
    </w:p>
    <w:p w14:paraId="58AA4343"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L'abattage des arbres comprend le dessouchage, l'évacuation des troncs, branches et souches hors des limites de l'emprise, en des lieux agréés par le Maître d’œuvre. Il comprend également la mise en dépôt des bois récupérés en tronçons de longueurs définies par le Maître d’œuvre. Les tronçons de bois issus des travaux de </w:t>
      </w:r>
      <w:proofErr w:type="spellStart"/>
      <w:r w:rsidRPr="00062ED4">
        <w:rPr>
          <w:rFonts w:eastAsia="Tahoma"/>
          <w:color w:val="0D0D0D" w:themeColor="text1" w:themeTint="F2"/>
          <w:szCs w:val="24"/>
        </w:rPr>
        <w:t>déforestage</w:t>
      </w:r>
      <w:proofErr w:type="spellEnd"/>
      <w:r w:rsidRPr="00062ED4">
        <w:rPr>
          <w:rFonts w:eastAsia="Tahoma"/>
          <w:color w:val="0D0D0D" w:themeColor="text1" w:themeTint="F2"/>
          <w:szCs w:val="24"/>
        </w:rPr>
        <w:t xml:space="preserve"> seront mis à disposition du représentant du Maître d’œuvre et en aucun cas ne pourront être récupérés ou vendus par le Cocontractant. </w:t>
      </w:r>
    </w:p>
    <w:p w14:paraId="27259C97" w14:textId="77777777" w:rsidR="00822D1E" w:rsidRPr="00062ED4" w:rsidRDefault="00822D1E" w:rsidP="005F171B">
      <w:pPr>
        <w:pStyle w:val="Titre5"/>
        <w:rPr>
          <w:rFonts w:cs="Times New Roman"/>
          <w:b/>
          <w:bCs/>
          <w:color w:val="0D0D0D" w:themeColor="text1" w:themeTint="F2"/>
          <w:szCs w:val="24"/>
        </w:rPr>
      </w:pPr>
      <w:r w:rsidRPr="00062ED4">
        <w:rPr>
          <w:rFonts w:cs="Times New Roman"/>
          <w:b/>
          <w:bCs/>
          <w:color w:val="0D0D0D" w:themeColor="text1" w:themeTint="F2"/>
          <w:szCs w:val="24"/>
        </w:rPr>
        <w:t xml:space="preserve">TERRASSEMENTS </w:t>
      </w:r>
    </w:p>
    <w:p w14:paraId="68F51A8E" w14:textId="77777777" w:rsidR="00822D1E" w:rsidRPr="00062ED4" w:rsidRDefault="00822D1E" w:rsidP="005F171B">
      <w:pPr>
        <w:spacing w:after="102"/>
        <w:ind w:hanging="10"/>
        <w:rPr>
          <w:color w:val="0D0D0D" w:themeColor="text1" w:themeTint="F2"/>
          <w:szCs w:val="24"/>
        </w:rPr>
      </w:pPr>
      <w:r w:rsidRPr="00062ED4">
        <w:rPr>
          <w:rFonts w:eastAsia="Tahoma"/>
          <w:b/>
          <w:color w:val="0D0D0D" w:themeColor="text1" w:themeTint="F2"/>
          <w:szCs w:val="24"/>
        </w:rPr>
        <w:t xml:space="preserve">18.1 Généralités </w:t>
      </w:r>
    </w:p>
    <w:p w14:paraId="1E08A14A"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L'objectif des travaux de terrassement est d'obtenir une largeur roulable de 6 à 8 mètres en fonction de la catégorie de la route, des fossés triangulaires de 1,50 mètre de largeur sur une profondeur de 0,6 mètre conformément aux profils en travers type. Toutefois, la plate-forme existante ne sera pas élargie si cela nécessite des terrassements importants, incompatibles avec la notion d'entretien. </w:t>
      </w:r>
    </w:p>
    <w:p w14:paraId="4C205658"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Autant que possible, les terrassements seront minimisés. </w:t>
      </w:r>
    </w:p>
    <w:p w14:paraId="0F9D4C3B"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Une attention spéciale devra être apportée aux dévers qui ne devront pas être inférieurs à 3 % de part et d'autre de l'axe en section droite et qui pourra atteindre 6 % dans les courbes. </w:t>
      </w:r>
    </w:p>
    <w:p w14:paraId="20823A3E" w14:textId="77777777" w:rsidR="00822D1E" w:rsidRPr="00062ED4" w:rsidRDefault="00822D1E" w:rsidP="005F171B">
      <w:pPr>
        <w:spacing w:after="102"/>
        <w:ind w:hanging="10"/>
        <w:rPr>
          <w:color w:val="0D0D0D" w:themeColor="text1" w:themeTint="F2"/>
          <w:szCs w:val="24"/>
        </w:rPr>
      </w:pPr>
      <w:r w:rsidRPr="00062ED4">
        <w:rPr>
          <w:rFonts w:eastAsia="Tahoma"/>
          <w:b/>
          <w:color w:val="0D0D0D" w:themeColor="text1" w:themeTint="F2"/>
          <w:szCs w:val="24"/>
        </w:rPr>
        <w:t xml:space="preserve">18.2 Exploitation des emprunts </w:t>
      </w:r>
    </w:p>
    <w:p w14:paraId="3F0128F3" w14:textId="77777777" w:rsidR="00822D1E" w:rsidRPr="00062ED4" w:rsidRDefault="00822D1E" w:rsidP="005F171B">
      <w:pPr>
        <w:spacing w:after="135" w:line="248" w:lineRule="auto"/>
        <w:ind w:right="146" w:hanging="10"/>
        <w:rPr>
          <w:color w:val="0D0D0D" w:themeColor="text1" w:themeTint="F2"/>
          <w:szCs w:val="24"/>
        </w:rPr>
      </w:pPr>
      <w:r w:rsidRPr="00062ED4">
        <w:rPr>
          <w:rFonts w:eastAsia="Tahoma"/>
          <w:color w:val="0D0D0D" w:themeColor="text1" w:themeTint="F2"/>
          <w:szCs w:val="24"/>
        </w:rPr>
        <w:t xml:space="preserve">Le Cocontractant prendra en charge : </w:t>
      </w:r>
    </w:p>
    <w:p w14:paraId="2A8CD69C" w14:textId="77777777" w:rsidR="00822D1E" w:rsidRPr="00062ED4" w:rsidRDefault="00822D1E" w:rsidP="005F171B">
      <w:pPr>
        <w:pStyle w:val="Paragraphedeliste"/>
        <w:numPr>
          <w:ilvl w:val="0"/>
          <w:numId w:val="135"/>
        </w:numPr>
        <w:suppressAutoHyphens w:val="0"/>
        <w:overflowPunct/>
        <w:autoSpaceDE/>
        <w:autoSpaceDN/>
        <w:adjustRightInd/>
        <w:spacing w:after="138"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les</w:t>
      </w:r>
      <w:proofErr w:type="gramEnd"/>
      <w:r w:rsidRPr="00062ED4">
        <w:rPr>
          <w:rFonts w:eastAsia="Tahoma"/>
          <w:color w:val="0D0D0D" w:themeColor="text1" w:themeTint="F2"/>
          <w:szCs w:val="24"/>
        </w:rPr>
        <w:t xml:space="preserve"> acquisitions ou occupations temporaires des terrains nécessaires à l’exploitation de tous les emprunts de matériaux, </w:t>
      </w:r>
    </w:p>
    <w:p w14:paraId="7811DA76" w14:textId="77777777" w:rsidR="00822D1E" w:rsidRPr="00062ED4" w:rsidRDefault="00822D1E" w:rsidP="005F171B">
      <w:pPr>
        <w:pStyle w:val="Paragraphedeliste"/>
        <w:numPr>
          <w:ilvl w:val="0"/>
          <w:numId w:val="135"/>
        </w:numPr>
        <w:suppressAutoHyphens w:val="0"/>
        <w:overflowPunct/>
        <w:autoSpaceDE/>
        <w:autoSpaceDN/>
        <w:adjustRightInd/>
        <w:spacing w:after="138"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les</w:t>
      </w:r>
      <w:proofErr w:type="gramEnd"/>
      <w:r w:rsidRPr="00062ED4">
        <w:rPr>
          <w:rFonts w:eastAsia="Tahoma"/>
          <w:color w:val="0D0D0D" w:themeColor="text1" w:themeTint="F2"/>
          <w:szCs w:val="24"/>
        </w:rPr>
        <w:t xml:space="preserve"> indemnisations aux propriétaires pour les dommages éventuels occasionnés par les travaux (déboisement, destruction des récoltes, impossibilité de cultiver pendant </w:t>
      </w:r>
      <w:r w:rsidRPr="00062ED4">
        <w:rPr>
          <w:rFonts w:eastAsia="Tahoma"/>
          <w:color w:val="0D0D0D" w:themeColor="text1" w:themeTint="F2"/>
          <w:szCs w:val="24"/>
        </w:rPr>
        <w:lastRenderedPageBreak/>
        <w:t xml:space="preserve">l’occupation temporaire du site, etc.), </w:t>
      </w:r>
    </w:p>
    <w:p w14:paraId="5FF6DF1F" w14:textId="77777777" w:rsidR="00822D1E" w:rsidRPr="00062ED4" w:rsidRDefault="00822D1E" w:rsidP="005F171B">
      <w:pPr>
        <w:pStyle w:val="Paragraphedeliste"/>
        <w:numPr>
          <w:ilvl w:val="0"/>
          <w:numId w:val="135"/>
        </w:numPr>
        <w:suppressAutoHyphens w:val="0"/>
        <w:overflowPunct/>
        <w:autoSpaceDE/>
        <w:autoSpaceDN/>
        <w:adjustRightInd/>
        <w:spacing w:after="112"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la</w:t>
      </w:r>
      <w:proofErr w:type="gramEnd"/>
      <w:r w:rsidRPr="00062ED4">
        <w:rPr>
          <w:rFonts w:eastAsia="Tahoma"/>
          <w:color w:val="0D0D0D" w:themeColor="text1" w:themeTint="F2"/>
          <w:szCs w:val="24"/>
        </w:rPr>
        <w:t xml:space="preserve"> découverte des emprunts et de la remise en état des lieux. </w:t>
      </w:r>
    </w:p>
    <w:p w14:paraId="1CDA84A7"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La recherche des emprunts de matériaux est effectuée par le Cocontractant sur la base des prescriptions définies par le présent CCTP. </w:t>
      </w:r>
    </w:p>
    <w:p w14:paraId="061FACB9" w14:textId="77777777" w:rsidR="00822D1E" w:rsidRPr="00062ED4" w:rsidRDefault="00822D1E" w:rsidP="005F171B">
      <w:pPr>
        <w:spacing w:after="166" w:line="248" w:lineRule="auto"/>
        <w:ind w:right="146" w:hanging="10"/>
        <w:rPr>
          <w:color w:val="0D0D0D" w:themeColor="text1" w:themeTint="F2"/>
          <w:szCs w:val="24"/>
        </w:rPr>
      </w:pPr>
      <w:r w:rsidRPr="00062ED4">
        <w:rPr>
          <w:rFonts w:eastAsia="Tahoma"/>
          <w:color w:val="0D0D0D" w:themeColor="text1" w:themeTint="F2"/>
          <w:szCs w:val="24"/>
        </w:rPr>
        <w:t xml:space="preserve">Dans les trente (30) jours, au plus tard, suivant la notification de l’ordre de service de commencer les travaux, le Cocontractant est tenu de soumettre à l’approbation du Maître </w:t>
      </w:r>
      <w:proofErr w:type="gramStart"/>
      <w:r w:rsidRPr="00062ED4">
        <w:rPr>
          <w:rFonts w:eastAsia="Tahoma"/>
          <w:color w:val="0D0D0D" w:themeColor="text1" w:themeTint="F2"/>
          <w:szCs w:val="24"/>
        </w:rPr>
        <w:t>d’œuvre ,</w:t>
      </w:r>
      <w:proofErr w:type="gramEnd"/>
      <w:r w:rsidRPr="00062ED4">
        <w:rPr>
          <w:rFonts w:eastAsia="Tahoma"/>
          <w:color w:val="0D0D0D" w:themeColor="text1" w:themeTint="F2"/>
          <w:szCs w:val="24"/>
        </w:rPr>
        <w:t xml:space="preserve"> la liste des </w:t>
      </w:r>
      <w:r w:rsidRPr="00062ED4">
        <w:rPr>
          <w:color w:val="0D0D0D" w:themeColor="text1" w:themeTint="F2"/>
          <w:szCs w:val="24"/>
        </w:rPr>
        <w:t xml:space="preserve"> </w:t>
      </w:r>
      <w:r w:rsidRPr="00062ED4">
        <w:rPr>
          <w:rFonts w:eastAsia="Tahoma"/>
          <w:color w:val="0D0D0D" w:themeColor="text1" w:themeTint="F2"/>
          <w:szCs w:val="24"/>
        </w:rPr>
        <w:t xml:space="preserve">emprunts qu’il compte utiliser pour l’exécution des travaux faisant l’objet du marché. A cette fin, il présente un dossier complet par emprunt, qui comporte : </w:t>
      </w:r>
    </w:p>
    <w:p w14:paraId="0831F593" w14:textId="77777777" w:rsidR="00822D1E" w:rsidRPr="00062ED4" w:rsidRDefault="00822D1E" w:rsidP="005F171B">
      <w:pPr>
        <w:numPr>
          <w:ilvl w:val="0"/>
          <w:numId w:val="136"/>
        </w:numPr>
        <w:suppressAutoHyphens w:val="0"/>
        <w:overflowPunct/>
        <w:autoSpaceDE/>
        <w:autoSpaceDN/>
        <w:adjustRightInd/>
        <w:spacing w:after="144" w:line="248" w:lineRule="auto"/>
        <w:ind w:left="426" w:right="146" w:hanging="360"/>
        <w:textAlignment w:val="auto"/>
        <w:rPr>
          <w:color w:val="0D0D0D" w:themeColor="text1" w:themeTint="F2"/>
          <w:szCs w:val="24"/>
        </w:rPr>
      </w:pPr>
      <w:proofErr w:type="gramStart"/>
      <w:r w:rsidRPr="00062ED4">
        <w:rPr>
          <w:rFonts w:eastAsia="Tahoma"/>
          <w:color w:val="0D0D0D" w:themeColor="text1" w:themeTint="F2"/>
          <w:szCs w:val="24"/>
        </w:rPr>
        <w:t>un</w:t>
      </w:r>
      <w:proofErr w:type="gramEnd"/>
      <w:r w:rsidRPr="00062ED4">
        <w:rPr>
          <w:rFonts w:eastAsia="Tahoma"/>
          <w:color w:val="0D0D0D" w:themeColor="text1" w:themeTint="F2"/>
          <w:szCs w:val="24"/>
        </w:rPr>
        <w:t xml:space="preserve"> plan de situation, </w:t>
      </w:r>
    </w:p>
    <w:p w14:paraId="7FA6BD00" w14:textId="77777777" w:rsidR="00822D1E" w:rsidRPr="00062ED4" w:rsidRDefault="00822D1E" w:rsidP="005F171B">
      <w:pPr>
        <w:numPr>
          <w:ilvl w:val="0"/>
          <w:numId w:val="136"/>
        </w:numPr>
        <w:suppressAutoHyphens w:val="0"/>
        <w:overflowPunct/>
        <w:autoSpaceDE/>
        <w:autoSpaceDN/>
        <w:adjustRightInd/>
        <w:spacing w:after="144" w:line="248" w:lineRule="auto"/>
        <w:ind w:left="426" w:right="146" w:hanging="360"/>
        <w:textAlignment w:val="auto"/>
        <w:rPr>
          <w:color w:val="0D0D0D" w:themeColor="text1" w:themeTint="F2"/>
          <w:szCs w:val="24"/>
        </w:rPr>
      </w:pPr>
      <w:proofErr w:type="gramStart"/>
      <w:r w:rsidRPr="00062ED4">
        <w:rPr>
          <w:rFonts w:eastAsia="Tahoma"/>
          <w:color w:val="0D0D0D" w:themeColor="text1" w:themeTint="F2"/>
          <w:szCs w:val="24"/>
        </w:rPr>
        <w:t>les</w:t>
      </w:r>
      <w:proofErr w:type="gramEnd"/>
      <w:r w:rsidRPr="00062ED4">
        <w:rPr>
          <w:rFonts w:eastAsia="Tahoma"/>
          <w:color w:val="0D0D0D" w:themeColor="text1" w:themeTint="F2"/>
          <w:szCs w:val="24"/>
        </w:rPr>
        <w:t xml:space="preserve"> résultats de la reconnaissance, </w:t>
      </w:r>
    </w:p>
    <w:p w14:paraId="3AAD9679" w14:textId="77777777" w:rsidR="00822D1E" w:rsidRPr="00062ED4" w:rsidRDefault="00822D1E" w:rsidP="005F171B">
      <w:pPr>
        <w:numPr>
          <w:ilvl w:val="0"/>
          <w:numId w:val="136"/>
        </w:numPr>
        <w:suppressAutoHyphens w:val="0"/>
        <w:overflowPunct/>
        <w:autoSpaceDE/>
        <w:autoSpaceDN/>
        <w:adjustRightInd/>
        <w:spacing w:after="138" w:line="248" w:lineRule="auto"/>
        <w:ind w:left="426" w:right="146" w:hanging="360"/>
        <w:textAlignment w:val="auto"/>
        <w:rPr>
          <w:color w:val="0D0D0D" w:themeColor="text1" w:themeTint="F2"/>
          <w:szCs w:val="24"/>
        </w:rPr>
      </w:pPr>
      <w:proofErr w:type="gramStart"/>
      <w:r w:rsidRPr="00062ED4">
        <w:rPr>
          <w:rFonts w:eastAsia="Tahoma"/>
          <w:color w:val="0D0D0D" w:themeColor="text1" w:themeTint="F2"/>
          <w:szCs w:val="24"/>
        </w:rPr>
        <w:t>les</w:t>
      </w:r>
      <w:proofErr w:type="gramEnd"/>
      <w:r w:rsidRPr="00062ED4">
        <w:rPr>
          <w:rFonts w:eastAsia="Tahoma"/>
          <w:color w:val="0D0D0D" w:themeColor="text1" w:themeTint="F2"/>
          <w:szCs w:val="24"/>
        </w:rPr>
        <w:t xml:space="preserve"> résultats de laboratoire définissant sans ambiguïté les caractéristiques des matériaux naturels avant, et éventuellement après traitement (types d'essais et fréquences définis au chapitre 2 ci-avant), </w:t>
      </w:r>
    </w:p>
    <w:p w14:paraId="307261F8" w14:textId="77777777" w:rsidR="00822D1E" w:rsidRPr="00062ED4" w:rsidRDefault="00822D1E" w:rsidP="005F171B">
      <w:pPr>
        <w:numPr>
          <w:ilvl w:val="0"/>
          <w:numId w:val="136"/>
        </w:numPr>
        <w:suppressAutoHyphens w:val="0"/>
        <w:overflowPunct/>
        <w:autoSpaceDE/>
        <w:autoSpaceDN/>
        <w:adjustRightInd/>
        <w:spacing w:after="140" w:line="248" w:lineRule="auto"/>
        <w:ind w:left="426" w:right="146" w:hanging="360"/>
        <w:textAlignment w:val="auto"/>
        <w:rPr>
          <w:color w:val="0D0D0D" w:themeColor="text1" w:themeTint="F2"/>
          <w:szCs w:val="24"/>
        </w:rPr>
      </w:pPr>
      <w:proofErr w:type="gramStart"/>
      <w:r w:rsidRPr="00062ED4">
        <w:rPr>
          <w:rFonts w:eastAsia="Tahoma"/>
          <w:color w:val="0D0D0D" w:themeColor="text1" w:themeTint="F2"/>
          <w:szCs w:val="24"/>
        </w:rPr>
        <w:t>la</w:t>
      </w:r>
      <w:proofErr w:type="gramEnd"/>
      <w:r w:rsidRPr="00062ED4">
        <w:rPr>
          <w:rFonts w:eastAsia="Tahoma"/>
          <w:color w:val="0D0D0D" w:themeColor="text1" w:themeTint="F2"/>
          <w:szCs w:val="24"/>
        </w:rPr>
        <w:t xml:space="preserve"> puissance estimée des gisements avec les justificatifs (mesures sur le terrain et les calculs), </w:t>
      </w:r>
    </w:p>
    <w:p w14:paraId="2F2541E8" w14:textId="77777777" w:rsidR="00822D1E" w:rsidRPr="00062ED4" w:rsidRDefault="00822D1E" w:rsidP="005F171B">
      <w:pPr>
        <w:numPr>
          <w:ilvl w:val="0"/>
          <w:numId w:val="136"/>
        </w:numPr>
        <w:suppressAutoHyphens w:val="0"/>
        <w:overflowPunct/>
        <w:autoSpaceDE/>
        <w:autoSpaceDN/>
        <w:adjustRightInd/>
        <w:spacing w:after="142" w:line="248" w:lineRule="auto"/>
        <w:ind w:left="426" w:right="146" w:hanging="360"/>
        <w:textAlignment w:val="auto"/>
        <w:rPr>
          <w:color w:val="0D0D0D" w:themeColor="text1" w:themeTint="F2"/>
          <w:szCs w:val="24"/>
        </w:rPr>
      </w:pPr>
      <w:proofErr w:type="gramStart"/>
      <w:r w:rsidRPr="00062ED4">
        <w:rPr>
          <w:rFonts w:eastAsia="Tahoma"/>
          <w:color w:val="0D0D0D" w:themeColor="text1" w:themeTint="F2"/>
          <w:szCs w:val="24"/>
        </w:rPr>
        <w:t>le</w:t>
      </w:r>
      <w:proofErr w:type="gramEnd"/>
      <w:r w:rsidRPr="00062ED4">
        <w:rPr>
          <w:rFonts w:eastAsia="Tahoma"/>
          <w:color w:val="0D0D0D" w:themeColor="text1" w:themeTint="F2"/>
          <w:szCs w:val="24"/>
        </w:rPr>
        <w:t xml:space="preserve"> schéma de principe retenu pour l’exploitation de l’emprunt, </w:t>
      </w:r>
    </w:p>
    <w:p w14:paraId="435E40D1" w14:textId="77777777" w:rsidR="00822D1E" w:rsidRPr="00062ED4" w:rsidRDefault="00822D1E" w:rsidP="005F171B">
      <w:pPr>
        <w:numPr>
          <w:ilvl w:val="0"/>
          <w:numId w:val="136"/>
        </w:numPr>
        <w:suppressAutoHyphens w:val="0"/>
        <w:overflowPunct/>
        <w:autoSpaceDE/>
        <w:autoSpaceDN/>
        <w:adjustRightInd/>
        <w:spacing w:after="112" w:line="248" w:lineRule="auto"/>
        <w:ind w:left="426" w:right="146" w:hanging="360"/>
        <w:textAlignment w:val="auto"/>
        <w:rPr>
          <w:color w:val="0D0D0D" w:themeColor="text1" w:themeTint="F2"/>
          <w:szCs w:val="24"/>
        </w:rPr>
      </w:pPr>
      <w:proofErr w:type="gramStart"/>
      <w:r w:rsidRPr="00062ED4">
        <w:rPr>
          <w:rFonts w:eastAsia="Tahoma"/>
          <w:color w:val="0D0D0D" w:themeColor="text1" w:themeTint="F2"/>
          <w:szCs w:val="24"/>
        </w:rPr>
        <w:t>une</w:t>
      </w:r>
      <w:proofErr w:type="gramEnd"/>
      <w:r w:rsidRPr="00062ED4">
        <w:rPr>
          <w:rFonts w:eastAsia="Tahoma"/>
          <w:color w:val="0D0D0D" w:themeColor="text1" w:themeTint="F2"/>
          <w:szCs w:val="24"/>
        </w:rPr>
        <w:t xml:space="preserve"> note technique définissant, d’après les premiers essais de conformité exécutés par le Cocontractant, l’utilisation et la destination (élément de base du mouvement de terres) des matériaux considérés. </w:t>
      </w:r>
    </w:p>
    <w:p w14:paraId="11E95C1C"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L’intégralité des frais d’établissement de ces différents dossiers est à la charge du Cocontractant. </w:t>
      </w:r>
    </w:p>
    <w:p w14:paraId="407F4AE8"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Maître </w:t>
      </w:r>
      <w:proofErr w:type="gramStart"/>
      <w:r w:rsidRPr="00062ED4">
        <w:rPr>
          <w:rFonts w:eastAsia="Tahoma"/>
          <w:color w:val="0D0D0D" w:themeColor="text1" w:themeTint="F2"/>
          <w:szCs w:val="24"/>
        </w:rPr>
        <w:t>d’œuvre  dispose</w:t>
      </w:r>
      <w:proofErr w:type="gramEnd"/>
      <w:r w:rsidRPr="00062ED4">
        <w:rPr>
          <w:rFonts w:eastAsia="Tahoma"/>
          <w:color w:val="0D0D0D" w:themeColor="text1" w:themeTint="F2"/>
          <w:szCs w:val="24"/>
        </w:rPr>
        <w:t xml:space="preserve"> de quinze (15) jours, suivant la date de dépôt des dossiers définis </w:t>
      </w:r>
      <w:proofErr w:type="spellStart"/>
      <w:r w:rsidRPr="00062ED4">
        <w:rPr>
          <w:rFonts w:eastAsia="Tahoma"/>
          <w:color w:val="0D0D0D" w:themeColor="text1" w:themeTint="F2"/>
          <w:szCs w:val="24"/>
        </w:rPr>
        <w:t>cidessus</w:t>
      </w:r>
      <w:proofErr w:type="spellEnd"/>
      <w:r w:rsidRPr="00062ED4">
        <w:rPr>
          <w:rFonts w:eastAsia="Tahoma"/>
          <w:color w:val="0D0D0D" w:themeColor="text1" w:themeTint="F2"/>
          <w:szCs w:val="24"/>
        </w:rPr>
        <w:t xml:space="preserve">, pour donner son approbation totale ou restrictive, ou bien refuser l’exploitation de l’emprunt proposé. Si le Maître </w:t>
      </w:r>
      <w:proofErr w:type="gramStart"/>
      <w:r w:rsidRPr="00062ED4">
        <w:rPr>
          <w:rFonts w:eastAsia="Tahoma"/>
          <w:color w:val="0D0D0D" w:themeColor="text1" w:themeTint="F2"/>
          <w:szCs w:val="24"/>
        </w:rPr>
        <w:t>d’œuvre  autorise</w:t>
      </w:r>
      <w:proofErr w:type="gramEnd"/>
      <w:r w:rsidRPr="00062ED4">
        <w:rPr>
          <w:rFonts w:eastAsia="Tahoma"/>
          <w:color w:val="0D0D0D" w:themeColor="text1" w:themeTint="F2"/>
          <w:szCs w:val="24"/>
        </w:rPr>
        <w:t xml:space="preserve"> l’exploitation d’un emprunt, il doit préciser les limites d’utilisation de ce dernier. Enfin, en ce qui concerne tous les matériaux d’extraction, le Maître </w:t>
      </w:r>
      <w:proofErr w:type="gramStart"/>
      <w:r w:rsidRPr="00062ED4">
        <w:rPr>
          <w:rFonts w:eastAsia="Tahoma"/>
          <w:color w:val="0D0D0D" w:themeColor="text1" w:themeTint="F2"/>
          <w:szCs w:val="24"/>
        </w:rPr>
        <w:t>d’œuvre  peut</w:t>
      </w:r>
      <w:proofErr w:type="gramEnd"/>
      <w:r w:rsidRPr="00062ED4">
        <w:rPr>
          <w:rFonts w:eastAsia="Tahoma"/>
          <w:color w:val="0D0D0D" w:themeColor="text1" w:themeTint="F2"/>
          <w:szCs w:val="24"/>
        </w:rPr>
        <w:t xml:space="preserve"> retirer son agrément pour un emprunt donné, s’il considère qu’au vu des essais de contrôle, le gîte ne fournit plus de matériaux répondant aux spécifications. </w:t>
      </w:r>
    </w:p>
    <w:p w14:paraId="6E696A9D"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Les emplacements des gîtes ou carrières retenus après les essais géotechniques préalables, sont déboisés, débroussaillés et dessouchés, s’il y a lieu. </w:t>
      </w:r>
    </w:p>
    <w:p w14:paraId="5D2BFC0C"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 </w:t>
      </w:r>
    </w:p>
    <w:p w14:paraId="7B7151AA"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 </w:t>
      </w:r>
    </w:p>
    <w:p w14:paraId="4556E9E2"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Si l’extraction doit se faire en saison des pluies, le stock de matériaux gerbés doit être limité car la pénétration des eaux de pluies est facilitée sur un matériau aéré. Il est impératif de ne pas gerber un volume supérieur aux besoins d'une journée de travail. </w:t>
      </w:r>
    </w:p>
    <w:p w14:paraId="32575825" w14:textId="77777777" w:rsidR="00822D1E" w:rsidRPr="00062ED4" w:rsidRDefault="00822D1E" w:rsidP="005F171B">
      <w:pPr>
        <w:spacing w:after="134" w:line="248" w:lineRule="auto"/>
        <w:ind w:right="146" w:hanging="10"/>
        <w:rPr>
          <w:color w:val="0D0D0D" w:themeColor="text1" w:themeTint="F2"/>
          <w:szCs w:val="24"/>
        </w:rPr>
      </w:pPr>
      <w:r w:rsidRPr="00062ED4">
        <w:rPr>
          <w:rFonts w:eastAsia="Tahoma"/>
          <w:color w:val="0D0D0D" w:themeColor="text1" w:themeTint="F2"/>
          <w:szCs w:val="24"/>
        </w:rPr>
        <w:t xml:space="preserve">Dans tous les cas, il est nécessaire : </w:t>
      </w:r>
    </w:p>
    <w:p w14:paraId="5BDD6380" w14:textId="77777777" w:rsidR="00822D1E" w:rsidRPr="00062ED4" w:rsidRDefault="00822D1E" w:rsidP="005F171B">
      <w:pPr>
        <w:pStyle w:val="Paragraphedeliste"/>
        <w:numPr>
          <w:ilvl w:val="0"/>
          <w:numId w:val="137"/>
        </w:numPr>
        <w:suppressAutoHyphens w:val="0"/>
        <w:overflowPunct/>
        <w:autoSpaceDE/>
        <w:autoSpaceDN/>
        <w:adjustRightInd/>
        <w:spacing w:after="144"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de</w:t>
      </w:r>
      <w:proofErr w:type="gramEnd"/>
      <w:r w:rsidRPr="00062ED4">
        <w:rPr>
          <w:rFonts w:eastAsia="Tahoma"/>
          <w:color w:val="0D0D0D" w:themeColor="text1" w:themeTint="F2"/>
          <w:szCs w:val="24"/>
        </w:rPr>
        <w:t xml:space="preserve"> ménager des pentes favorisant l’évacuation de l’eau, </w:t>
      </w:r>
    </w:p>
    <w:p w14:paraId="573EFA18" w14:textId="77777777" w:rsidR="00822D1E" w:rsidRPr="00062ED4" w:rsidRDefault="00822D1E" w:rsidP="005F171B">
      <w:pPr>
        <w:pStyle w:val="Paragraphedeliste"/>
        <w:numPr>
          <w:ilvl w:val="0"/>
          <w:numId w:val="137"/>
        </w:numPr>
        <w:suppressAutoHyphens w:val="0"/>
        <w:overflowPunct/>
        <w:autoSpaceDE/>
        <w:autoSpaceDN/>
        <w:adjustRightInd/>
        <w:spacing w:after="142"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de</w:t>
      </w:r>
      <w:proofErr w:type="gramEnd"/>
      <w:r w:rsidRPr="00062ED4">
        <w:rPr>
          <w:rFonts w:eastAsia="Tahoma"/>
          <w:color w:val="0D0D0D" w:themeColor="text1" w:themeTint="F2"/>
          <w:szCs w:val="24"/>
        </w:rPr>
        <w:t xml:space="preserve"> prévoir aux points bas des aménagements sommaires d’évacuation, </w:t>
      </w:r>
    </w:p>
    <w:p w14:paraId="260D4755" w14:textId="77777777" w:rsidR="00822D1E" w:rsidRPr="00062ED4" w:rsidRDefault="00822D1E" w:rsidP="005F171B">
      <w:pPr>
        <w:pStyle w:val="Paragraphedeliste"/>
        <w:numPr>
          <w:ilvl w:val="0"/>
          <w:numId w:val="137"/>
        </w:numPr>
        <w:suppressAutoHyphens w:val="0"/>
        <w:overflowPunct/>
        <w:autoSpaceDE/>
        <w:autoSpaceDN/>
        <w:adjustRightInd/>
        <w:spacing w:after="112"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de</w:t>
      </w:r>
      <w:proofErr w:type="gramEnd"/>
      <w:r w:rsidRPr="00062ED4">
        <w:rPr>
          <w:rFonts w:eastAsia="Tahoma"/>
          <w:color w:val="0D0D0D" w:themeColor="text1" w:themeTint="F2"/>
          <w:szCs w:val="24"/>
        </w:rPr>
        <w:t xml:space="preserve"> maintenir en bon état les pistes de chantier pour éviter les ornières, flaques, ou eaux stagnantes. </w:t>
      </w:r>
    </w:p>
    <w:p w14:paraId="66764ED5"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 </w:t>
      </w:r>
    </w:p>
    <w:p w14:paraId="63BB421B"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lastRenderedPageBreak/>
        <w:t xml:space="preserve">Après exploitation de chaque emprunt, le Cocontractant est tenu d'en réaménager la surface pour lui rendre sa destination d’origine, en conformité avec les prescriptions environnementales. </w:t>
      </w:r>
    </w:p>
    <w:p w14:paraId="21E3E1E6"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Cocontractant doit avoir une parfaite connaissance des endroits à partir desquels il peut approvisionner son chantier en eau pour l’arrosage des sols à compacter. Cette eau ne doit pas contenir de matières organiques susceptibles de nuire à la prise des liants hydrauliques. </w:t>
      </w:r>
    </w:p>
    <w:p w14:paraId="3E5DF119" w14:textId="77777777" w:rsidR="00822D1E" w:rsidRPr="00062ED4" w:rsidRDefault="00822D1E" w:rsidP="005F171B">
      <w:pPr>
        <w:spacing w:after="102"/>
        <w:ind w:hanging="10"/>
        <w:rPr>
          <w:color w:val="0D0D0D" w:themeColor="text1" w:themeTint="F2"/>
          <w:szCs w:val="24"/>
        </w:rPr>
      </w:pPr>
      <w:r w:rsidRPr="00062ED4">
        <w:rPr>
          <w:rFonts w:eastAsia="Tahoma"/>
          <w:b/>
          <w:color w:val="0D0D0D" w:themeColor="text1" w:themeTint="F2"/>
          <w:szCs w:val="24"/>
        </w:rPr>
        <w:t xml:space="preserve">18.5 Remblais </w:t>
      </w:r>
    </w:p>
    <w:p w14:paraId="34F71CEE"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Tous les terrains situés sous l’assiette des remblais doivent être compactés par le Cocontractant, de sorte que la densité sèche du sol en place soit au moins égale à 90 % de l’OPM, sur une épaisseur de 30 centimètres minimum (pour 95 % des mesures, avec un minimum de 85 %). </w:t>
      </w:r>
    </w:p>
    <w:p w14:paraId="071DAFEE"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surlargeur de 25 cm, à éliminer par taillage après compactage. </w:t>
      </w:r>
    </w:p>
    <w:p w14:paraId="18F2EC4B" w14:textId="77777777" w:rsidR="00822D1E" w:rsidRPr="00062ED4" w:rsidRDefault="00822D1E" w:rsidP="005F171B">
      <w:pPr>
        <w:spacing w:after="120" w:line="241" w:lineRule="auto"/>
        <w:ind w:hanging="10"/>
        <w:rPr>
          <w:color w:val="0D0D0D" w:themeColor="text1" w:themeTint="F2"/>
          <w:szCs w:val="24"/>
        </w:rPr>
      </w:pPr>
      <w:r w:rsidRPr="00062ED4">
        <w:rPr>
          <w:rFonts w:eastAsia="Tahoma"/>
          <w:color w:val="0D0D0D" w:themeColor="text1" w:themeTint="F2"/>
          <w:szCs w:val="24"/>
        </w:rPr>
        <w:t xml:space="preserve">Une fois atteinte la cote finie des terrassements, le talus est retaillé suivant les pentes requises par le CCTP, et les terres excédentaires sont boutées hors de l’emprise et régalées ou simplement mises en dépôt. </w:t>
      </w:r>
    </w:p>
    <w:p w14:paraId="3A5FC0E1"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Les matériaux pour remblais sont mis en œuvre en couches horizontales, dont l'épaisseur est déterminée en fonction des moyens de compactage disponibles. Cette épaisseur maximale est définie pour chaque type de sol mis en remblai. Elle est toutefois limitée à 30 cm. </w:t>
      </w:r>
    </w:p>
    <w:p w14:paraId="06774418"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 </w:t>
      </w:r>
    </w:p>
    <w:p w14:paraId="287C03B8"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 </w:t>
      </w:r>
    </w:p>
    <w:p w14:paraId="38A769C2"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Pour exécuter le compactage aux conditions optimales, le matériau doit être amené immédiatement avant compactage, à une teneur en eau égale à celle de l’OPM, à plus ou moins 2 % près (humidification par arrosage ou séchage éventuel par scarification). </w:t>
      </w:r>
    </w:p>
    <w:p w14:paraId="09910EFF" w14:textId="77777777" w:rsidR="00822D1E" w:rsidRPr="00062ED4" w:rsidRDefault="00822D1E" w:rsidP="005F171B">
      <w:pPr>
        <w:spacing w:after="9" w:line="248" w:lineRule="auto"/>
        <w:ind w:right="146" w:hanging="10"/>
        <w:rPr>
          <w:color w:val="0D0D0D" w:themeColor="text1" w:themeTint="F2"/>
          <w:szCs w:val="24"/>
        </w:rPr>
      </w:pPr>
      <w:r w:rsidRPr="00062ED4">
        <w:rPr>
          <w:rFonts w:eastAsia="Tahoma"/>
          <w:color w:val="0D0D0D" w:themeColor="text1" w:themeTint="F2"/>
          <w:szCs w:val="24"/>
        </w:rPr>
        <w:t xml:space="preserve">Les remblais sont méthodiquement compactés jusqu'à l’obtention d’une densité sèche égale à : </w:t>
      </w:r>
    </w:p>
    <w:p w14:paraId="186C1FDD" w14:textId="77777777" w:rsidR="00822D1E" w:rsidRPr="00062ED4" w:rsidRDefault="00822D1E" w:rsidP="005F171B">
      <w:pPr>
        <w:numPr>
          <w:ilvl w:val="0"/>
          <w:numId w:val="138"/>
        </w:numPr>
        <w:suppressAutoHyphens w:val="0"/>
        <w:overflowPunct/>
        <w:autoSpaceDE/>
        <w:autoSpaceDN/>
        <w:adjustRightInd/>
        <w:spacing w:after="140" w:line="248" w:lineRule="auto"/>
        <w:ind w:left="426" w:right="146" w:hanging="360"/>
        <w:textAlignment w:val="auto"/>
        <w:rPr>
          <w:color w:val="0D0D0D" w:themeColor="text1" w:themeTint="F2"/>
          <w:szCs w:val="24"/>
        </w:rPr>
      </w:pPr>
      <w:r w:rsidRPr="00062ED4">
        <w:rPr>
          <w:rFonts w:eastAsia="Tahoma"/>
          <w:color w:val="0D0D0D" w:themeColor="text1" w:themeTint="F2"/>
          <w:szCs w:val="24"/>
        </w:rPr>
        <w:t xml:space="preserve">92 % de la densité sèche de l’OPM, jusqu’à 30 cm sous la cote du fond de forme (pour 95 % des mesures, avec un minimum de 90 %), </w:t>
      </w:r>
    </w:p>
    <w:p w14:paraId="070F23E6" w14:textId="77777777" w:rsidR="00822D1E" w:rsidRPr="00062ED4" w:rsidRDefault="00822D1E" w:rsidP="005F171B">
      <w:pPr>
        <w:numPr>
          <w:ilvl w:val="0"/>
          <w:numId w:val="138"/>
        </w:numPr>
        <w:suppressAutoHyphens w:val="0"/>
        <w:overflowPunct/>
        <w:autoSpaceDE/>
        <w:autoSpaceDN/>
        <w:adjustRightInd/>
        <w:spacing w:line="248" w:lineRule="auto"/>
        <w:ind w:left="426" w:right="146" w:hanging="360"/>
        <w:textAlignment w:val="auto"/>
        <w:rPr>
          <w:color w:val="0D0D0D" w:themeColor="text1" w:themeTint="F2"/>
          <w:szCs w:val="24"/>
        </w:rPr>
      </w:pPr>
      <w:r w:rsidRPr="00062ED4">
        <w:rPr>
          <w:rFonts w:eastAsia="Tahoma"/>
          <w:color w:val="0D0D0D" w:themeColor="text1" w:themeTint="F2"/>
          <w:szCs w:val="24"/>
        </w:rPr>
        <w:t xml:space="preserve">95 % de la densité sèche de l’OPM, pour les 30 derniers centimètres, jusqu’au niveau du fond de forme (pour 95 % des mesures, avec un minimum de 92 %). </w:t>
      </w:r>
    </w:p>
    <w:p w14:paraId="530C5EE4"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contrôle de la valeur du compactage est effectué par la mesure de la densité sèche “in situ”, avec un densitomètre à membrane, pour chaque couche. </w:t>
      </w:r>
    </w:p>
    <w:p w14:paraId="1CA14472"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Par couche de remblais, il sera effectué pour le contrôle de la mise en œuvre : </w:t>
      </w:r>
    </w:p>
    <w:p w14:paraId="71CB874D" w14:textId="77777777" w:rsidR="00822D1E" w:rsidRPr="00062ED4" w:rsidRDefault="00822D1E" w:rsidP="005F171B">
      <w:pPr>
        <w:spacing w:after="281"/>
        <w:ind w:hanging="10"/>
        <w:rPr>
          <w:color w:val="0D0D0D" w:themeColor="text1" w:themeTint="F2"/>
          <w:szCs w:val="24"/>
        </w:rPr>
      </w:pPr>
      <w:r w:rsidRPr="00062ED4">
        <w:rPr>
          <w:rFonts w:eastAsia="Tahoma"/>
          <w:b/>
          <w:color w:val="0D0D0D" w:themeColor="text1" w:themeTint="F2"/>
          <w:szCs w:val="24"/>
          <w:u w:val="single" w:color="000000"/>
        </w:rPr>
        <w:t>Pour l'assiette des remblais :</w:t>
      </w:r>
      <w:r w:rsidRPr="00062ED4">
        <w:rPr>
          <w:rFonts w:eastAsia="Tahoma"/>
          <w:b/>
          <w:color w:val="0D0D0D" w:themeColor="text1" w:themeTint="F2"/>
          <w:szCs w:val="24"/>
        </w:rPr>
        <w:t xml:space="preserve"> </w:t>
      </w:r>
    </w:p>
    <w:p w14:paraId="28129687" w14:textId="77777777" w:rsidR="00822D1E" w:rsidRPr="00062ED4" w:rsidRDefault="00822D1E" w:rsidP="005F171B">
      <w:pPr>
        <w:numPr>
          <w:ilvl w:val="0"/>
          <w:numId w:val="139"/>
        </w:numPr>
        <w:suppressAutoHyphens w:val="0"/>
        <w:overflowPunct/>
        <w:autoSpaceDE/>
        <w:autoSpaceDN/>
        <w:adjustRightInd/>
        <w:spacing w:after="9" w:line="248" w:lineRule="auto"/>
        <w:ind w:left="426" w:right="146" w:hanging="360"/>
        <w:textAlignment w:val="auto"/>
        <w:rPr>
          <w:color w:val="0D0D0D" w:themeColor="text1" w:themeTint="F2"/>
          <w:szCs w:val="24"/>
        </w:rPr>
      </w:pPr>
      <w:proofErr w:type="gramStart"/>
      <w:r w:rsidRPr="00062ED4">
        <w:rPr>
          <w:rFonts w:eastAsia="Tahoma"/>
          <w:color w:val="0D0D0D" w:themeColor="text1" w:themeTint="F2"/>
          <w:szCs w:val="24"/>
        </w:rPr>
        <w:t>une</w:t>
      </w:r>
      <w:proofErr w:type="gramEnd"/>
      <w:r w:rsidRPr="00062ED4">
        <w:rPr>
          <w:rFonts w:eastAsia="Tahoma"/>
          <w:color w:val="0D0D0D" w:themeColor="text1" w:themeTint="F2"/>
          <w:szCs w:val="24"/>
        </w:rPr>
        <w:t xml:space="preserve"> mesure de densité in situ tous les 1 000 m2, </w:t>
      </w:r>
    </w:p>
    <w:p w14:paraId="6C256EC4" w14:textId="77777777" w:rsidR="00822D1E" w:rsidRPr="00062ED4" w:rsidRDefault="00822D1E" w:rsidP="005F171B">
      <w:pPr>
        <w:spacing w:after="99"/>
        <w:rPr>
          <w:color w:val="0D0D0D" w:themeColor="text1" w:themeTint="F2"/>
          <w:szCs w:val="24"/>
        </w:rPr>
      </w:pPr>
      <w:r w:rsidRPr="00062ED4">
        <w:rPr>
          <w:rFonts w:eastAsia="Tahoma"/>
          <w:color w:val="0D0D0D" w:themeColor="text1" w:themeTint="F2"/>
          <w:szCs w:val="24"/>
        </w:rPr>
        <w:t xml:space="preserve"> </w:t>
      </w:r>
    </w:p>
    <w:p w14:paraId="7317381B" w14:textId="77777777" w:rsidR="00822D1E" w:rsidRPr="00062ED4" w:rsidRDefault="00822D1E" w:rsidP="00822D1E">
      <w:pPr>
        <w:spacing w:after="281"/>
        <w:ind w:left="276" w:hanging="10"/>
        <w:rPr>
          <w:color w:val="0D0D0D" w:themeColor="text1" w:themeTint="F2"/>
          <w:szCs w:val="24"/>
        </w:rPr>
      </w:pPr>
      <w:r w:rsidRPr="00062ED4">
        <w:rPr>
          <w:rFonts w:eastAsia="Tahoma"/>
          <w:b/>
          <w:color w:val="0D0D0D" w:themeColor="text1" w:themeTint="F2"/>
          <w:szCs w:val="24"/>
          <w:u w:val="single" w:color="000000"/>
        </w:rPr>
        <w:t>Pour le corps des remblais (sauf la couche supérieure de 30 cm) :</w:t>
      </w:r>
      <w:r w:rsidRPr="00062ED4">
        <w:rPr>
          <w:rFonts w:eastAsia="Tahoma"/>
          <w:b/>
          <w:color w:val="0D0D0D" w:themeColor="text1" w:themeTint="F2"/>
          <w:szCs w:val="24"/>
        </w:rPr>
        <w:t xml:space="preserve"> </w:t>
      </w:r>
    </w:p>
    <w:p w14:paraId="5CD05B05" w14:textId="77777777" w:rsidR="00822D1E" w:rsidRPr="00062ED4" w:rsidRDefault="00822D1E" w:rsidP="005F171B">
      <w:pPr>
        <w:numPr>
          <w:ilvl w:val="0"/>
          <w:numId w:val="139"/>
        </w:numPr>
        <w:suppressAutoHyphens w:val="0"/>
        <w:overflowPunct/>
        <w:autoSpaceDE/>
        <w:autoSpaceDN/>
        <w:adjustRightInd/>
        <w:spacing w:after="9" w:line="248" w:lineRule="auto"/>
        <w:ind w:left="426" w:right="146" w:hanging="360"/>
        <w:textAlignment w:val="auto"/>
        <w:rPr>
          <w:rFonts w:eastAsia="Tahoma"/>
          <w:color w:val="0D0D0D" w:themeColor="text1" w:themeTint="F2"/>
          <w:szCs w:val="24"/>
        </w:rPr>
      </w:pPr>
      <w:proofErr w:type="gramStart"/>
      <w:r w:rsidRPr="00062ED4">
        <w:rPr>
          <w:rFonts w:eastAsia="Tahoma"/>
          <w:color w:val="0D0D0D" w:themeColor="text1" w:themeTint="F2"/>
          <w:szCs w:val="24"/>
        </w:rPr>
        <w:lastRenderedPageBreak/>
        <w:t>une</w:t>
      </w:r>
      <w:proofErr w:type="gramEnd"/>
      <w:r w:rsidRPr="00062ED4">
        <w:rPr>
          <w:rFonts w:eastAsia="Tahoma"/>
          <w:color w:val="0D0D0D" w:themeColor="text1" w:themeTint="F2"/>
          <w:szCs w:val="24"/>
        </w:rPr>
        <w:t xml:space="preserve"> mesure de densité in situ tous les 1 000 m2, </w:t>
      </w:r>
    </w:p>
    <w:p w14:paraId="0B878739"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Une planche d’essai sera réalisée par zone homogène en vue de déterminer l’atelier de compactage et le nombre de passes nécessaires pour atteindre la compacité requise. </w:t>
      </w:r>
    </w:p>
    <w:p w14:paraId="695B5937" w14:textId="77777777" w:rsidR="00822D1E" w:rsidRPr="00062ED4" w:rsidRDefault="00822D1E" w:rsidP="005F171B">
      <w:pPr>
        <w:pStyle w:val="Titre5"/>
        <w:rPr>
          <w:rFonts w:cs="Times New Roman"/>
          <w:color w:val="0D0D0D" w:themeColor="text1" w:themeTint="F2"/>
          <w:szCs w:val="24"/>
        </w:rPr>
      </w:pPr>
      <w:r w:rsidRPr="00062ED4">
        <w:rPr>
          <w:rFonts w:cs="Times New Roman"/>
          <w:color w:val="0D0D0D" w:themeColor="text1" w:themeTint="F2"/>
          <w:szCs w:val="24"/>
        </w:rPr>
        <w:t xml:space="preserve">Remblais contigus aux ouvrages </w:t>
      </w:r>
    </w:p>
    <w:p w14:paraId="707A8611"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Les caractéristiques des matériaux utilisés pour les remblais contigus aux ouvrages ont été définies à l’article 11.4. </w:t>
      </w:r>
    </w:p>
    <w:p w14:paraId="27763A61"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L’assiette des remblais sera d’abord compactée à 95% de la densité optimale Proctor Modifié. </w:t>
      </w:r>
    </w:p>
    <w:p w14:paraId="7DAA6CFB"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Les remblais seront ensuite mis en œuvre par couches élémentaires horizontales n’excédant pas quinze centimètres (15 cm) après compactage. La densité sèche après compactage sera au moins égale à 95% de la densité sèche Proctor Modifié.  </w:t>
      </w:r>
    </w:p>
    <w:p w14:paraId="0E23DFE8"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Sur une largeur d’un mètre derrière les maçonneries, les remblais seront exempts d’éléments dont la plus grande dimension dépasserait 40 </w:t>
      </w:r>
      <w:proofErr w:type="spellStart"/>
      <w:r w:rsidRPr="00062ED4">
        <w:rPr>
          <w:rFonts w:eastAsia="Tahoma"/>
          <w:color w:val="0D0D0D" w:themeColor="text1" w:themeTint="F2"/>
          <w:szCs w:val="24"/>
        </w:rPr>
        <w:t>mm.</w:t>
      </w:r>
      <w:proofErr w:type="spellEnd"/>
      <w:r w:rsidRPr="00062ED4">
        <w:rPr>
          <w:rFonts w:eastAsia="Tahoma"/>
          <w:color w:val="0D0D0D" w:themeColor="text1" w:themeTint="F2"/>
          <w:szCs w:val="24"/>
        </w:rPr>
        <w:t xml:space="preserve"> </w:t>
      </w:r>
    </w:p>
    <w:p w14:paraId="1151918A"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Dans la zone annulaire contiguë à l’ouvrage, le compactage ne pourra être effectué qu’au moyen de petits engins du type "plaque vibrante" ou petits rouleaux vibrants et dont les caractéristiques devront être soumises à l’agrément du Maître d’œuvre. </w:t>
      </w:r>
    </w:p>
    <w:p w14:paraId="01490ED6"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Les modalités de compactage devront être définies en fonction des caractéristiques du matériau utilisé, des épaisseurs de couches mises en œuvre et des performances du matériel retenu. </w:t>
      </w:r>
    </w:p>
    <w:p w14:paraId="6ACAE7F4" w14:textId="77777777" w:rsidR="00822D1E" w:rsidRPr="00062ED4" w:rsidRDefault="00822D1E" w:rsidP="005F171B">
      <w:pPr>
        <w:spacing w:after="101"/>
        <w:rPr>
          <w:color w:val="0D0D0D" w:themeColor="text1" w:themeTint="F2"/>
          <w:szCs w:val="24"/>
        </w:rPr>
      </w:pPr>
      <w:r w:rsidRPr="00062ED4">
        <w:rPr>
          <w:rFonts w:eastAsia="Tahoma"/>
          <w:color w:val="0D0D0D" w:themeColor="text1" w:themeTint="F2"/>
          <w:szCs w:val="24"/>
        </w:rPr>
        <w:t xml:space="preserve"> </w:t>
      </w:r>
    </w:p>
    <w:p w14:paraId="05316F09" w14:textId="77777777" w:rsidR="00822D1E" w:rsidRPr="00062ED4" w:rsidRDefault="00822D1E" w:rsidP="005F171B">
      <w:pPr>
        <w:spacing w:line="248" w:lineRule="auto"/>
        <w:ind w:right="146" w:hanging="10"/>
        <w:rPr>
          <w:color w:val="0D0D0D" w:themeColor="text1" w:themeTint="F2"/>
          <w:szCs w:val="24"/>
        </w:rPr>
      </w:pPr>
      <w:r w:rsidRPr="00062ED4">
        <w:rPr>
          <w:rFonts w:eastAsia="Tahoma"/>
          <w:color w:val="0D0D0D" w:themeColor="text1" w:themeTint="F2"/>
          <w:szCs w:val="24"/>
        </w:rPr>
        <w:t xml:space="preserve">Dans le cas de </w:t>
      </w:r>
      <w:proofErr w:type="gramStart"/>
      <w:r w:rsidRPr="00062ED4">
        <w:rPr>
          <w:rFonts w:eastAsia="Tahoma"/>
          <w:color w:val="0D0D0D" w:themeColor="text1" w:themeTint="F2"/>
          <w:szCs w:val="24"/>
        </w:rPr>
        <w:t>double buses</w:t>
      </w:r>
      <w:proofErr w:type="gramEnd"/>
      <w:r w:rsidRPr="00062ED4">
        <w:rPr>
          <w:rFonts w:eastAsia="Tahoma"/>
          <w:color w:val="0D0D0D" w:themeColor="text1" w:themeTint="F2"/>
          <w:szCs w:val="24"/>
        </w:rPr>
        <w:t xml:space="preserve">, le remblaiement ne sera entrepris qu’après le montage des deux éléments et il sera conduit de façon à associer en même temps l’ensemble de l’ouvrage. </w:t>
      </w:r>
    </w:p>
    <w:p w14:paraId="547D60CB"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Les talus seront exécutés conformément aux plans d’exécution. Ils seront soigneusement dressés. </w:t>
      </w:r>
    </w:p>
    <w:p w14:paraId="68F7323F"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Les matériaux de purge ou les matériaux de remblais en surplus seront mis en dépôt à des endroits agréés par le Maître d’œuvre. Les matériaux mis en dépôt seront régalés et ne devront en aucun cas entraver l’écoulement normal des eaux. Les dépôts de matériaux se feront tous en aval de l’ouvrage et à une distance d’au moins 10 mètres du cours d’eau. Des dispositions seront prises afin que les matériaux ainsi mis en dépôt ne soient entraînés dans le lit du cours d’eau. </w:t>
      </w:r>
    </w:p>
    <w:p w14:paraId="6E4F874E" w14:textId="77777777" w:rsidR="00822D1E" w:rsidRPr="00062ED4" w:rsidRDefault="00822D1E" w:rsidP="005F171B">
      <w:pPr>
        <w:pStyle w:val="Titre5"/>
        <w:rPr>
          <w:rFonts w:cs="Times New Roman"/>
          <w:color w:val="0D0D0D" w:themeColor="text1" w:themeTint="F2"/>
          <w:szCs w:val="24"/>
        </w:rPr>
      </w:pPr>
      <w:r w:rsidRPr="00062ED4">
        <w:rPr>
          <w:rFonts w:cs="Times New Roman"/>
          <w:color w:val="0D0D0D" w:themeColor="text1" w:themeTint="F2"/>
          <w:szCs w:val="24"/>
        </w:rPr>
        <w:t xml:space="preserve">Réception de la mise en œuvre des remblais </w:t>
      </w:r>
    </w:p>
    <w:p w14:paraId="7C06B52A"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Les remblais mis en œuvre seront réceptionnés par couche, essentiellement par la mesure de la densité sèche in-situ au densitomètre à membrane. Le taux de compacité exigé est de 95% de la </w:t>
      </w:r>
      <w:proofErr w:type="gramStart"/>
      <w:r w:rsidRPr="00062ED4">
        <w:rPr>
          <w:rFonts w:eastAsia="Tahoma"/>
          <w:color w:val="0D0D0D" w:themeColor="text1" w:themeTint="F2"/>
          <w:szCs w:val="24"/>
        </w:rPr>
        <w:t>densité  Proctor</w:t>
      </w:r>
      <w:proofErr w:type="gramEnd"/>
      <w:r w:rsidRPr="00062ED4">
        <w:rPr>
          <w:rFonts w:eastAsia="Tahoma"/>
          <w:color w:val="0D0D0D" w:themeColor="text1" w:themeTint="F2"/>
          <w:szCs w:val="24"/>
        </w:rPr>
        <w:t xml:space="preserve"> Modifié. Toutefois le Maître </w:t>
      </w:r>
      <w:proofErr w:type="gramStart"/>
      <w:r w:rsidRPr="00062ED4">
        <w:rPr>
          <w:rFonts w:eastAsia="Tahoma"/>
          <w:color w:val="0D0D0D" w:themeColor="text1" w:themeTint="F2"/>
          <w:szCs w:val="24"/>
        </w:rPr>
        <w:t>d’œuvre  se</w:t>
      </w:r>
      <w:proofErr w:type="gramEnd"/>
      <w:r w:rsidRPr="00062ED4">
        <w:rPr>
          <w:rFonts w:eastAsia="Tahoma"/>
          <w:color w:val="0D0D0D" w:themeColor="text1" w:themeTint="F2"/>
          <w:szCs w:val="24"/>
        </w:rPr>
        <w:t xml:space="preserv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 </w:t>
      </w:r>
    </w:p>
    <w:p w14:paraId="286119F3" w14:textId="77777777" w:rsidR="00822D1E" w:rsidRPr="00062ED4" w:rsidRDefault="00822D1E" w:rsidP="005F171B">
      <w:pPr>
        <w:spacing w:after="98"/>
        <w:rPr>
          <w:color w:val="0D0D0D" w:themeColor="text1" w:themeTint="F2"/>
          <w:szCs w:val="24"/>
        </w:rPr>
      </w:pPr>
      <w:r w:rsidRPr="00062ED4">
        <w:rPr>
          <w:rFonts w:eastAsia="Tahoma"/>
          <w:color w:val="0D0D0D" w:themeColor="text1" w:themeTint="F2"/>
          <w:szCs w:val="24"/>
        </w:rPr>
        <w:t xml:space="preserve"> </w:t>
      </w:r>
    </w:p>
    <w:p w14:paraId="302D4556" w14:textId="77777777" w:rsidR="00822D1E" w:rsidRPr="00062ED4" w:rsidRDefault="00822D1E" w:rsidP="005F171B">
      <w:pPr>
        <w:spacing w:after="101"/>
        <w:ind w:hanging="10"/>
        <w:rPr>
          <w:color w:val="0D0D0D" w:themeColor="text1" w:themeTint="F2"/>
          <w:szCs w:val="24"/>
        </w:rPr>
      </w:pPr>
      <w:r w:rsidRPr="00062ED4">
        <w:rPr>
          <w:rFonts w:eastAsia="Tahoma"/>
          <w:b/>
          <w:color w:val="0D0D0D" w:themeColor="text1" w:themeTint="F2"/>
          <w:szCs w:val="24"/>
          <w:u w:val="single" w:color="000000"/>
        </w:rPr>
        <w:t>Remblais de substitution en zone marécageuse</w:t>
      </w:r>
      <w:r w:rsidRPr="00062ED4">
        <w:rPr>
          <w:rFonts w:eastAsia="Tahoma"/>
          <w:b/>
          <w:color w:val="0D0D0D" w:themeColor="text1" w:themeTint="F2"/>
          <w:szCs w:val="24"/>
        </w:rPr>
        <w:t xml:space="preserve"> </w:t>
      </w:r>
    </w:p>
    <w:p w14:paraId="53C9C7B6"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Cocontractant purgera la zone jusqu’au niveau requis et approuvé par le Maître d’œuvre. Le matériau de purge sera mis en dépôt à un emplacement agréé par le Maître d’œuvre. </w:t>
      </w:r>
    </w:p>
    <w:p w14:paraId="7EFF784A"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La mise en œuvre des matériaux de </w:t>
      </w:r>
      <w:proofErr w:type="gramStart"/>
      <w:r w:rsidRPr="00062ED4">
        <w:rPr>
          <w:rFonts w:eastAsia="Tahoma"/>
          <w:color w:val="0D0D0D" w:themeColor="text1" w:themeTint="F2"/>
          <w:szCs w:val="24"/>
        </w:rPr>
        <w:t>substitution  se</w:t>
      </w:r>
      <w:proofErr w:type="gramEnd"/>
      <w:r w:rsidRPr="00062ED4">
        <w:rPr>
          <w:rFonts w:eastAsia="Tahoma"/>
          <w:color w:val="0D0D0D" w:themeColor="text1" w:themeTint="F2"/>
          <w:szCs w:val="24"/>
        </w:rPr>
        <w:t xml:space="preserve"> fera par couches successives de 20 cm d’épaisseur. Le compactage sera conduit de façon à obtenir une densité sèche égale à 95% de l’optimum Proctor Modifié. </w:t>
      </w:r>
    </w:p>
    <w:p w14:paraId="29B6B3A8" w14:textId="77777777" w:rsidR="00822D1E" w:rsidRPr="00062ED4" w:rsidRDefault="00822D1E" w:rsidP="005F171B">
      <w:pPr>
        <w:spacing w:after="227" w:line="248" w:lineRule="auto"/>
        <w:ind w:right="146" w:hanging="10"/>
        <w:rPr>
          <w:color w:val="0D0D0D" w:themeColor="text1" w:themeTint="F2"/>
          <w:szCs w:val="24"/>
        </w:rPr>
      </w:pPr>
      <w:r w:rsidRPr="00062ED4">
        <w:rPr>
          <w:rFonts w:eastAsia="Tahoma"/>
          <w:color w:val="0D0D0D" w:themeColor="text1" w:themeTint="F2"/>
          <w:szCs w:val="24"/>
        </w:rPr>
        <w:t xml:space="preserve">Il sera effectué au moins une mesure de densité in-situ par couche. </w:t>
      </w:r>
    </w:p>
    <w:p w14:paraId="611708C6" w14:textId="77777777" w:rsidR="00822D1E" w:rsidRPr="00062ED4" w:rsidRDefault="00822D1E" w:rsidP="005F171B">
      <w:pPr>
        <w:pStyle w:val="Titre5"/>
        <w:spacing w:after="0"/>
        <w:rPr>
          <w:rFonts w:cs="Times New Roman"/>
          <w:color w:val="0D0D0D" w:themeColor="text1" w:themeTint="F2"/>
          <w:szCs w:val="24"/>
        </w:rPr>
      </w:pPr>
      <w:r w:rsidRPr="00062ED4">
        <w:rPr>
          <w:rFonts w:cs="Times New Roman"/>
          <w:color w:val="0D0D0D" w:themeColor="text1" w:themeTint="F2"/>
          <w:szCs w:val="24"/>
        </w:rPr>
        <w:t xml:space="preserve">MISE EN FORME DE LA PLATEFORME </w:t>
      </w:r>
    </w:p>
    <w:p w14:paraId="4BB87E7A" w14:textId="77777777" w:rsidR="00822D1E" w:rsidRPr="00062ED4" w:rsidRDefault="00822D1E" w:rsidP="005F171B">
      <w:pPr>
        <w:spacing w:after="101"/>
        <w:rPr>
          <w:color w:val="0D0D0D" w:themeColor="text1" w:themeTint="F2"/>
          <w:szCs w:val="24"/>
        </w:rPr>
      </w:pPr>
      <w:r w:rsidRPr="00062ED4">
        <w:rPr>
          <w:rFonts w:eastAsia="Tahoma"/>
          <w:color w:val="0D0D0D" w:themeColor="text1" w:themeTint="F2"/>
          <w:szCs w:val="24"/>
        </w:rPr>
        <w:t xml:space="preserve"> </w:t>
      </w:r>
    </w:p>
    <w:p w14:paraId="7FD8F365"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La remise en forme de la plate-forme sera réalisée après scarification, sur une épaisseur d’au </w:t>
      </w:r>
      <w:r w:rsidRPr="00062ED4">
        <w:rPr>
          <w:rFonts w:eastAsia="Tahoma"/>
          <w:color w:val="0D0D0D" w:themeColor="text1" w:themeTint="F2"/>
          <w:szCs w:val="24"/>
        </w:rPr>
        <w:lastRenderedPageBreak/>
        <w:t xml:space="preserve">moins 10 cm, et éventuellement jusqu'au fond des ravines. </w:t>
      </w:r>
    </w:p>
    <w:p w14:paraId="40FE6B2B"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Après réglage, arrosage et compactage, le profil en travers obtenu sera conforme au profil en travers type imposé, joint au présent dossier d'appel d'offres. </w:t>
      </w:r>
    </w:p>
    <w:p w14:paraId="7B6225A9"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Les matériels utilisés pour la scarification, l’arrosage et le compactage seront soumis à l’accord du Maître d’œuvre. </w:t>
      </w:r>
    </w:p>
    <w:p w14:paraId="7F4BCAD0"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compactage sera exécuté en fonction du type de matériel utilisé et de la nature des matériaux de la chaussée en place. Le nombre de passes sera défini par la réalisation de planches d’essai par zones homogènes. </w:t>
      </w:r>
    </w:p>
    <w:p w14:paraId="19B088AC"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Il sera réalisé une mesure de densité in-situ tous les 200 mètres. La densité de référence Proctor sera mesurée sur échantillon prélevé tous les 5 km ou à chaque changement notable de la nature de matériau sur la plate-forme existante. Le compactage sera jugé satisfaisant si la mesure de la densité in-situ donne 95% de la densité Proctor Modifié. </w:t>
      </w:r>
    </w:p>
    <w:p w14:paraId="2477F2BF"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La pente transversale sera contrôlée soit à l’aide du niveau à eau et de gabarits, soit à l’aide de nivelettes. </w:t>
      </w:r>
    </w:p>
    <w:p w14:paraId="28A84F12"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profil de la plate-forme après remise en forme ne devra pas présenter d’écart supérieur à 2 cm par rapport au profil en travers type du présent marché. </w:t>
      </w:r>
    </w:p>
    <w:p w14:paraId="5BEE3C88"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Cette opération ne tient pas compte de la remise en forme ou du curage des fossés qui sont rémunérés par ailleurs. </w:t>
      </w:r>
    </w:p>
    <w:p w14:paraId="5D9502D3" w14:textId="77777777" w:rsidR="00822D1E" w:rsidRPr="00062ED4" w:rsidRDefault="00822D1E" w:rsidP="005F171B">
      <w:pPr>
        <w:spacing w:after="230" w:line="248" w:lineRule="auto"/>
        <w:ind w:right="146" w:hanging="10"/>
        <w:rPr>
          <w:color w:val="0D0D0D" w:themeColor="text1" w:themeTint="F2"/>
          <w:szCs w:val="24"/>
        </w:rPr>
      </w:pPr>
      <w:r w:rsidRPr="00062ED4">
        <w:rPr>
          <w:rFonts w:eastAsia="Tahoma"/>
          <w:color w:val="0D0D0D" w:themeColor="text1" w:themeTint="F2"/>
          <w:szCs w:val="24"/>
        </w:rPr>
        <w:t xml:space="preserve">La mise en forme est à prévoir avant toute exécution d'une couche de roulement. </w:t>
      </w:r>
    </w:p>
    <w:p w14:paraId="389A3531" w14:textId="77777777" w:rsidR="00822D1E" w:rsidRPr="00062ED4" w:rsidRDefault="00822D1E" w:rsidP="005F171B">
      <w:pPr>
        <w:pStyle w:val="Titre5"/>
        <w:rPr>
          <w:rFonts w:cs="Times New Roman"/>
          <w:color w:val="0D0D0D" w:themeColor="text1" w:themeTint="F2"/>
          <w:szCs w:val="24"/>
        </w:rPr>
      </w:pPr>
      <w:r w:rsidRPr="00062ED4">
        <w:rPr>
          <w:rFonts w:cs="Times New Roman"/>
          <w:color w:val="0D0D0D" w:themeColor="text1" w:themeTint="F2"/>
          <w:szCs w:val="24"/>
        </w:rPr>
        <w:t xml:space="preserve">REPROFILAGE - COMPACTAGE </w:t>
      </w:r>
    </w:p>
    <w:p w14:paraId="0EF758CB" w14:textId="77777777" w:rsidR="00822D1E" w:rsidRPr="00062ED4" w:rsidRDefault="00822D1E" w:rsidP="005F171B">
      <w:pPr>
        <w:spacing w:line="248" w:lineRule="auto"/>
        <w:ind w:right="146" w:hanging="10"/>
        <w:rPr>
          <w:color w:val="0D0D0D" w:themeColor="text1" w:themeTint="F2"/>
          <w:szCs w:val="24"/>
        </w:rPr>
      </w:pPr>
      <w:r w:rsidRPr="00062ED4">
        <w:rPr>
          <w:rFonts w:eastAsia="Tahoma"/>
          <w:color w:val="0D0D0D" w:themeColor="text1" w:themeTint="F2"/>
          <w:szCs w:val="24"/>
        </w:rPr>
        <w:t xml:space="preserve">Le reprofilage lourd sans apport de matériaux consiste à effacer les déformations de la couche de roulement (tôle ondulée, flaches, ornières, ravines, etc.) pour rétablir la chaussée à son profil initial. </w:t>
      </w:r>
    </w:p>
    <w:p w14:paraId="42161BDE"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Il ne prend pas en compte la remise en état des fossés. </w:t>
      </w:r>
    </w:p>
    <w:p w14:paraId="6537EF5C" w14:textId="77777777" w:rsidR="00822D1E" w:rsidRPr="00062ED4" w:rsidRDefault="00822D1E" w:rsidP="005F171B">
      <w:pPr>
        <w:spacing w:after="137" w:line="248" w:lineRule="auto"/>
        <w:ind w:right="146" w:hanging="10"/>
        <w:rPr>
          <w:color w:val="0D0D0D" w:themeColor="text1" w:themeTint="F2"/>
          <w:szCs w:val="24"/>
        </w:rPr>
      </w:pPr>
      <w:r w:rsidRPr="00062ED4">
        <w:rPr>
          <w:rFonts w:eastAsia="Tahoma"/>
          <w:color w:val="0D0D0D" w:themeColor="text1" w:themeTint="F2"/>
          <w:szCs w:val="24"/>
        </w:rPr>
        <w:t xml:space="preserve">Le Cocontractant doit : </w:t>
      </w:r>
    </w:p>
    <w:p w14:paraId="2DE682DA" w14:textId="77777777" w:rsidR="00822D1E" w:rsidRPr="00062ED4" w:rsidRDefault="00822D1E" w:rsidP="005F171B">
      <w:pPr>
        <w:pStyle w:val="Paragraphedeliste"/>
        <w:numPr>
          <w:ilvl w:val="0"/>
          <w:numId w:val="141"/>
        </w:numPr>
        <w:suppressAutoHyphens w:val="0"/>
        <w:overflowPunct/>
        <w:autoSpaceDE/>
        <w:autoSpaceDN/>
        <w:adjustRightInd/>
        <w:spacing w:after="140" w:line="248" w:lineRule="auto"/>
        <w:ind w:left="426" w:right="146"/>
        <w:textAlignment w:val="auto"/>
        <w:rPr>
          <w:color w:val="0D0D0D" w:themeColor="text1" w:themeTint="F2"/>
          <w:szCs w:val="24"/>
        </w:rPr>
      </w:pPr>
      <w:proofErr w:type="gramStart"/>
      <w:r w:rsidRPr="00062ED4">
        <w:rPr>
          <w:rFonts w:eastAsia="Tahoma"/>
          <w:color w:val="0D0D0D" w:themeColor="text1" w:themeTint="F2"/>
          <w:szCs w:val="24"/>
        </w:rPr>
        <w:t>éliminer</w:t>
      </w:r>
      <w:proofErr w:type="gramEnd"/>
      <w:r w:rsidRPr="00062ED4">
        <w:rPr>
          <w:rFonts w:eastAsia="Tahoma"/>
          <w:color w:val="0D0D0D" w:themeColor="text1" w:themeTint="F2"/>
          <w:szCs w:val="24"/>
        </w:rPr>
        <w:t xml:space="preserve"> les matériaux libres non cohésifs ou les matériaux impropres qui se trouvent dans les zones à traiter, puis les mettre en dépôt, </w:t>
      </w:r>
    </w:p>
    <w:p w14:paraId="7F36A448" w14:textId="77777777" w:rsidR="00822D1E" w:rsidRPr="00062ED4" w:rsidRDefault="00822D1E" w:rsidP="005F171B">
      <w:pPr>
        <w:pStyle w:val="Paragraphedeliste"/>
        <w:numPr>
          <w:ilvl w:val="0"/>
          <w:numId w:val="141"/>
        </w:numPr>
        <w:suppressAutoHyphens w:val="0"/>
        <w:overflowPunct/>
        <w:autoSpaceDE/>
        <w:autoSpaceDN/>
        <w:adjustRightInd/>
        <w:spacing w:after="144" w:line="248" w:lineRule="auto"/>
        <w:ind w:left="426" w:right="146"/>
        <w:textAlignment w:val="auto"/>
        <w:rPr>
          <w:color w:val="0D0D0D" w:themeColor="text1" w:themeTint="F2"/>
          <w:szCs w:val="24"/>
        </w:rPr>
      </w:pPr>
      <w:proofErr w:type="gramStart"/>
      <w:r w:rsidRPr="00062ED4">
        <w:rPr>
          <w:rFonts w:eastAsia="Tahoma"/>
          <w:color w:val="0D0D0D" w:themeColor="text1" w:themeTint="F2"/>
          <w:szCs w:val="24"/>
        </w:rPr>
        <w:t>scarifier</w:t>
      </w:r>
      <w:proofErr w:type="gramEnd"/>
      <w:r w:rsidRPr="00062ED4">
        <w:rPr>
          <w:rFonts w:eastAsia="Tahoma"/>
          <w:color w:val="0D0D0D" w:themeColor="text1" w:themeTint="F2"/>
          <w:szCs w:val="24"/>
        </w:rPr>
        <w:t xml:space="preserve"> la couche de roulement existante sur une épaisseur de 10 à 20 cm, </w:t>
      </w:r>
    </w:p>
    <w:p w14:paraId="6E495C1C" w14:textId="77777777" w:rsidR="00822D1E" w:rsidRPr="00062ED4" w:rsidRDefault="00822D1E" w:rsidP="005F171B">
      <w:pPr>
        <w:pStyle w:val="Paragraphedeliste"/>
        <w:numPr>
          <w:ilvl w:val="0"/>
          <w:numId w:val="141"/>
        </w:numPr>
        <w:suppressAutoHyphens w:val="0"/>
        <w:overflowPunct/>
        <w:autoSpaceDE/>
        <w:autoSpaceDN/>
        <w:adjustRightInd/>
        <w:spacing w:after="144" w:line="241" w:lineRule="auto"/>
        <w:ind w:left="426" w:right="146"/>
        <w:textAlignment w:val="auto"/>
        <w:rPr>
          <w:color w:val="0D0D0D" w:themeColor="text1" w:themeTint="F2"/>
          <w:szCs w:val="24"/>
        </w:rPr>
      </w:pPr>
      <w:proofErr w:type="gramStart"/>
      <w:r w:rsidRPr="00062ED4">
        <w:rPr>
          <w:rFonts w:eastAsia="Tahoma"/>
          <w:color w:val="0D0D0D" w:themeColor="text1" w:themeTint="F2"/>
          <w:szCs w:val="24"/>
        </w:rPr>
        <w:t>humidifier</w:t>
      </w:r>
      <w:proofErr w:type="gramEnd"/>
      <w:r w:rsidRPr="00062ED4">
        <w:rPr>
          <w:rFonts w:eastAsia="Tahoma"/>
          <w:color w:val="0D0D0D" w:themeColor="text1" w:themeTint="F2"/>
          <w:szCs w:val="24"/>
        </w:rPr>
        <w:t xml:space="preserve"> les matériaux à l'aide d'une citerne équipée d'une rampe permettant un arrosage homogène, afin que la teneur en eau soit égale à celle de l’OPM à plus 1 % ou moins 2 % près, </w:t>
      </w:r>
    </w:p>
    <w:p w14:paraId="0F5F850D" w14:textId="77777777" w:rsidR="00822D1E" w:rsidRPr="00062ED4" w:rsidRDefault="00822D1E" w:rsidP="005F171B">
      <w:pPr>
        <w:pStyle w:val="Paragraphedeliste"/>
        <w:numPr>
          <w:ilvl w:val="0"/>
          <w:numId w:val="141"/>
        </w:numPr>
        <w:suppressAutoHyphens w:val="0"/>
        <w:overflowPunct/>
        <w:autoSpaceDE/>
        <w:autoSpaceDN/>
        <w:adjustRightInd/>
        <w:spacing w:after="138" w:line="248" w:lineRule="auto"/>
        <w:ind w:left="426" w:right="146"/>
        <w:textAlignment w:val="auto"/>
        <w:rPr>
          <w:color w:val="0D0D0D" w:themeColor="text1" w:themeTint="F2"/>
          <w:szCs w:val="24"/>
        </w:rPr>
      </w:pPr>
      <w:proofErr w:type="gramStart"/>
      <w:r w:rsidRPr="00062ED4">
        <w:rPr>
          <w:rFonts w:eastAsia="Tahoma"/>
          <w:color w:val="0D0D0D" w:themeColor="text1" w:themeTint="F2"/>
          <w:szCs w:val="24"/>
        </w:rPr>
        <w:t>homogénéiser</w:t>
      </w:r>
      <w:proofErr w:type="gramEnd"/>
      <w:r w:rsidRPr="00062ED4">
        <w:rPr>
          <w:rFonts w:eastAsia="Tahoma"/>
          <w:color w:val="0D0D0D" w:themeColor="text1" w:themeTint="F2"/>
          <w:szCs w:val="24"/>
        </w:rPr>
        <w:t xml:space="preserve"> les matériaux par malaxage puis mettre en forme et régler la couche de roulement selon le profil en travers type, </w:t>
      </w:r>
    </w:p>
    <w:p w14:paraId="54779279" w14:textId="77777777" w:rsidR="005F171B" w:rsidRPr="00062ED4" w:rsidRDefault="00822D1E" w:rsidP="005F171B">
      <w:pPr>
        <w:pStyle w:val="Paragraphedeliste"/>
        <w:numPr>
          <w:ilvl w:val="0"/>
          <w:numId w:val="141"/>
        </w:numPr>
        <w:suppressAutoHyphens w:val="0"/>
        <w:overflowPunct/>
        <w:autoSpaceDE/>
        <w:autoSpaceDN/>
        <w:adjustRightInd/>
        <w:spacing w:line="248" w:lineRule="auto"/>
        <w:ind w:left="426" w:right="146"/>
        <w:textAlignment w:val="auto"/>
        <w:rPr>
          <w:color w:val="0D0D0D" w:themeColor="text1" w:themeTint="F2"/>
          <w:szCs w:val="24"/>
        </w:rPr>
      </w:pPr>
      <w:proofErr w:type="gramStart"/>
      <w:r w:rsidRPr="00062ED4">
        <w:rPr>
          <w:rFonts w:eastAsia="Tahoma"/>
          <w:color w:val="0D0D0D" w:themeColor="text1" w:themeTint="F2"/>
          <w:szCs w:val="24"/>
        </w:rPr>
        <w:t>compacter</w:t>
      </w:r>
      <w:proofErr w:type="gramEnd"/>
      <w:r w:rsidRPr="00062ED4">
        <w:rPr>
          <w:rFonts w:eastAsia="Tahoma"/>
          <w:color w:val="0D0D0D" w:themeColor="text1" w:themeTint="F2"/>
          <w:szCs w:val="24"/>
        </w:rPr>
        <w:t xml:space="preserve"> la couche de roulement ainsi reconstituée à l’aide d’un rouleau vibrant lourd (engin de classe V2 minimum) pour les premières passes, et à l’aide d’un rouleau à pneus lourd pour la finition (engin de classe P2 minimum). L’utilisation d’un compacteur à </w:t>
      </w:r>
      <w:proofErr w:type="gramStart"/>
      <w:r w:rsidRPr="00062ED4">
        <w:rPr>
          <w:rFonts w:eastAsia="Tahoma"/>
          <w:color w:val="0D0D0D" w:themeColor="text1" w:themeTint="F2"/>
          <w:szCs w:val="24"/>
        </w:rPr>
        <w:t>pieds</w:t>
      </w:r>
      <w:proofErr w:type="gramEnd"/>
      <w:r w:rsidRPr="00062ED4">
        <w:rPr>
          <w:rFonts w:eastAsia="Tahoma"/>
          <w:color w:val="0D0D0D" w:themeColor="text1" w:themeTint="F2"/>
          <w:szCs w:val="24"/>
        </w:rPr>
        <w:t xml:space="preserve"> de mouton est proscrite pour cette phase. Les zones de surface réduite qui ne peuvent pas être compactées à l’aide des moyens énoncés ci-dessus, sont traitées au petit cylindre vibrant (engin de classe PV2 minimum) ou à la plaque vibrante (engin de classe PQ2 minimum). </w:t>
      </w:r>
    </w:p>
    <w:p w14:paraId="736AD8D4" w14:textId="2E497E1B" w:rsidR="00822D1E" w:rsidRPr="00062ED4" w:rsidRDefault="00822D1E" w:rsidP="005F171B">
      <w:pPr>
        <w:suppressAutoHyphens w:val="0"/>
        <w:overflowPunct/>
        <w:autoSpaceDE/>
        <w:autoSpaceDN/>
        <w:adjustRightInd/>
        <w:spacing w:line="248" w:lineRule="auto"/>
        <w:ind w:right="146"/>
        <w:textAlignment w:val="auto"/>
        <w:rPr>
          <w:color w:val="0D0D0D" w:themeColor="text1" w:themeTint="F2"/>
          <w:szCs w:val="24"/>
        </w:rPr>
      </w:pPr>
      <w:r w:rsidRPr="00062ED4">
        <w:rPr>
          <w:rFonts w:eastAsia="Tahoma"/>
          <w:color w:val="0D0D0D" w:themeColor="text1" w:themeTint="F2"/>
          <w:szCs w:val="24"/>
        </w:rPr>
        <w:t xml:space="preserve">Les matériels utilisés pour la scarification, l’arrosage et le compactage seront soumis à l’accord du Maître d’œuvre. </w:t>
      </w:r>
    </w:p>
    <w:p w14:paraId="650D30A1"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compactage sera exécuté en fonction du type de matériel utilisé et de la nature des matériaux de la chaussée en place. Le nombre de passes sera défini par la réalisation de planches d’essai par zones homogènes. </w:t>
      </w:r>
    </w:p>
    <w:p w14:paraId="460F74D1"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Il sera réalisé une mesure de densité in-situ tous les 200 mètres. La densité de référence Proctor sera mesurée sur échantillon prélevé tous les 5 km ou à chaque changement notable de la nature de matériau sur la plate-forme existante. Le compactage sera jugé satisfaisant si la mesure de la densité in-situ donne 95% de la densité Proctor Modifié. </w:t>
      </w:r>
    </w:p>
    <w:p w14:paraId="5A015815"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compactage sera jugé satisfaisant si la mesure de la densité in situ donne un taux de </w:t>
      </w:r>
      <w:r w:rsidRPr="00062ED4">
        <w:rPr>
          <w:rFonts w:eastAsia="Tahoma"/>
          <w:color w:val="0D0D0D" w:themeColor="text1" w:themeTint="F2"/>
          <w:szCs w:val="24"/>
        </w:rPr>
        <w:lastRenderedPageBreak/>
        <w:t xml:space="preserve">compacité au moins égal à 95 % de la densité Proctor Modifié pour au moins 90 % des mesures. La finition de surface ne doit laisser aucun cordon en bordure de fossé ou en pied de talus. </w:t>
      </w:r>
    </w:p>
    <w:p w14:paraId="009CF586" w14:textId="77777777" w:rsidR="00822D1E" w:rsidRPr="00062ED4" w:rsidRDefault="00822D1E" w:rsidP="005F171B">
      <w:pPr>
        <w:spacing w:after="141" w:line="248" w:lineRule="auto"/>
        <w:ind w:right="146" w:hanging="10"/>
        <w:rPr>
          <w:color w:val="0D0D0D" w:themeColor="text1" w:themeTint="F2"/>
          <w:szCs w:val="24"/>
        </w:rPr>
      </w:pPr>
      <w:r w:rsidRPr="00062ED4">
        <w:rPr>
          <w:rFonts w:eastAsia="Tahoma"/>
          <w:color w:val="0D0D0D" w:themeColor="text1" w:themeTint="F2"/>
          <w:szCs w:val="24"/>
        </w:rPr>
        <w:t xml:space="preserve">En vue de la réception, le contrôle de la chaussée après reprofilage lourd sans apport de matériaux consiste en : </w:t>
      </w:r>
    </w:p>
    <w:p w14:paraId="2083CBA1" w14:textId="77777777" w:rsidR="00822D1E" w:rsidRPr="00062ED4" w:rsidRDefault="00822D1E" w:rsidP="005F171B">
      <w:pPr>
        <w:pStyle w:val="Paragraphedeliste"/>
        <w:numPr>
          <w:ilvl w:val="0"/>
          <w:numId w:val="140"/>
        </w:numPr>
        <w:suppressAutoHyphens w:val="0"/>
        <w:overflowPunct/>
        <w:autoSpaceDE/>
        <w:autoSpaceDN/>
        <w:adjustRightInd/>
        <w:spacing w:after="142" w:line="248" w:lineRule="auto"/>
        <w:ind w:left="426" w:right="146" w:hanging="412"/>
        <w:textAlignment w:val="auto"/>
        <w:rPr>
          <w:color w:val="0D0D0D" w:themeColor="text1" w:themeTint="F2"/>
          <w:szCs w:val="24"/>
        </w:rPr>
      </w:pPr>
      <w:proofErr w:type="gramStart"/>
      <w:r w:rsidRPr="00062ED4">
        <w:rPr>
          <w:rFonts w:eastAsia="Tahoma"/>
          <w:color w:val="0D0D0D" w:themeColor="text1" w:themeTint="F2"/>
          <w:szCs w:val="24"/>
        </w:rPr>
        <w:t>une</w:t>
      </w:r>
      <w:proofErr w:type="gramEnd"/>
      <w:r w:rsidRPr="00062ED4">
        <w:rPr>
          <w:rFonts w:eastAsia="Tahoma"/>
          <w:color w:val="0D0D0D" w:themeColor="text1" w:themeTint="F2"/>
          <w:szCs w:val="24"/>
        </w:rPr>
        <w:t xml:space="preserve"> mesure de densité in situ tous les 1 000 m2, </w:t>
      </w:r>
    </w:p>
    <w:p w14:paraId="7B27B0EF" w14:textId="77777777" w:rsidR="00822D1E" w:rsidRPr="00062ED4" w:rsidRDefault="00822D1E" w:rsidP="005F171B">
      <w:pPr>
        <w:pStyle w:val="Paragraphedeliste"/>
        <w:numPr>
          <w:ilvl w:val="0"/>
          <w:numId w:val="140"/>
        </w:numPr>
        <w:suppressAutoHyphens w:val="0"/>
        <w:overflowPunct/>
        <w:autoSpaceDE/>
        <w:autoSpaceDN/>
        <w:adjustRightInd/>
        <w:spacing w:after="139" w:line="248" w:lineRule="auto"/>
        <w:ind w:left="426" w:right="146" w:hanging="412"/>
        <w:textAlignment w:val="auto"/>
        <w:rPr>
          <w:color w:val="0D0D0D" w:themeColor="text1" w:themeTint="F2"/>
          <w:szCs w:val="24"/>
        </w:rPr>
      </w:pPr>
      <w:proofErr w:type="gramStart"/>
      <w:r w:rsidRPr="00062ED4">
        <w:rPr>
          <w:rFonts w:eastAsia="Tahoma"/>
          <w:color w:val="0D0D0D" w:themeColor="text1" w:themeTint="F2"/>
          <w:szCs w:val="24"/>
        </w:rPr>
        <w:t>la</w:t>
      </w:r>
      <w:proofErr w:type="gramEnd"/>
      <w:r w:rsidRPr="00062ED4">
        <w:rPr>
          <w:rFonts w:eastAsia="Tahoma"/>
          <w:color w:val="0D0D0D" w:themeColor="text1" w:themeTint="F2"/>
          <w:szCs w:val="24"/>
        </w:rPr>
        <w:t xml:space="preserve"> pente transversale sera contrôlée à l'aide du niveau à eau et de gabarits, soit à l'aide de nivelettes. </w:t>
      </w:r>
    </w:p>
    <w:p w14:paraId="3CBBB72D" w14:textId="77777777" w:rsidR="00822D1E" w:rsidRPr="00062ED4" w:rsidRDefault="00822D1E" w:rsidP="005F171B">
      <w:pPr>
        <w:pStyle w:val="Paragraphedeliste"/>
        <w:numPr>
          <w:ilvl w:val="0"/>
          <w:numId w:val="140"/>
        </w:numPr>
        <w:suppressAutoHyphens w:val="0"/>
        <w:overflowPunct/>
        <w:autoSpaceDE/>
        <w:autoSpaceDN/>
        <w:adjustRightInd/>
        <w:spacing w:after="142" w:line="248" w:lineRule="auto"/>
        <w:ind w:left="426" w:right="146" w:hanging="412"/>
        <w:textAlignment w:val="auto"/>
        <w:rPr>
          <w:color w:val="0D0D0D" w:themeColor="text1" w:themeTint="F2"/>
          <w:szCs w:val="24"/>
        </w:rPr>
      </w:pPr>
      <w:proofErr w:type="gramStart"/>
      <w:r w:rsidRPr="00062ED4">
        <w:rPr>
          <w:rFonts w:eastAsia="Tahoma"/>
          <w:color w:val="0D0D0D" w:themeColor="text1" w:themeTint="F2"/>
          <w:szCs w:val="24"/>
        </w:rPr>
        <w:t>un</w:t>
      </w:r>
      <w:proofErr w:type="gramEnd"/>
      <w:r w:rsidRPr="00062ED4">
        <w:rPr>
          <w:rFonts w:eastAsia="Tahoma"/>
          <w:color w:val="0D0D0D" w:themeColor="text1" w:themeTint="F2"/>
          <w:szCs w:val="24"/>
        </w:rPr>
        <w:t xml:space="preserve"> contrôle de largeur : tolérance - 0 cm (par rapport à la largeur théorique), </w:t>
      </w:r>
    </w:p>
    <w:p w14:paraId="086EFC43" w14:textId="77777777" w:rsidR="00822D1E" w:rsidRPr="00062ED4" w:rsidRDefault="00822D1E" w:rsidP="005F171B">
      <w:pPr>
        <w:pStyle w:val="Paragraphedeliste"/>
        <w:numPr>
          <w:ilvl w:val="0"/>
          <w:numId w:val="140"/>
        </w:numPr>
        <w:suppressAutoHyphens w:val="0"/>
        <w:overflowPunct/>
        <w:autoSpaceDE/>
        <w:autoSpaceDN/>
        <w:adjustRightInd/>
        <w:spacing w:after="112" w:line="248" w:lineRule="auto"/>
        <w:ind w:left="426" w:right="146" w:hanging="412"/>
        <w:textAlignment w:val="auto"/>
        <w:rPr>
          <w:color w:val="0D0D0D" w:themeColor="text1" w:themeTint="F2"/>
          <w:szCs w:val="24"/>
        </w:rPr>
      </w:pPr>
      <w:proofErr w:type="gramStart"/>
      <w:r w:rsidRPr="00062ED4">
        <w:rPr>
          <w:rFonts w:eastAsia="Tahoma"/>
          <w:color w:val="0D0D0D" w:themeColor="text1" w:themeTint="F2"/>
          <w:szCs w:val="24"/>
        </w:rPr>
        <w:t>le</w:t>
      </w:r>
      <w:proofErr w:type="gramEnd"/>
      <w:r w:rsidRPr="00062ED4">
        <w:rPr>
          <w:rFonts w:eastAsia="Tahoma"/>
          <w:color w:val="0D0D0D" w:themeColor="text1" w:themeTint="F2"/>
          <w:szCs w:val="24"/>
        </w:rPr>
        <w:t xml:space="preserve"> profil réalisé ne devra pas présenter d'écart supérieur à 2 cm par rapport au profil en travers type du présent marché. </w:t>
      </w:r>
    </w:p>
    <w:p w14:paraId="24D051AF" w14:textId="77777777" w:rsidR="00822D1E" w:rsidRPr="00062ED4" w:rsidRDefault="00822D1E" w:rsidP="005F171B">
      <w:pPr>
        <w:spacing w:after="231" w:line="248" w:lineRule="auto"/>
        <w:ind w:right="146" w:hanging="10"/>
        <w:rPr>
          <w:color w:val="0D0D0D" w:themeColor="text1" w:themeTint="F2"/>
          <w:szCs w:val="24"/>
        </w:rPr>
      </w:pPr>
      <w:r w:rsidRPr="00062ED4">
        <w:rPr>
          <w:rFonts w:eastAsia="Tahoma"/>
          <w:color w:val="0D0D0D" w:themeColor="text1" w:themeTint="F2"/>
          <w:szCs w:val="24"/>
        </w:rPr>
        <w:t xml:space="preserve">La densité Proctor de référence sera mesurée sur des échantillons prélevés tous les 5 km ou à chaque changement notable de la nature du matériau de la plate-forme existante. </w:t>
      </w:r>
    </w:p>
    <w:p w14:paraId="66DA7B04" w14:textId="77777777" w:rsidR="00822D1E" w:rsidRPr="00062ED4" w:rsidRDefault="00822D1E" w:rsidP="005F171B">
      <w:pPr>
        <w:pStyle w:val="Titre5"/>
        <w:rPr>
          <w:rFonts w:cs="Times New Roman"/>
          <w:b/>
          <w:bCs/>
          <w:color w:val="0D0D0D" w:themeColor="text1" w:themeTint="F2"/>
          <w:szCs w:val="24"/>
        </w:rPr>
      </w:pPr>
      <w:r w:rsidRPr="00062ED4">
        <w:rPr>
          <w:rFonts w:cs="Times New Roman"/>
          <w:b/>
          <w:bCs/>
          <w:color w:val="0D0D0D" w:themeColor="text1" w:themeTint="F2"/>
          <w:szCs w:val="24"/>
        </w:rPr>
        <w:t xml:space="preserve">CURAGE ET REMISE EN FORME DES FOSSES EN TERRE </w:t>
      </w:r>
    </w:p>
    <w:p w14:paraId="66AE3D7D"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Cette opération peut être réalisée manuellement ou mécaniquement selon l'importance du travail à réaliser. Les sections à curer seront définies contradictoirement. </w:t>
      </w:r>
    </w:p>
    <w:p w14:paraId="4579D9F9"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curage des fossés a pour but de redonner au fossé un profil en travers conforme à celui du plan du dossier d'appel d'offres, et un profil en long permettant un écoulement continu des eaux. </w:t>
      </w:r>
    </w:p>
    <w:p w14:paraId="6EABFF12"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profil en long des exutoires devra permettre un écoulement complet des eaux, en particulier l'exutoire ne sera pas "bouché" à son extrémité par les produits de curage. </w:t>
      </w:r>
    </w:p>
    <w:p w14:paraId="576538AB"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Les produits de curage ne seront en aucun cas laissés sur place. Ils seront mis en dépôt en un lieu agréé par le Maître d’œuvre. </w:t>
      </w:r>
    </w:p>
    <w:p w14:paraId="613BDDF2" w14:textId="56D070E0" w:rsidR="00822D1E" w:rsidRPr="00062ED4" w:rsidRDefault="00822D1E" w:rsidP="005F171B">
      <w:pPr>
        <w:spacing w:line="248" w:lineRule="auto"/>
        <w:ind w:right="146" w:hanging="10"/>
        <w:rPr>
          <w:color w:val="0D0D0D" w:themeColor="text1" w:themeTint="F2"/>
          <w:szCs w:val="24"/>
        </w:rPr>
      </w:pPr>
      <w:r w:rsidRPr="00062ED4">
        <w:rPr>
          <w:rFonts w:eastAsia="Tahoma"/>
          <w:color w:val="0D0D0D" w:themeColor="text1" w:themeTint="F2"/>
          <w:szCs w:val="24"/>
        </w:rPr>
        <w:t xml:space="preserve">Le Maître </w:t>
      </w:r>
      <w:r w:rsidR="005F171B" w:rsidRPr="00062ED4">
        <w:rPr>
          <w:rFonts w:eastAsia="Tahoma"/>
          <w:color w:val="0D0D0D" w:themeColor="text1" w:themeTint="F2"/>
          <w:szCs w:val="24"/>
        </w:rPr>
        <w:t>d’œuvre décidera</w:t>
      </w:r>
      <w:r w:rsidRPr="00062ED4">
        <w:rPr>
          <w:rFonts w:eastAsia="Tahoma"/>
          <w:color w:val="0D0D0D" w:themeColor="text1" w:themeTint="F2"/>
          <w:szCs w:val="24"/>
        </w:rPr>
        <w:t xml:space="preserve"> de l'implantation éventuelle d'entrées charretière indispensables et compatibles avec un bon écoulement des eaux. </w:t>
      </w:r>
    </w:p>
    <w:p w14:paraId="50BE8759" w14:textId="77777777" w:rsidR="00822D1E" w:rsidRPr="00062ED4" w:rsidRDefault="00822D1E" w:rsidP="005F171B">
      <w:pPr>
        <w:pStyle w:val="Titre5"/>
        <w:rPr>
          <w:rFonts w:cs="Times New Roman"/>
          <w:b/>
          <w:bCs/>
          <w:color w:val="0D0D0D" w:themeColor="text1" w:themeTint="F2"/>
          <w:szCs w:val="24"/>
        </w:rPr>
      </w:pPr>
      <w:r w:rsidRPr="00062ED4">
        <w:rPr>
          <w:rFonts w:cs="Times New Roman"/>
          <w:b/>
          <w:bCs/>
          <w:color w:val="0D0D0D" w:themeColor="text1" w:themeTint="F2"/>
          <w:szCs w:val="24"/>
        </w:rPr>
        <w:t xml:space="preserve">CREATION DE FOSSES EN TERRE ET DIVERGENTS </w:t>
      </w:r>
    </w:p>
    <w:p w14:paraId="385B3387"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L’emplacement des fossés à exécuter sera déterminé par le Maître d’œuvre. Le Cocontractant aura à sa charge l’étude d’exécution des fossés et des divergents pour assurer un écoulement gravitaire naturel sans débordement. </w:t>
      </w:r>
    </w:p>
    <w:p w14:paraId="1DD4A5DA"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Les fossés longitudinaux, exécutés au grader ou tout autre moyen mécanique, les fossés de garde auront la profondeur minimum de 0,60m et une géométrie conforme au plan type. </w:t>
      </w:r>
    </w:p>
    <w:p w14:paraId="01EB4D94"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L’exécution des fossés divergents d’évacuation se fera conformément aux instructions du Maître d’œuvre. </w:t>
      </w:r>
    </w:p>
    <w:p w14:paraId="3B0BCEC7"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Ils seront maintenus conformes aux profils en travers requis et libres de tous obstacles ou débris et auront une pente continue de manière à éviter la stagnation des eaux de pluies. </w:t>
      </w:r>
    </w:p>
    <w:p w14:paraId="4F0881FC"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Cocontractant maintiendra les fossés au profil, à ses frais, pendant toute la durée des travaux et jusqu’à la réception provisoire des travaux. </w:t>
      </w:r>
    </w:p>
    <w:p w14:paraId="146F7B4A"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La mise en dépôt et l’épandage des terres provenant des déblais pour fossés en terre ne perturbera en rien ni la visibilité, ni le drainage et s’effectuera en dehors de l’assiette de la route, en aval des fossés et en dehors des champs cultivés et villages. </w:t>
      </w:r>
    </w:p>
    <w:p w14:paraId="13D97816" w14:textId="77777777" w:rsidR="00822D1E" w:rsidRPr="00062ED4" w:rsidRDefault="00822D1E" w:rsidP="005F171B">
      <w:pPr>
        <w:spacing w:after="233" w:line="248" w:lineRule="auto"/>
        <w:ind w:right="146" w:hanging="10"/>
        <w:rPr>
          <w:color w:val="0D0D0D" w:themeColor="text1" w:themeTint="F2"/>
          <w:szCs w:val="24"/>
        </w:rPr>
      </w:pPr>
      <w:r w:rsidRPr="00062ED4">
        <w:rPr>
          <w:rFonts w:eastAsia="Tahoma"/>
          <w:color w:val="0D0D0D" w:themeColor="text1" w:themeTint="F2"/>
          <w:szCs w:val="24"/>
        </w:rPr>
        <w:t xml:space="preserve">En tout état de cause, ces dépôts à proximité des fossés ou ailleurs devront être agréés par le Maître d’œuvre.  </w:t>
      </w:r>
    </w:p>
    <w:p w14:paraId="18E0B24C" w14:textId="77777777" w:rsidR="00822D1E" w:rsidRPr="00062ED4" w:rsidRDefault="00822D1E" w:rsidP="005F171B">
      <w:pPr>
        <w:pStyle w:val="Titre5"/>
        <w:rPr>
          <w:rFonts w:cs="Times New Roman"/>
          <w:b/>
          <w:bCs/>
          <w:color w:val="0D0D0D" w:themeColor="text1" w:themeTint="F2"/>
          <w:szCs w:val="24"/>
        </w:rPr>
      </w:pPr>
      <w:r w:rsidRPr="00062ED4">
        <w:rPr>
          <w:rFonts w:cs="Times New Roman"/>
          <w:b/>
          <w:bCs/>
          <w:color w:val="0D0D0D" w:themeColor="text1" w:themeTint="F2"/>
          <w:szCs w:val="24"/>
        </w:rPr>
        <w:t xml:space="preserve">CREATION D’EXUTOIRES AU BULLDOZER </w:t>
      </w:r>
    </w:p>
    <w:p w14:paraId="7F24B9F7"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L’emplacement des exutoires à exécuter au Bulldozer sera déterminé par le Maître </w:t>
      </w:r>
      <w:proofErr w:type="gramStart"/>
      <w:r w:rsidRPr="00062ED4">
        <w:rPr>
          <w:rFonts w:eastAsia="Tahoma"/>
          <w:color w:val="0D0D0D" w:themeColor="text1" w:themeTint="F2"/>
          <w:szCs w:val="24"/>
        </w:rPr>
        <w:t>d’œuvre  quand</w:t>
      </w:r>
      <w:proofErr w:type="gramEnd"/>
      <w:r w:rsidRPr="00062ED4">
        <w:rPr>
          <w:rFonts w:eastAsia="Tahoma"/>
          <w:color w:val="0D0D0D" w:themeColor="text1" w:themeTint="F2"/>
          <w:szCs w:val="24"/>
        </w:rPr>
        <w:t xml:space="preserve"> les fossés et divergents ne seront plus fonctionnels compte tenu de la morphologie du terrain. Le Cocontractant aura à sa charge l’étude d’exécution des exutoires pour assurer un écoulement gravitaire naturel sans débordement. </w:t>
      </w:r>
    </w:p>
    <w:p w14:paraId="3EFF26F3"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Les exutoires seront exécutés au Bulldozer ou tout autre moyen mécanique équivalent. </w:t>
      </w:r>
    </w:p>
    <w:p w14:paraId="5D86199C"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lastRenderedPageBreak/>
        <w:t xml:space="preserve">L’exécution des exutoires se fera conformément aux instructions du Maître d’œuvre. </w:t>
      </w:r>
    </w:p>
    <w:p w14:paraId="7C914DA2"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Ils seront maintenus conformes aux profils en travers requis et libres de tous obstacles ou débris et auront une pente continue de manière à éviter la stagnation des eaux de pluies. </w:t>
      </w:r>
    </w:p>
    <w:p w14:paraId="6D5C497E"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Cocontractant maintiendra les exutoires au profil, à ses frais, pendant toute la durée des travaux et jusqu’à la réception provisoire des travaux. </w:t>
      </w:r>
    </w:p>
    <w:p w14:paraId="087C5A8B"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La mise en dépôt et l’épandage des terres provenant des déblais pour exutoires ne perturbera en rien ni la visibilité, ni le drainage et s’effectuera en dehors de l’assiette de la route, en aval des </w:t>
      </w:r>
      <w:proofErr w:type="gramStart"/>
      <w:r w:rsidRPr="00062ED4">
        <w:rPr>
          <w:rFonts w:eastAsia="Tahoma"/>
          <w:color w:val="0D0D0D" w:themeColor="text1" w:themeTint="F2"/>
          <w:szCs w:val="24"/>
        </w:rPr>
        <w:t>exutoires  et</w:t>
      </w:r>
      <w:proofErr w:type="gramEnd"/>
      <w:r w:rsidRPr="00062ED4">
        <w:rPr>
          <w:rFonts w:eastAsia="Tahoma"/>
          <w:color w:val="0D0D0D" w:themeColor="text1" w:themeTint="F2"/>
          <w:szCs w:val="24"/>
        </w:rPr>
        <w:t xml:space="preserve"> en dehors des champs cultivés et villages. </w:t>
      </w:r>
    </w:p>
    <w:p w14:paraId="25AA2C09" w14:textId="77777777" w:rsidR="00822D1E" w:rsidRPr="00062ED4" w:rsidRDefault="00822D1E" w:rsidP="005F171B">
      <w:pPr>
        <w:spacing w:after="233" w:line="248" w:lineRule="auto"/>
        <w:ind w:right="146" w:hanging="10"/>
        <w:rPr>
          <w:color w:val="0D0D0D" w:themeColor="text1" w:themeTint="F2"/>
          <w:szCs w:val="24"/>
        </w:rPr>
      </w:pPr>
      <w:r w:rsidRPr="00062ED4">
        <w:rPr>
          <w:rFonts w:eastAsia="Tahoma"/>
          <w:color w:val="0D0D0D" w:themeColor="text1" w:themeTint="F2"/>
          <w:szCs w:val="24"/>
        </w:rPr>
        <w:t xml:space="preserve">En tout état de cause, ces dépôts à proximité des exutoires ou ailleurs devront être agréés par le Maître d’œuvre.  </w:t>
      </w:r>
    </w:p>
    <w:p w14:paraId="0C682F30" w14:textId="77777777" w:rsidR="00822D1E" w:rsidRPr="00062ED4" w:rsidRDefault="00822D1E" w:rsidP="005F171B">
      <w:pPr>
        <w:pStyle w:val="Titre5"/>
        <w:rPr>
          <w:rFonts w:cs="Times New Roman"/>
          <w:b/>
          <w:bCs/>
          <w:color w:val="0D0D0D" w:themeColor="text1" w:themeTint="F2"/>
          <w:szCs w:val="24"/>
        </w:rPr>
      </w:pPr>
      <w:r w:rsidRPr="00062ED4">
        <w:rPr>
          <w:rFonts w:cs="Times New Roman"/>
          <w:b/>
          <w:bCs/>
          <w:color w:val="0D0D0D" w:themeColor="text1" w:themeTint="F2"/>
          <w:szCs w:val="24"/>
        </w:rPr>
        <w:t xml:space="preserve">COUCHE DE ROULEMENT (RECHARGEMENT) </w:t>
      </w:r>
    </w:p>
    <w:p w14:paraId="13E6F6B8"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Avant exécution il sera procédé à une remise en forme de la plate-forme. </w:t>
      </w:r>
    </w:p>
    <w:p w14:paraId="1E939FC0"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Les caractéristiques des matériaux de la couche de roulement ont été définies à l’article 11.5. Le rechargement se fera sur une largeur moyenne de 6 mètres en surface ou moins suivant le profil exigé, sur une épaisseur de 15 cm mesurée après compactage. La section transversale devra correspondre à celle spécifiée pour la plate-forme. </w:t>
      </w:r>
    </w:p>
    <w:p w14:paraId="2064575A"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La mise en œuvre se fera à la teneur en eau optimale Proctor Modifié plus ou moins 2 points.  </w:t>
      </w:r>
    </w:p>
    <w:p w14:paraId="4477DFED"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Cocontractant prendra les mesures qui s’imposent pour humidifier ou aérer le matériau de façon à obtenir la teneur en eau requise. </w:t>
      </w:r>
    </w:p>
    <w:p w14:paraId="45D664D5"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compactage de la couche de roulement sera </w:t>
      </w:r>
      <w:proofErr w:type="gramStart"/>
      <w:r w:rsidRPr="00062ED4">
        <w:rPr>
          <w:rFonts w:eastAsia="Tahoma"/>
          <w:color w:val="0D0D0D" w:themeColor="text1" w:themeTint="F2"/>
          <w:szCs w:val="24"/>
        </w:rPr>
        <w:t>jugée</w:t>
      </w:r>
      <w:proofErr w:type="gramEnd"/>
      <w:r w:rsidRPr="00062ED4">
        <w:rPr>
          <w:rFonts w:eastAsia="Tahoma"/>
          <w:color w:val="0D0D0D" w:themeColor="text1" w:themeTint="F2"/>
          <w:szCs w:val="24"/>
        </w:rPr>
        <w:t xml:space="preserve"> satisfaisant si la mesure de la densité in-situ donne un taux de compacité au moins égal à 95 % de la densité Proctor Modifié pour au moins 90 % des mesures. Une planche d’essai sera réalisée en vue de déterminer l’atelier de compactage et le nombre de passes nécessaires pour atteindre la compacité requise. </w:t>
      </w:r>
    </w:p>
    <w:p w14:paraId="4CE72222"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Il sera effectué au moins une mesure de densité in-situ au densitomètre à membrane tous les 200 mètres. Il sera également effectué une mesure de l’épaisseur de la couche de roulement tous les 500 mètres. Aucune épaisseur inférieure à l'épaisseur demandée ne sera tolérée. </w:t>
      </w:r>
    </w:p>
    <w:p w14:paraId="5A155BA0"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Cocontractant a l'obligation de réaliser son autocontrôle. Le Maître </w:t>
      </w:r>
      <w:proofErr w:type="gramStart"/>
      <w:r w:rsidRPr="00062ED4">
        <w:rPr>
          <w:rFonts w:eastAsia="Tahoma"/>
          <w:color w:val="0D0D0D" w:themeColor="text1" w:themeTint="F2"/>
          <w:szCs w:val="24"/>
        </w:rPr>
        <w:t>d’œuvre  procédera</w:t>
      </w:r>
      <w:proofErr w:type="gramEnd"/>
      <w:r w:rsidRPr="00062ED4">
        <w:rPr>
          <w:rFonts w:eastAsia="Tahoma"/>
          <w:color w:val="0D0D0D" w:themeColor="text1" w:themeTint="F2"/>
          <w:szCs w:val="24"/>
        </w:rPr>
        <w:t xml:space="preserve"> à tous les essais de contrôle nécessaires soit avec son propre matériel, soit en faisant appel à un Laboratoire agréé. Si sur une section donnée, ces essais donnent plus de 20% de résultats hors spécification, le Cocontractant reprendra le compactage. Et si une mesure de l’épaisseur de la couche de roulement donne un résultat inférieur à 0,15 mètres, la section correspondante sera scarifiée, rechargée et compactée de nouveau jusqu’à l’obtention de l’épaisseur et de la compacité requises. </w:t>
      </w:r>
    </w:p>
    <w:p w14:paraId="0068EAD6"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Si le gabion doit être juxtaposé à d’autres déjà en place, ses faces de contact seront parfaitement appliquées contre les gabions voisins : on utilise à cet effet un maillet de bois. </w:t>
      </w:r>
    </w:p>
    <w:p w14:paraId="5405C1D2"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Les quatre arêtes verticales seront cousues avec le fil de fer </w:t>
      </w:r>
      <w:proofErr w:type="gramStart"/>
      <w:r w:rsidRPr="00062ED4">
        <w:rPr>
          <w:rFonts w:eastAsia="Tahoma"/>
          <w:color w:val="0D0D0D" w:themeColor="text1" w:themeTint="F2"/>
          <w:szCs w:val="24"/>
        </w:rPr>
        <w:t>galvanisé;</w:t>
      </w:r>
      <w:proofErr w:type="gramEnd"/>
      <w:r w:rsidRPr="00062ED4">
        <w:rPr>
          <w:rFonts w:eastAsia="Tahoma"/>
          <w:color w:val="0D0D0D" w:themeColor="text1" w:themeTint="F2"/>
          <w:szCs w:val="24"/>
        </w:rPr>
        <w:t xml:space="preserve"> pour les gabions en contact les uns des autres, les coutures des arêtes des gabions en cours de montage se feront en englobant les arêtes des gabions déjà en place. Les arêtes horizontales des gabions en contact, y compris l’arête d’articulation du couvercle du gabion en cours de pose, seront ligaturées ensemble avant tout commencement de remplissage de ce gabion. </w:t>
      </w:r>
    </w:p>
    <w:p w14:paraId="7BE98A53"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Toutes les coutures seront faites en utilisant un fil de fer galvanisé, parfaitement tendu, en effectuant au moins un tour complet à ligaturer par longueur de maille de gabion. </w:t>
      </w:r>
    </w:p>
    <w:p w14:paraId="496C961A"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L'utilisation de pince ou tenaille pour obtenir la tension du fil de ligature est formellement prohibée ; cette tension est obtenue par traction sur une petite barre de bois ou d'acier sur laquelle a été enroulée l'extrémité libre du fil. </w:t>
      </w:r>
    </w:p>
    <w:p w14:paraId="65C73856" w14:textId="77777777" w:rsidR="00822D1E" w:rsidRPr="00062ED4" w:rsidRDefault="00822D1E" w:rsidP="005F171B">
      <w:pPr>
        <w:spacing w:after="135" w:line="248" w:lineRule="auto"/>
        <w:ind w:right="146" w:hanging="10"/>
        <w:rPr>
          <w:color w:val="0D0D0D" w:themeColor="text1" w:themeTint="F2"/>
          <w:szCs w:val="24"/>
        </w:rPr>
      </w:pPr>
      <w:r w:rsidRPr="00062ED4">
        <w:rPr>
          <w:rFonts w:eastAsia="Tahoma"/>
          <w:color w:val="0D0D0D" w:themeColor="text1" w:themeTint="F2"/>
          <w:szCs w:val="24"/>
        </w:rPr>
        <w:t xml:space="preserve">Enfin, les gabions seront soigneusement contreventés : </w:t>
      </w:r>
    </w:p>
    <w:p w14:paraId="26C933BB" w14:textId="77777777" w:rsidR="00822D1E" w:rsidRPr="00062ED4" w:rsidRDefault="00822D1E" w:rsidP="005F171B">
      <w:pPr>
        <w:pStyle w:val="Paragraphedeliste"/>
        <w:numPr>
          <w:ilvl w:val="0"/>
          <w:numId w:val="142"/>
        </w:numPr>
        <w:suppressAutoHyphens w:val="0"/>
        <w:overflowPunct/>
        <w:autoSpaceDE/>
        <w:autoSpaceDN/>
        <w:adjustRightInd/>
        <w:spacing w:after="145" w:line="248" w:lineRule="auto"/>
        <w:ind w:right="325"/>
        <w:textAlignment w:val="auto"/>
        <w:rPr>
          <w:color w:val="0D0D0D" w:themeColor="text1" w:themeTint="F2"/>
          <w:szCs w:val="24"/>
        </w:rPr>
      </w:pPr>
      <w:proofErr w:type="gramStart"/>
      <w:r w:rsidRPr="00062ED4">
        <w:rPr>
          <w:rFonts w:eastAsia="Tahoma"/>
          <w:color w:val="0D0D0D" w:themeColor="text1" w:themeTint="F2"/>
          <w:szCs w:val="24"/>
        </w:rPr>
        <w:lastRenderedPageBreak/>
        <w:t>avant</w:t>
      </w:r>
      <w:proofErr w:type="gramEnd"/>
      <w:r w:rsidRPr="00062ED4">
        <w:rPr>
          <w:rFonts w:eastAsia="Tahoma"/>
          <w:color w:val="0D0D0D" w:themeColor="text1" w:themeTint="F2"/>
          <w:szCs w:val="24"/>
        </w:rPr>
        <w:t xml:space="preserve"> remplissage par la mise en place des tirants verticaux, </w:t>
      </w:r>
    </w:p>
    <w:p w14:paraId="0FD24369" w14:textId="77777777" w:rsidR="00822D1E" w:rsidRPr="00062ED4" w:rsidRDefault="00822D1E" w:rsidP="005F171B">
      <w:pPr>
        <w:pStyle w:val="Paragraphedeliste"/>
        <w:numPr>
          <w:ilvl w:val="0"/>
          <w:numId w:val="142"/>
        </w:numPr>
        <w:suppressAutoHyphens w:val="0"/>
        <w:overflowPunct/>
        <w:autoSpaceDE/>
        <w:autoSpaceDN/>
        <w:adjustRightInd/>
        <w:spacing w:after="105" w:line="259" w:lineRule="auto"/>
        <w:ind w:right="325"/>
        <w:textAlignment w:val="auto"/>
        <w:rPr>
          <w:color w:val="0D0D0D" w:themeColor="text1" w:themeTint="F2"/>
          <w:szCs w:val="24"/>
        </w:rPr>
      </w:pPr>
      <w:proofErr w:type="gramStart"/>
      <w:r w:rsidRPr="00062ED4">
        <w:rPr>
          <w:rFonts w:eastAsia="Tahoma"/>
          <w:color w:val="0D0D0D" w:themeColor="text1" w:themeTint="F2"/>
          <w:szCs w:val="24"/>
        </w:rPr>
        <w:t>pendant</w:t>
      </w:r>
      <w:proofErr w:type="gramEnd"/>
      <w:r w:rsidRPr="00062ED4">
        <w:rPr>
          <w:rFonts w:eastAsia="Tahoma"/>
          <w:color w:val="0D0D0D" w:themeColor="text1" w:themeTint="F2"/>
          <w:szCs w:val="24"/>
        </w:rPr>
        <w:t xml:space="preserve"> le remplissage par la mise en place des tirants horizontaux et des tirants d'angle. </w:t>
      </w:r>
    </w:p>
    <w:p w14:paraId="1070C8A6" w14:textId="77777777" w:rsidR="00822D1E" w:rsidRPr="00062ED4" w:rsidRDefault="00822D1E" w:rsidP="005F171B">
      <w:pPr>
        <w:spacing w:after="102"/>
        <w:ind w:hanging="10"/>
        <w:rPr>
          <w:color w:val="0D0D0D" w:themeColor="text1" w:themeTint="F2"/>
          <w:szCs w:val="24"/>
        </w:rPr>
      </w:pPr>
      <w:r w:rsidRPr="00062ED4">
        <w:rPr>
          <w:rFonts w:eastAsia="Tahoma"/>
          <w:b/>
          <w:color w:val="0D0D0D" w:themeColor="text1" w:themeTint="F2"/>
          <w:szCs w:val="24"/>
        </w:rPr>
        <w:t xml:space="preserve">30.2 Remplissage </w:t>
      </w:r>
    </w:p>
    <w:p w14:paraId="51CE2FF1"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En cours de remplissage, on donne une forme rigide aux faces verticales libres de la cage en disposant le long des arêtes verticales, non reliées à des gabions en place, des piquets qui ont pour but d'assurer une tension parfaite des faces libres. </w:t>
      </w:r>
    </w:p>
    <w:p w14:paraId="6E120DC2"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remplissage du gabion s'effectue à la main en rangeant sommairement les moellons les plus gros le long des parois des cages. </w:t>
      </w:r>
    </w:p>
    <w:p w14:paraId="45A6CA2E"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Les dernières rangées de moellons sont disposées de telle sorte que la surface supérieure soit bien dans le plan des arêtes supérieures des gabions (tolérance admise :  </w:t>
      </w:r>
      <w:r w:rsidRPr="00062ED4">
        <w:rPr>
          <w:rFonts w:eastAsia="Segoe UI Symbol"/>
          <w:color w:val="0D0D0D" w:themeColor="text1" w:themeTint="F2"/>
          <w:szCs w:val="24"/>
        </w:rPr>
        <w:t></w:t>
      </w:r>
      <w:r w:rsidRPr="00062ED4">
        <w:rPr>
          <w:rFonts w:eastAsia="Tahoma"/>
          <w:color w:val="0D0D0D" w:themeColor="text1" w:themeTint="F2"/>
          <w:szCs w:val="24"/>
        </w:rPr>
        <w:t xml:space="preserve"> 3 %). </w:t>
      </w:r>
    </w:p>
    <w:p w14:paraId="2AA7268C"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Si un moellon ne présentant pas les qualités requises se trouve à l'intérieur du gabion, le Maître </w:t>
      </w:r>
      <w:proofErr w:type="gramStart"/>
      <w:r w:rsidRPr="00062ED4">
        <w:rPr>
          <w:rFonts w:eastAsia="Tahoma"/>
          <w:color w:val="0D0D0D" w:themeColor="text1" w:themeTint="F2"/>
          <w:szCs w:val="24"/>
        </w:rPr>
        <w:t>d’œuvre  est</w:t>
      </w:r>
      <w:proofErr w:type="gramEnd"/>
      <w:r w:rsidRPr="00062ED4">
        <w:rPr>
          <w:rFonts w:eastAsia="Tahoma"/>
          <w:color w:val="0D0D0D" w:themeColor="text1" w:themeTint="F2"/>
          <w:szCs w:val="24"/>
        </w:rPr>
        <w:t xml:space="preserve"> en droit d'exiger qu'il soit entièrement vidé et rempli de nouveau aux frais exclusifs du Cocontractant. </w:t>
      </w:r>
    </w:p>
    <w:p w14:paraId="697E888C" w14:textId="77777777" w:rsidR="00822D1E" w:rsidRPr="00062ED4" w:rsidRDefault="00822D1E" w:rsidP="005F171B">
      <w:pPr>
        <w:spacing w:after="231" w:line="248" w:lineRule="auto"/>
        <w:ind w:right="146" w:hanging="10"/>
        <w:rPr>
          <w:color w:val="0D0D0D" w:themeColor="text1" w:themeTint="F2"/>
          <w:szCs w:val="24"/>
        </w:rPr>
      </w:pPr>
      <w:r w:rsidRPr="00062ED4">
        <w:rPr>
          <w:rFonts w:eastAsia="Tahoma"/>
          <w:color w:val="0D0D0D" w:themeColor="text1" w:themeTint="F2"/>
          <w:szCs w:val="24"/>
        </w:rPr>
        <w:t xml:space="preserve">Après achèvement du remplissage du gabion, les piquets d'angle sont retirés et le couvercle est rabattu. Les trois arêtes libres du couvercle sont tordues, tous les 20 cm, avec les arêtes des pièces correspondantes, à l'aide d'un levier en fer. La fermeture est complétée par une couture des trois arêtes supérieures. On se dispense de coudre les arêtes libres destinées à être ligaturées avec des gabions à juxtaposer. </w:t>
      </w:r>
    </w:p>
    <w:p w14:paraId="36494BD6" w14:textId="77777777" w:rsidR="00822D1E" w:rsidRPr="00062ED4" w:rsidRDefault="00822D1E" w:rsidP="005F171B">
      <w:pPr>
        <w:pStyle w:val="Titre5"/>
        <w:rPr>
          <w:rFonts w:cs="Times New Roman"/>
          <w:color w:val="0D0D0D" w:themeColor="text1" w:themeTint="F2"/>
          <w:szCs w:val="24"/>
        </w:rPr>
      </w:pPr>
      <w:r w:rsidRPr="00062ED4">
        <w:rPr>
          <w:rFonts w:cs="Times New Roman"/>
          <w:color w:val="0D0D0D" w:themeColor="text1" w:themeTint="F2"/>
          <w:szCs w:val="24"/>
        </w:rPr>
        <w:t xml:space="preserve">SIGNALISATION VERTICALE </w:t>
      </w:r>
    </w:p>
    <w:p w14:paraId="34EF1694"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La signalisation verticale (type des panneaux, texte, taille et police des caractères, positionnement sur le profil en long, implantation sur l'accotement) est proposée au Maître </w:t>
      </w:r>
      <w:proofErr w:type="gramStart"/>
      <w:r w:rsidRPr="00062ED4">
        <w:rPr>
          <w:rFonts w:eastAsia="Tahoma"/>
          <w:color w:val="0D0D0D" w:themeColor="text1" w:themeTint="F2"/>
          <w:szCs w:val="24"/>
        </w:rPr>
        <w:t>d’œuvre  qui</w:t>
      </w:r>
      <w:proofErr w:type="gramEnd"/>
      <w:r w:rsidRPr="00062ED4">
        <w:rPr>
          <w:rFonts w:eastAsia="Tahoma"/>
          <w:color w:val="0D0D0D" w:themeColor="text1" w:themeTint="F2"/>
          <w:szCs w:val="24"/>
        </w:rPr>
        <w:t xml:space="preserve"> dispose d’un (1) mois pour approuver ces dispositions. </w:t>
      </w:r>
    </w:p>
    <w:p w14:paraId="5341EA54" w14:textId="77777777" w:rsidR="00822D1E" w:rsidRPr="00062ED4" w:rsidRDefault="00822D1E" w:rsidP="005F171B">
      <w:pPr>
        <w:spacing w:after="102"/>
        <w:ind w:hanging="10"/>
        <w:rPr>
          <w:color w:val="0D0D0D" w:themeColor="text1" w:themeTint="F2"/>
          <w:szCs w:val="24"/>
        </w:rPr>
      </w:pPr>
      <w:r w:rsidRPr="00062ED4">
        <w:rPr>
          <w:rFonts w:eastAsia="Tahoma"/>
          <w:b/>
          <w:color w:val="0D0D0D" w:themeColor="text1" w:themeTint="F2"/>
          <w:szCs w:val="24"/>
        </w:rPr>
        <w:t xml:space="preserve">38.1 Implantation </w:t>
      </w:r>
    </w:p>
    <w:p w14:paraId="22C78C0F" w14:textId="77777777" w:rsidR="00822D1E" w:rsidRPr="00062ED4" w:rsidRDefault="00822D1E" w:rsidP="005F171B">
      <w:pPr>
        <w:spacing w:after="137" w:line="248" w:lineRule="auto"/>
        <w:ind w:right="146" w:hanging="10"/>
        <w:rPr>
          <w:color w:val="0D0D0D" w:themeColor="text1" w:themeTint="F2"/>
          <w:szCs w:val="24"/>
        </w:rPr>
      </w:pPr>
      <w:r w:rsidRPr="00062ED4">
        <w:rPr>
          <w:rFonts w:eastAsia="Tahoma"/>
          <w:color w:val="0D0D0D" w:themeColor="text1" w:themeTint="F2"/>
          <w:szCs w:val="24"/>
        </w:rPr>
        <w:t xml:space="preserve">Position latérale des panneaux  </w:t>
      </w:r>
    </w:p>
    <w:p w14:paraId="5C54D25F" w14:textId="77777777" w:rsidR="00822D1E" w:rsidRPr="00062ED4" w:rsidRDefault="00822D1E" w:rsidP="005F171B">
      <w:pPr>
        <w:numPr>
          <w:ilvl w:val="0"/>
          <w:numId w:val="143"/>
        </w:numPr>
        <w:suppressAutoHyphens w:val="0"/>
        <w:overflowPunct/>
        <w:autoSpaceDE/>
        <w:autoSpaceDN/>
        <w:adjustRightInd/>
        <w:spacing w:after="141"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les</w:t>
      </w:r>
      <w:proofErr w:type="gramEnd"/>
      <w:r w:rsidRPr="00062ED4">
        <w:rPr>
          <w:rFonts w:eastAsia="Tahoma"/>
          <w:color w:val="0D0D0D" w:themeColor="text1" w:themeTint="F2"/>
          <w:szCs w:val="24"/>
        </w:rPr>
        <w:t xml:space="preserve"> panneaux sont disposés sur les accotements de la route, à une distance de 1,00 m du bord extérieur de la chaussée, </w:t>
      </w:r>
    </w:p>
    <w:p w14:paraId="3D1765D2" w14:textId="77777777" w:rsidR="00822D1E" w:rsidRPr="00062ED4" w:rsidRDefault="00822D1E" w:rsidP="005F171B">
      <w:pPr>
        <w:numPr>
          <w:ilvl w:val="0"/>
          <w:numId w:val="143"/>
        </w:numPr>
        <w:suppressAutoHyphens w:val="0"/>
        <w:overflowPunct/>
        <w:autoSpaceDE/>
        <w:autoSpaceDN/>
        <w:adjustRightInd/>
        <w:spacing w:after="112"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pour</w:t>
      </w:r>
      <w:proofErr w:type="gramEnd"/>
      <w:r w:rsidRPr="00062ED4">
        <w:rPr>
          <w:rFonts w:eastAsia="Tahoma"/>
          <w:color w:val="0D0D0D" w:themeColor="text1" w:themeTint="F2"/>
          <w:szCs w:val="24"/>
        </w:rPr>
        <w:t xml:space="preserve"> éviter le phénomène de réflexion spéculaire, le plan de la face avant du panneau doit être légèrement tourné vers l'extérieur de la route (environ 2 degrés). </w:t>
      </w:r>
    </w:p>
    <w:p w14:paraId="45AA04ED" w14:textId="77777777" w:rsidR="00822D1E" w:rsidRPr="00062ED4" w:rsidRDefault="00822D1E" w:rsidP="005F171B">
      <w:pPr>
        <w:pStyle w:val="Paragraphedeliste"/>
        <w:numPr>
          <w:ilvl w:val="0"/>
          <w:numId w:val="143"/>
        </w:numPr>
        <w:spacing w:after="112" w:line="248" w:lineRule="auto"/>
        <w:ind w:right="146"/>
        <w:rPr>
          <w:color w:val="0D0D0D" w:themeColor="text1" w:themeTint="F2"/>
          <w:szCs w:val="24"/>
        </w:rPr>
      </w:pPr>
      <w:r w:rsidRPr="00062ED4">
        <w:rPr>
          <w:rFonts w:eastAsia="Tahoma"/>
          <w:color w:val="0D0D0D" w:themeColor="text1" w:themeTint="F2"/>
          <w:szCs w:val="24"/>
        </w:rPr>
        <w:t xml:space="preserve">Position verticale des panneaux : </w:t>
      </w:r>
    </w:p>
    <w:p w14:paraId="268BD78F" w14:textId="77777777" w:rsidR="00822D1E" w:rsidRPr="00062ED4" w:rsidRDefault="00822D1E" w:rsidP="005F171B">
      <w:pPr>
        <w:numPr>
          <w:ilvl w:val="0"/>
          <w:numId w:val="143"/>
        </w:numPr>
        <w:suppressAutoHyphens w:val="0"/>
        <w:overflowPunct/>
        <w:autoSpaceDE/>
        <w:autoSpaceDN/>
        <w:adjustRightInd/>
        <w:spacing w:after="145"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la</w:t>
      </w:r>
      <w:proofErr w:type="gramEnd"/>
      <w:r w:rsidRPr="00062ED4">
        <w:rPr>
          <w:rFonts w:eastAsia="Tahoma"/>
          <w:color w:val="0D0D0D" w:themeColor="text1" w:themeTint="F2"/>
          <w:szCs w:val="24"/>
        </w:rPr>
        <w:t xml:space="preserve"> hauteur sous panneau est fixée à 2,00 m au-dessus du niveau fini de l'accotement, </w:t>
      </w:r>
    </w:p>
    <w:p w14:paraId="5DD94C29" w14:textId="77777777" w:rsidR="00822D1E" w:rsidRPr="00062ED4" w:rsidRDefault="00822D1E" w:rsidP="005F171B">
      <w:pPr>
        <w:numPr>
          <w:ilvl w:val="0"/>
          <w:numId w:val="143"/>
        </w:numPr>
        <w:suppressAutoHyphens w:val="0"/>
        <w:overflowPunct/>
        <w:autoSpaceDE/>
        <w:autoSpaceDN/>
        <w:adjustRightInd/>
        <w:spacing w:after="112"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si</w:t>
      </w:r>
      <w:proofErr w:type="gramEnd"/>
      <w:r w:rsidRPr="00062ED4">
        <w:rPr>
          <w:rFonts w:eastAsia="Tahoma"/>
          <w:color w:val="0D0D0D" w:themeColor="text1" w:themeTint="F2"/>
          <w:szCs w:val="24"/>
        </w:rPr>
        <w:t xml:space="preserve"> plusieurs panneaux sont placés sur un même support, cette hauteur est celle du panneau inférieur. </w:t>
      </w:r>
    </w:p>
    <w:p w14:paraId="744B981C" w14:textId="77777777" w:rsidR="00822D1E" w:rsidRPr="00062ED4" w:rsidRDefault="00822D1E" w:rsidP="005F171B">
      <w:pPr>
        <w:spacing w:after="137" w:line="248" w:lineRule="auto"/>
        <w:ind w:right="146"/>
        <w:rPr>
          <w:color w:val="0D0D0D" w:themeColor="text1" w:themeTint="F2"/>
          <w:szCs w:val="24"/>
        </w:rPr>
      </w:pPr>
      <w:r w:rsidRPr="00062ED4">
        <w:rPr>
          <w:rFonts w:eastAsia="Tahoma"/>
          <w:color w:val="0D0D0D" w:themeColor="text1" w:themeTint="F2"/>
          <w:szCs w:val="24"/>
        </w:rPr>
        <w:t xml:space="preserve">Disposition des panneaux : </w:t>
      </w:r>
    </w:p>
    <w:p w14:paraId="7BFCA0A4" w14:textId="77777777" w:rsidR="005F171B" w:rsidRPr="00062ED4" w:rsidRDefault="00822D1E" w:rsidP="005F171B">
      <w:pPr>
        <w:numPr>
          <w:ilvl w:val="0"/>
          <w:numId w:val="143"/>
        </w:numPr>
        <w:suppressAutoHyphens w:val="0"/>
        <w:overflowPunct/>
        <w:autoSpaceDE/>
        <w:autoSpaceDN/>
        <w:adjustRightInd/>
        <w:spacing w:after="3" w:line="392" w:lineRule="auto"/>
        <w:ind w:right="146"/>
        <w:textAlignment w:val="auto"/>
        <w:rPr>
          <w:color w:val="0D0D0D" w:themeColor="text1" w:themeTint="F2"/>
          <w:szCs w:val="24"/>
        </w:rPr>
      </w:pPr>
      <w:proofErr w:type="gramStart"/>
      <w:r w:rsidRPr="00062ED4">
        <w:rPr>
          <w:rFonts w:eastAsia="Tahoma"/>
          <w:color w:val="0D0D0D" w:themeColor="text1" w:themeTint="F2"/>
          <w:szCs w:val="24"/>
        </w:rPr>
        <w:t>les</w:t>
      </w:r>
      <w:proofErr w:type="gramEnd"/>
      <w:r w:rsidRPr="00062ED4">
        <w:rPr>
          <w:rFonts w:eastAsia="Tahoma"/>
          <w:color w:val="0D0D0D" w:themeColor="text1" w:themeTint="F2"/>
          <w:szCs w:val="24"/>
        </w:rPr>
        <w:t xml:space="preserve"> panneaux d’avertissement sont implantés à une distance de 150 m du danger,</w:t>
      </w:r>
    </w:p>
    <w:p w14:paraId="23F4C085" w14:textId="77777777" w:rsidR="005F171B" w:rsidRPr="00062ED4" w:rsidRDefault="00822D1E" w:rsidP="005F171B">
      <w:pPr>
        <w:numPr>
          <w:ilvl w:val="0"/>
          <w:numId w:val="143"/>
        </w:numPr>
        <w:suppressAutoHyphens w:val="0"/>
        <w:overflowPunct/>
        <w:autoSpaceDE/>
        <w:autoSpaceDN/>
        <w:adjustRightInd/>
        <w:spacing w:after="3" w:line="392" w:lineRule="auto"/>
        <w:ind w:right="146"/>
        <w:textAlignment w:val="auto"/>
        <w:rPr>
          <w:color w:val="0D0D0D" w:themeColor="text1" w:themeTint="F2"/>
          <w:szCs w:val="24"/>
        </w:rPr>
      </w:pPr>
      <w:proofErr w:type="gramStart"/>
      <w:r w:rsidRPr="00062ED4">
        <w:rPr>
          <w:rFonts w:eastAsia="Tahoma"/>
          <w:color w:val="0D0D0D" w:themeColor="text1" w:themeTint="F2"/>
          <w:szCs w:val="24"/>
        </w:rPr>
        <w:t>les</w:t>
      </w:r>
      <w:proofErr w:type="gramEnd"/>
      <w:r w:rsidRPr="00062ED4">
        <w:rPr>
          <w:rFonts w:eastAsia="Tahoma"/>
          <w:color w:val="0D0D0D" w:themeColor="text1" w:themeTint="F2"/>
          <w:szCs w:val="24"/>
        </w:rPr>
        <w:t xml:space="preserve"> panneaux et leur éventuel panonceau associé sont placés sur le même support,</w:t>
      </w:r>
    </w:p>
    <w:p w14:paraId="13175480" w14:textId="7A68DD0A" w:rsidR="00822D1E" w:rsidRPr="00062ED4" w:rsidRDefault="00822D1E" w:rsidP="005F171B">
      <w:pPr>
        <w:numPr>
          <w:ilvl w:val="0"/>
          <w:numId w:val="143"/>
        </w:numPr>
        <w:suppressAutoHyphens w:val="0"/>
        <w:overflowPunct/>
        <w:autoSpaceDE/>
        <w:autoSpaceDN/>
        <w:adjustRightInd/>
        <w:spacing w:after="3" w:line="392" w:lineRule="auto"/>
        <w:ind w:right="146"/>
        <w:textAlignment w:val="auto"/>
        <w:rPr>
          <w:color w:val="0D0D0D" w:themeColor="text1" w:themeTint="F2"/>
          <w:szCs w:val="24"/>
        </w:rPr>
      </w:pPr>
      <w:proofErr w:type="gramStart"/>
      <w:r w:rsidRPr="00062ED4">
        <w:rPr>
          <w:rFonts w:eastAsia="Tahoma"/>
          <w:color w:val="0D0D0D" w:themeColor="text1" w:themeTint="F2"/>
          <w:szCs w:val="24"/>
        </w:rPr>
        <w:t>les</w:t>
      </w:r>
      <w:proofErr w:type="gramEnd"/>
      <w:r w:rsidRPr="00062ED4">
        <w:rPr>
          <w:rFonts w:eastAsia="Tahoma"/>
          <w:color w:val="0D0D0D" w:themeColor="text1" w:themeTint="F2"/>
          <w:szCs w:val="24"/>
        </w:rPr>
        <w:t xml:space="preserve"> ouvrages présentant un danger particulier sont signalés par des balises. </w:t>
      </w:r>
    </w:p>
    <w:p w14:paraId="01115C64" w14:textId="77777777" w:rsidR="00822D1E" w:rsidRPr="00062ED4" w:rsidRDefault="00822D1E" w:rsidP="005F171B">
      <w:pPr>
        <w:spacing w:after="102"/>
        <w:ind w:hanging="10"/>
        <w:rPr>
          <w:color w:val="0D0D0D" w:themeColor="text1" w:themeTint="F2"/>
          <w:szCs w:val="24"/>
        </w:rPr>
      </w:pPr>
      <w:r w:rsidRPr="00062ED4">
        <w:rPr>
          <w:rFonts w:eastAsia="Tahoma"/>
          <w:b/>
          <w:color w:val="0D0D0D" w:themeColor="text1" w:themeTint="F2"/>
          <w:szCs w:val="24"/>
        </w:rPr>
        <w:t xml:space="preserve">38.2 Ancrage et fondation </w:t>
      </w:r>
    </w:p>
    <w:p w14:paraId="12120A0D"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Les fondations doivent être exécutées très soigneusement. En particulier la partie supérieure visible des socles est lissée et arasée au niveau de l'accotement </w:t>
      </w:r>
    </w:p>
    <w:p w14:paraId="59183E28" w14:textId="77777777" w:rsidR="00822D1E" w:rsidRPr="00062ED4" w:rsidRDefault="00822D1E" w:rsidP="005F171B">
      <w:pPr>
        <w:spacing w:after="231" w:line="248" w:lineRule="auto"/>
        <w:ind w:right="146" w:hanging="10"/>
        <w:rPr>
          <w:color w:val="0D0D0D" w:themeColor="text1" w:themeTint="F2"/>
          <w:szCs w:val="24"/>
        </w:rPr>
      </w:pPr>
      <w:r w:rsidRPr="00062ED4">
        <w:rPr>
          <w:rFonts w:eastAsia="Tahoma"/>
          <w:color w:val="0D0D0D" w:themeColor="text1" w:themeTint="F2"/>
          <w:szCs w:val="24"/>
        </w:rPr>
        <w:t xml:space="preserve">Les supports des panneaux sont scellés dans un massif de béton B 350 de dimensions 0,40 x 0,40 x 0,50 m. </w:t>
      </w:r>
    </w:p>
    <w:p w14:paraId="12157B09" w14:textId="77777777" w:rsidR="00822D1E" w:rsidRPr="00062ED4" w:rsidRDefault="00822D1E" w:rsidP="005F171B">
      <w:pPr>
        <w:pStyle w:val="Titre5"/>
        <w:rPr>
          <w:rFonts w:cs="Times New Roman"/>
          <w:b/>
          <w:bCs/>
          <w:color w:val="0D0D0D" w:themeColor="text1" w:themeTint="F2"/>
          <w:szCs w:val="24"/>
        </w:rPr>
      </w:pPr>
      <w:r w:rsidRPr="00062ED4">
        <w:rPr>
          <w:rFonts w:cs="Times New Roman"/>
          <w:b/>
          <w:bCs/>
          <w:color w:val="0D0D0D" w:themeColor="text1" w:themeTint="F2"/>
          <w:szCs w:val="24"/>
        </w:rPr>
        <w:t xml:space="preserve">TRAITEMENT DE BOURBIERS </w:t>
      </w:r>
    </w:p>
    <w:p w14:paraId="5D1DB2AD"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Un bourbier est un défoncé de la chaussée avec perte de profil. Il peut également constituer une somme de défoncés isolés sur différents profils de la même route. Il s’agit couramment des </w:t>
      </w:r>
      <w:r w:rsidRPr="00062ED4">
        <w:rPr>
          <w:rFonts w:eastAsia="Tahoma"/>
          <w:color w:val="0D0D0D" w:themeColor="text1" w:themeTint="F2"/>
          <w:szCs w:val="24"/>
        </w:rPr>
        <w:lastRenderedPageBreak/>
        <w:t xml:space="preserve">zones de pente, ou des zones de points bas dont le matériau support présente une faible résistance mécanique. </w:t>
      </w:r>
    </w:p>
    <w:p w14:paraId="575C8FB5"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Les opérations de traitement des bourbiers sont menées durant la phase 2 (saison pluies).  </w:t>
      </w:r>
    </w:p>
    <w:p w14:paraId="1501EC12"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Après la suspension des travaux pour cause de pluies abondantes, l’équipe de projet localise et définit contradictoirement la longueur des bourbiers à traiter, qu’elle regroupe sur un même tronçon de route ou en séries de bourbiers de 200 </w:t>
      </w:r>
      <w:proofErr w:type="gramStart"/>
      <w:r w:rsidRPr="00062ED4">
        <w:rPr>
          <w:rFonts w:eastAsia="Tahoma"/>
          <w:color w:val="0D0D0D" w:themeColor="text1" w:themeTint="F2"/>
          <w:szCs w:val="24"/>
        </w:rPr>
        <w:t>mètre linéaires</w:t>
      </w:r>
      <w:proofErr w:type="gramEnd"/>
      <w:r w:rsidRPr="00062ED4">
        <w:rPr>
          <w:rFonts w:eastAsia="Tahoma"/>
          <w:color w:val="0D0D0D" w:themeColor="text1" w:themeTint="F2"/>
          <w:szCs w:val="24"/>
        </w:rPr>
        <w:t xml:space="preserve"> en moyenne. </w:t>
      </w:r>
    </w:p>
    <w:p w14:paraId="05CA35CD" w14:textId="77777777" w:rsidR="00822D1E" w:rsidRPr="00062ED4" w:rsidRDefault="00822D1E" w:rsidP="005F171B">
      <w:pPr>
        <w:spacing w:after="141" w:line="248" w:lineRule="auto"/>
        <w:ind w:right="146" w:hanging="10"/>
        <w:rPr>
          <w:color w:val="0D0D0D" w:themeColor="text1" w:themeTint="F2"/>
          <w:szCs w:val="24"/>
        </w:rPr>
      </w:pPr>
      <w:r w:rsidRPr="00062ED4">
        <w:rPr>
          <w:rFonts w:eastAsia="Tahoma"/>
          <w:color w:val="0D0D0D" w:themeColor="text1" w:themeTint="F2"/>
          <w:szCs w:val="24"/>
        </w:rPr>
        <w:t xml:space="preserve">Le traitement des bourbiers consiste à l’exécution des travaux ci-dessus énumérés, afin de rendre la zone incriminée stable et exempte de tout poinçonnement et comprend : </w:t>
      </w:r>
    </w:p>
    <w:p w14:paraId="397EA2FC" w14:textId="77777777" w:rsidR="00822D1E" w:rsidRPr="00062ED4" w:rsidRDefault="00822D1E" w:rsidP="005F171B">
      <w:pPr>
        <w:pStyle w:val="Paragraphedeliste"/>
        <w:numPr>
          <w:ilvl w:val="0"/>
          <w:numId w:val="144"/>
        </w:numPr>
        <w:suppressAutoHyphens w:val="0"/>
        <w:overflowPunct/>
        <w:autoSpaceDE/>
        <w:autoSpaceDN/>
        <w:adjustRightInd/>
        <w:spacing w:after="142" w:line="248" w:lineRule="auto"/>
        <w:ind w:right="146"/>
        <w:textAlignment w:val="auto"/>
        <w:rPr>
          <w:color w:val="0D0D0D" w:themeColor="text1" w:themeTint="F2"/>
          <w:szCs w:val="24"/>
        </w:rPr>
      </w:pPr>
      <w:r w:rsidRPr="00062ED4">
        <w:rPr>
          <w:rFonts w:eastAsia="Tahoma"/>
          <w:color w:val="0D0D0D" w:themeColor="text1" w:themeTint="F2"/>
          <w:szCs w:val="24"/>
        </w:rPr>
        <w:t xml:space="preserve">L’extraction des matériaux de mauvaise tenue ; </w:t>
      </w:r>
    </w:p>
    <w:p w14:paraId="4A3F6926" w14:textId="77777777" w:rsidR="00822D1E" w:rsidRPr="00062ED4" w:rsidRDefault="00822D1E" w:rsidP="005F171B">
      <w:pPr>
        <w:pStyle w:val="Paragraphedeliste"/>
        <w:numPr>
          <w:ilvl w:val="0"/>
          <w:numId w:val="144"/>
        </w:numPr>
        <w:suppressAutoHyphens w:val="0"/>
        <w:overflowPunct/>
        <w:autoSpaceDE/>
        <w:autoSpaceDN/>
        <w:adjustRightInd/>
        <w:spacing w:after="144" w:line="248" w:lineRule="auto"/>
        <w:ind w:right="146"/>
        <w:textAlignment w:val="auto"/>
        <w:rPr>
          <w:color w:val="0D0D0D" w:themeColor="text1" w:themeTint="F2"/>
          <w:szCs w:val="24"/>
        </w:rPr>
      </w:pPr>
      <w:r w:rsidRPr="00062ED4">
        <w:rPr>
          <w:rFonts w:eastAsia="Tahoma"/>
          <w:color w:val="0D0D0D" w:themeColor="text1" w:themeTint="F2"/>
          <w:szCs w:val="24"/>
        </w:rPr>
        <w:t xml:space="preserve">La création des fossés et des </w:t>
      </w:r>
      <w:proofErr w:type="gramStart"/>
      <w:r w:rsidRPr="00062ED4">
        <w:rPr>
          <w:rFonts w:eastAsia="Tahoma"/>
          <w:color w:val="0D0D0D" w:themeColor="text1" w:themeTint="F2"/>
          <w:szCs w:val="24"/>
        </w:rPr>
        <w:t>exutoires  en</w:t>
      </w:r>
      <w:proofErr w:type="gramEnd"/>
      <w:r w:rsidRPr="00062ED4">
        <w:rPr>
          <w:rFonts w:eastAsia="Tahoma"/>
          <w:color w:val="0D0D0D" w:themeColor="text1" w:themeTint="F2"/>
          <w:szCs w:val="24"/>
        </w:rPr>
        <w:t xml:space="preserve"> vue d’un drainage ; </w:t>
      </w:r>
    </w:p>
    <w:p w14:paraId="7DB1BB35" w14:textId="77777777" w:rsidR="00822D1E" w:rsidRPr="00062ED4" w:rsidRDefault="00822D1E" w:rsidP="005F171B">
      <w:pPr>
        <w:pStyle w:val="Paragraphedeliste"/>
        <w:numPr>
          <w:ilvl w:val="0"/>
          <w:numId w:val="144"/>
        </w:numPr>
        <w:suppressAutoHyphens w:val="0"/>
        <w:overflowPunct/>
        <w:autoSpaceDE/>
        <w:autoSpaceDN/>
        <w:adjustRightInd/>
        <w:spacing w:after="142" w:line="248" w:lineRule="auto"/>
        <w:ind w:right="146"/>
        <w:textAlignment w:val="auto"/>
        <w:rPr>
          <w:color w:val="0D0D0D" w:themeColor="text1" w:themeTint="F2"/>
          <w:szCs w:val="24"/>
        </w:rPr>
      </w:pPr>
      <w:r w:rsidRPr="00062ED4">
        <w:rPr>
          <w:rFonts w:eastAsia="Tahoma"/>
          <w:color w:val="0D0D0D" w:themeColor="text1" w:themeTint="F2"/>
          <w:szCs w:val="24"/>
        </w:rPr>
        <w:t xml:space="preserve">La préparation de l’assise ; </w:t>
      </w:r>
    </w:p>
    <w:p w14:paraId="2667C961" w14:textId="77777777" w:rsidR="00822D1E" w:rsidRPr="00062ED4" w:rsidRDefault="00822D1E" w:rsidP="005F171B">
      <w:pPr>
        <w:pStyle w:val="Paragraphedeliste"/>
        <w:numPr>
          <w:ilvl w:val="0"/>
          <w:numId w:val="144"/>
        </w:numPr>
        <w:suppressAutoHyphens w:val="0"/>
        <w:overflowPunct/>
        <w:autoSpaceDE/>
        <w:autoSpaceDN/>
        <w:adjustRightInd/>
        <w:spacing w:after="145" w:line="248" w:lineRule="auto"/>
        <w:ind w:right="146"/>
        <w:textAlignment w:val="auto"/>
        <w:rPr>
          <w:color w:val="0D0D0D" w:themeColor="text1" w:themeTint="F2"/>
          <w:szCs w:val="24"/>
        </w:rPr>
      </w:pPr>
      <w:r w:rsidRPr="00062ED4">
        <w:rPr>
          <w:rFonts w:eastAsia="Tahoma"/>
          <w:color w:val="0D0D0D" w:themeColor="text1" w:themeTint="F2"/>
          <w:szCs w:val="24"/>
        </w:rPr>
        <w:t xml:space="preserve">Le transport et a mise en œuvre des matériaux de substitution ; </w:t>
      </w:r>
    </w:p>
    <w:p w14:paraId="76A56214" w14:textId="77777777" w:rsidR="00822D1E" w:rsidRPr="00062ED4" w:rsidRDefault="00822D1E" w:rsidP="005F171B">
      <w:pPr>
        <w:pStyle w:val="Paragraphedeliste"/>
        <w:numPr>
          <w:ilvl w:val="0"/>
          <w:numId w:val="144"/>
        </w:numPr>
        <w:suppressAutoHyphens w:val="0"/>
        <w:overflowPunct/>
        <w:autoSpaceDE/>
        <w:autoSpaceDN/>
        <w:adjustRightInd/>
        <w:spacing w:after="112" w:line="248" w:lineRule="auto"/>
        <w:ind w:right="146"/>
        <w:textAlignment w:val="auto"/>
        <w:rPr>
          <w:color w:val="0D0D0D" w:themeColor="text1" w:themeTint="F2"/>
          <w:szCs w:val="24"/>
        </w:rPr>
      </w:pPr>
      <w:r w:rsidRPr="00062ED4">
        <w:rPr>
          <w:rFonts w:eastAsia="Tahoma"/>
          <w:color w:val="0D0D0D" w:themeColor="text1" w:themeTint="F2"/>
          <w:szCs w:val="24"/>
        </w:rPr>
        <w:t xml:space="preserve">Le compactage éventuel et toutes sujétions liées au respect des prescriptions environnementales. </w:t>
      </w:r>
    </w:p>
    <w:p w14:paraId="41B0A349"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L’extraction, le chargement, le transport et l’évacuation des matériaux de mauvaise tenue aux lieux agréés par le Maître d’œuvre, s’exécuteront avec le matériel approprié. </w:t>
      </w:r>
    </w:p>
    <w:p w14:paraId="3074F17A"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L’extraction des matériaux de mauvaise tenue se fera jusqu’à obtention d’un </w:t>
      </w:r>
      <w:proofErr w:type="gramStart"/>
      <w:r w:rsidRPr="00062ED4">
        <w:rPr>
          <w:rFonts w:eastAsia="Tahoma"/>
          <w:color w:val="0D0D0D" w:themeColor="text1" w:themeTint="F2"/>
          <w:szCs w:val="24"/>
        </w:rPr>
        <w:t>support  présentant</w:t>
      </w:r>
      <w:proofErr w:type="gramEnd"/>
      <w:r w:rsidRPr="00062ED4">
        <w:rPr>
          <w:rFonts w:eastAsia="Tahoma"/>
          <w:color w:val="0D0D0D" w:themeColor="text1" w:themeTint="F2"/>
          <w:szCs w:val="24"/>
        </w:rPr>
        <w:t xml:space="preserve">  une meilleure résistance  mécanique. </w:t>
      </w:r>
    </w:p>
    <w:p w14:paraId="11609384"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sol support pourra être amélioré avec des enrochements </w:t>
      </w:r>
      <w:proofErr w:type="gramStart"/>
      <w:r w:rsidRPr="00062ED4">
        <w:rPr>
          <w:rFonts w:eastAsia="Tahoma"/>
          <w:color w:val="0D0D0D" w:themeColor="text1" w:themeTint="F2"/>
          <w:szCs w:val="24"/>
        </w:rPr>
        <w:t>afin  de</w:t>
      </w:r>
      <w:proofErr w:type="gramEnd"/>
      <w:r w:rsidRPr="00062ED4">
        <w:rPr>
          <w:rFonts w:eastAsia="Tahoma"/>
          <w:color w:val="0D0D0D" w:themeColor="text1" w:themeTint="F2"/>
          <w:szCs w:val="24"/>
        </w:rPr>
        <w:t xml:space="preserve"> limiter au maximum le poinçonnement. Cet enrochement obéira aux conditions d’utilisation des matériaux définies dans l’article 32 du CCTP. </w:t>
      </w:r>
    </w:p>
    <w:p w14:paraId="4107D94A"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matériau de </w:t>
      </w:r>
      <w:proofErr w:type="gramStart"/>
      <w:r w:rsidRPr="00062ED4">
        <w:rPr>
          <w:rFonts w:eastAsia="Tahoma"/>
          <w:color w:val="0D0D0D" w:themeColor="text1" w:themeTint="F2"/>
          <w:szCs w:val="24"/>
        </w:rPr>
        <w:t>substitution  correspondant</w:t>
      </w:r>
      <w:proofErr w:type="gramEnd"/>
      <w:r w:rsidRPr="00062ED4">
        <w:rPr>
          <w:rFonts w:eastAsia="Tahoma"/>
          <w:color w:val="0D0D0D" w:themeColor="text1" w:themeTint="F2"/>
          <w:szCs w:val="24"/>
        </w:rPr>
        <w:t xml:space="preserve"> obéira aux caractéristiques définies pour l’utilisation des remblais courants en zone de purge et de bourbier, tels que définies dans l’article 11 du présent  CCTP. </w:t>
      </w:r>
    </w:p>
    <w:p w14:paraId="6527B769"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La zone traitée devra être protégée avec un drainage longitudinal ou éventuellement transversal par la création des fossés et exutoires sur des distances prescrites par le Maître d’œuvre, telle que </w:t>
      </w:r>
      <w:proofErr w:type="gramStart"/>
      <w:r w:rsidRPr="00062ED4">
        <w:rPr>
          <w:rFonts w:eastAsia="Tahoma"/>
          <w:color w:val="0D0D0D" w:themeColor="text1" w:themeTint="F2"/>
          <w:szCs w:val="24"/>
        </w:rPr>
        <w:t>définie  dans</w:t>
      </w:r>
      <w:proofErr w:type="gramEnd"/>
      <w:r w:rsidRPr="00062ED4">
        <w:rPr>
          <w:rFonts w:eastAsia="Tahoma"/>
          <w:color w:val="0D0D0D" w:themeColor="text1" w:themeTint="F2"/>
          <w:szCs w:val="24"/>
        </w:rPr>
        <w:t xml:space="preserve">  les prescriptions des articles 23, 24.1, et 24.2  du présent CCTP. </w:t>
      </w:r>
    </w:p>
    <w:p w14:paraId="3FB41495" w14:textId="77777777" w:rsidR="00822D1E" w:rsidRPr="00062ED4" w:rsidRDefault="00822D1E" w:rsidP="005F171B">
      <w:pPr>
        <w:spacing w:after="233" w:line="248" w:lineRule="auto"/>
        <w:ind w:right="146" w:hanging="10"/>
        <w:rPr>
          <w:color w:val="0D0D0D" w:themeColor="text1" w:themeTint="F2"/>
          <w:szCs w:val="24"/>
        </w:rPr>
      </w:pPr>
      <w:r w:rsidRPr="00062ED4">
        <w:rPr>
          <w:rFonts w:eastAsia="Tahoma"/>
          <w:color w:val="0D0D0D" w:themeColor="text1" w:themeTint="F2"/>
          <w:szCs w:val="24"/>
        </w:rPr>
        <w:t xml:space="preserve">L’entrepreneur prendra soin à chaque zone de bourbier traitée, d’adjoindre un rapport présentant entre autres pour les mêmes profils, la situation visuelle avant et après les travaux sur photo numérique en couleur. </w:t>
      </w:r>
    </w:p>
    <w:p w14:paraId="7A865F02" w14:textId="77777777" w:rsidR="00822D1E" w:rsidRPr="00062ED4" w:rsidRDefault="00822D1E" w:rsidP="005F171B">
      <w:pPr>
        <w:pStyle w:val="Titre5"/>
        <w:rPr>
          <w:rFonts w:cs="Times New Roman"/>
          <w:b/>
          <w:bCs/>
          <w:color w:val="0D0D0D" w:themeColor="text1" w:themeTint="F2"/>
          <w:szCs w:val="24"/>
        </w:rPr>
      </w:pPr>
      <w:r w:rsidRPr="00062ED4">
        <w:rPr>
          <w:rFonts w:cs="Times New Roman"/>
          <w:b/>
          <w:bCs/>
          <w:color w:val="0D0D0D" w:themeColor="text1" w:themeTint="F2"/>
          <w:szCs w:val="24"/>
        </w:rPr>
        <w:t xml:space="preserve">BULLDOZING </w:t>
      </w:r>
    </w:p>
    <w:p w14:paraId="0FF7C97D"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Une section de route nécessite un </w:t>
      </w:r>
      <w:proofErr w:type="spellStart"/>
      <w:r w:rsidRPr="00062ED4">
        <w:rPr>
          <w:rFonts w:eastAsia="Tahoma"/>
          <w:color w:val="0D0D0D" w:themeColor="text1" w:themeTint="F2"/>
          <w:szCs w:val="24"/>
        </w:rPr>
        <w:t>bulldozing</w:t>
      </w:r>
      <w:proofErr w:type="spellEnd"/>
      <w:r w:rsidRPr="00062ED4">
        <w:rPr>
          <w:rFonts w:eastAsia="Tahoma"/>
          <w:color w:val="0D0D0D" w:themeColor="text1" w:themeTint="F2"/>
          <w:szCs w:val="24"/>
        </w:rPr>
        <w:t xml:space="preserve"> ou dégagement au bulldozer, dès lors que sa dégradation rapide ou avancée à cause d’un sol support inapte à la circulation routière, ne permet plus d’entreprendre avant toute intervention, l’exécution des tâches classiques d’entretien </w:t>
      </w:r>
      <w:proofErr w:type="gramStart"/>
      <w:r w:rsidRPr="00062ED4">
        <w:rPr>
          <w:rFonts w:eastAsia="Tahoma"/>
          <w:color w:val="0D0D0D" w:themeColor="text1" w:themeTint="F2"/>
          <w:szCs w:val="24"/>
        </w:rPr>
        <w:t xml:space="preserve">routier </w:t>
      </w:r>
      <w:r w:rsidRPr="00062ED4">
        <w:rPr>
          <w:color w:val="0D0D0D" w:themeColor="text1" w:themeTint="F2"/>
          <w:szCs w:val="24"/>
        </w:rPr>
        <w:t xml:space="preserve"> </w:t>
      </w:r>
      <w:r w:rsidRPr="00062ED4">
        <w:rPr>
          <w:rFonts w:eastAsia="Tahoma"/>
          <w:color w:val="0D0D0D" w:themeColor="text1" w:themeTint="F2"/>
          <w:szCs w:val="24"/>
        </w:rPr>
        <w:t>telles</w:t>
      </w:r>
      <w:proofErr w:type="gramEnd"/>
      <w:r w:rsidRPr="00062ED4">
        <w:rPr>
          <w:rFonts w:eastAsia="Tahoma"/>
          <w:color w:val="0D0D0D" w:themeColor="text1" w:themeTint="F2"/>
          <w:szCs w:val="24"/>
        </w:rPr>
        <w:t xml:space="preserve"> que les déblais en dépôt ou la mise en forme, dont le coût serait onéreux, ou l’effort trop important. C’est pourquoi l’intervention préalable du bulldozer dans le sens d’aplanir la plateforme, de supprimer tous les encaissements, de déforester, de déblayer les </w:t>
      </w:r>
      <w:proofErr w:type="gramStart"/>
      <w:r w:rsidRPr="00062ED4">
        <w:rPr>
          <w:rFonts w:eastAsia="Tahoma"/>
          <w:color w:val="0D0D0D" w:themeColor="text1" w:themeTint="F2"/>
          <w:szCs w:val="24"/>
        </w:rPr>
        <w:t>bourbiers,  s’avère</w:t>
      </w:r>
      <w:proofErr w:type="gramEnd"/>
      <w:r w:rsidRPr="00062ED4">
        <w:rPr>
          <w:rFonts w:eastAsia="Tahoma"/>
          <w:color w:val="0D0D0D" w:themeColor="text1" w:themeTint="F2"/>
          <w:szCs w:val="24"/>
        </w:rPr>
        <w:t xml:space="preserve"> indispensable avant toute autre tâche de finition qui donnera le profil et le confort nécessaires  à la chaussée.  </w:t>
      </w:r>
    </w:p>
    <w:p w14:paraId="2FF97A55"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w:t>
      </w:r>
      <w:proofErr w:type="spellStart"/>
      <w:r w:rsidRPr="00062ED4">
        <w:rPr>
          <w:rFonts w:eastAsia="Tahoma"/>
          <w:color w:val="0D0D0D" w:themeColor="text1" w:themeTint="F2"/>
          <w:szCs w:val="24"/>
        </w:rPr>
        <w:t>bulldozing</w:t>
      </w:r>
      <w:proofErr w:type="spellEnd"/>
      <w:r w:rsidRPr="00062ED4">
        <w:rPr>
          <w:rFonts w:eastAsia="Tahoma"/>
          <w:color w:val="0D0D0D" w:themeColor="text1" w:themeTint="F2"/>
          <w:szCs w:val="24"/>
        </w:rPr>
        <w:t xml:space="preserve"> ou dégagement au bulldozer, s’exécute sur toute l’emprise de la route existante et comprend en plus </w:t>
      </w:r>
      <w:proofErr w:type="gramStart"/>
      <w:r w:rsidRPr="00062ED4">
        <w:rPr>
          <w:rFonts w:eastAsia="Tahoma"/>
          <w:color w:val="0D0D0D" w:themeColor="text1" w:themeTint="F2"/>
          <w:szCs w:val="24"/>
        </w:rPr>
        <w:t>des  tâches</w:t>
      </w:r>
      <w:proofErr w:type="gramEnd"/>
      <w:r w:rsidRPr="00062ED4">
        <w:rPr>
          <w:rFonts w:eastAsia="Tahoma"/>
          <w:color w:val="0D0D0D" w:themeColor="text1" w:themeTint="F2"/>
          <w:szCs w:val="24"/>
        </w:rPr>
        <w:t xml:space="preserve"> énumérées ci-dessus,  le décapage éventuel de la terre végétale, ou l’abattage et le dessouchage des arbres se trouvant dans l’emprise de celle-ci. Cette opération consiste également à redonner à une chaussée vieillissante, la largeur nécessaire, afin qu’après implantation pour la création des fossés rémunérées par ailleurs, la route retrouve sa largeur telle que définie dans le profil en travers type.   </w:t>
      </w:r>
    </w:p>
    <w:p w14:paraId="10D6D205" w14:textId="77777777" w:rsidR="00822D1E" w:rsidRPr="00062ED4" w:rsidRDefault="00822D1E" w:rsidP="005F171B">
      <w:pPr>
        <w:spacing w:line="248" w:lineRule="auto"/>
        <w:ind w:right="146" w:hanging="10"/>
        <w:rPr>
          <w:color w:val="0D0D0D" w:themeColor="text1" w:themeTint="F2"/>
          <w:szCs w:val="24"/>
        </w:rPr>
      </w:pPr>
      <w:r w:rsidRPr="00062ED4">
        <w:rPr>
          <w:rFonts w:eastAsia="Tahoma"/>
          <w:color w:val="0D0D0D" w:themeColor="text1" w:themeTint="F2"/>
          <w:szCs w:val="24"/>
        </w:rPr>
        <w:t xml:space="preserve"> Les terres provenant du </w:t>
      </w:r>
      <w:proofErr w:type="spellStart"/>
      <w:r w:rsidRPr="00062ED4">
        <w:rPr>
          <w:rFonts w:eastAsia="Tahoma"/>
          <w:color w:val="0D0D0D" w:themeColor="text1" w:themeTint="F2"/>
          <w:szCs w:val="24"/>
        </w:rPr>
        <w:t>bulldozing</w:t>
      </w:r>
      <w:proofErr w:type="spellEnd"/>
      <w:r w:rsidRPr="00062ED4">
        <w:rPr>
          <w:rFonts w:eastAsia="Tahoma"/>
          <w:color w:val="0D0D0D" w:themeColor="text1" w:themeTint="F2"/>
          <w:szCs w:val="24"/>
        </w:rPr>
        <w:t xml:space="preserve"> ou tout autre produit seront entreposées hors de l’emprise de la route, ou en un lieu agrée par le Maître d’œuvre, de manière à ne constituer aucun obstacle pour l’écoulement des eaux.  </w:t>
      </w:r>
    </w:p>
    <w:p w14:paraId="1C43B3B4" w14:textId="77777777" w:rsidR="00822D1E" w:rsidRPr="00062ED4" w:rsidRDefault="00822D1E" w:rsidP="005F171B">
      <w:pPr>
        <w:rPr>
          <w:color w:val="0D0D0D" w:themeColor="text1" w:themeTint="F2"/>
          <w:szCs w:val="24"/>
        </w:rPr>
      </w:pPr>
      <w:r w:rsidRPr="00062ED4">
        <w:rPr>
          <w:rFonts w:eastAsia="Tahoma"/>
          <w:color w:val="0D0D0D" w:themeColor="text1" w:themeTint="F2"/>
          <w:szCs w:val="24"/>
        </w:rPr>
        <w:t xml:space="preserve"> </w:t>
      </w:r>
      <w:r w:rsidRPr="00062ED4">
        <w:rPr>
          <w:color w:val="0D0D0D" w:themeColor="text1" w:themeTint="F2"/>
          <w:szCs w:val="24"/>
        </w:rPr>
        <w:br w:type="page"/>
      </w:r>
    </w:p>
    <w:p w14:paraId="6C51C878" w14:textId="77777777" w:rsidR="00822D1E" w:rsidRPr="00062ED4" w:rsidRDefault="00822D1E" w:rsidP="005F171B">
      <w:pPr>
        <w:pStyle w:val="Titre4"/>
        <w:spacing w:after="177" w:line="259" w:lineRule="auto"/>
        <w:jc w:val="left"/>
        <w:rPr>
          <w:rFonts w:cs="Times New Roman"/>
          <w:b/>
          <w:bCs/>
          <w:color w:val="0D0D0D" w:themeColor="text1" w:themeTint="F2"/>
          <w:szCs w:val="24"/>
        </w:rPr>
      </w:pPr>
      <w:proofErr w:type="gramStart"/>
      <w:r w:rsidRPr="00062ED4">
        <w:rPr>
          <w:rFonts w:eastAsia="Tahoma" w:cs="Times New Roman"/>
          <w:b/>
          <w:bCs/>
          <w:color w:val="0D0D0D" w:themeColor="text1" w:themeTint="F2"/>
          <w:szCs w:val="24"/>
        </w:rPr>
        <w:lastRenderedPageBreak/>
        <w:t>CHAPITRE  IV</w:t>
      </w:r>
      <w:proofErr w:type="gramEnd"/>
      <w:r w:rsidRPr="00062ED4">
        <w:rPr>
          <w:rFonts w:eastAsia="Tahoma" w:cs="Times New Roman"/>
          <w:b/>
          <w:bCs/>
          <w:color w:val="0D0D0D" w:themeColor="text1" w:themeTint="F2"/>
          <w:szCs w:val="24"/>
        </w:rPr>
        <w:t xml:space="preserve"> : MODE D’EVALUATION DES TRAVAUX </w:t>
      </w:r>
    </w:p>
    <w:p w14:paraId="188499C2" w14:textId="77777777" w:rsidR="00822D1E" w:rsidRPr="00062ED4" w:rsidRDefault="00822D1E" w:rsidP="005F171B">
      <w:pPr>
        <w:pStyle w:val="Titre5"/>
        <w:rPr>
          <w:rFonts w:cs="Times New Roman"/>
          <w:b/>
          <w:bCs/>
          <w:color w:val="0D0D0D" w:themeColor="text1" w:themeTint="F2"/>
          <w:szCs w:val="24"/>
        </w:rPr>
      </w:pPr>
      <w:r w:rsidRPr="00062ED4">
        <w:rPr>
          <w:rFonts w:cs="Times New Roman"/>
          <w:b/>
          <w:bCs/>
          <w:color w:val="0D0D0D" w:themeColor="text1" w:themeTint="F2"/>
          <w:szCs w:val="24"/>
        </w:rPr>
        <w:t xml:space="preserve">CONDITIONS GENERALES D’EVALUATION </w:t>
      </w:r>
    </w:p>
    <w:p w14:paraId="320B6C30"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Les ouvrages et prestations sont rémunérés au Cocontractant par application des prix du bordereau aux quantités réellement exécutées, conformément aux prescriptions du marché. Ces quantités doivent être constatées et approuvées par le Maître d’œuvre. </w:t>
      </w:r>
    </w:p>
    <w:p w14:paraId="7B423690" w14:textId="77777777" w:rsidR="00822D1E" w:rsidRPr="00062ED4" w:rsidRDefault="00822D1E" w:rsidP="005F171B">
      <w:pPr>
        <w:spacing w:after="141" w:line="248" w:lineRule="auto"/>
        <w:ind w:right="146" w:hanging="10"/>
        <w:rPr>
          <w:color w:val="0D0D0D" w:themeColor="text1" w:themeTint="F2"/>
          <w:szCs w:val="24"/>
        </w:rPr>
      </w:pPr>
      <w:r w:rsidRPr="00062ED4">
        <w:rPr>
          <w:rFonts w:eastAsia="Tahoma"/>
          <w:color w:val="0D0D0D" w:themeColor="text1" w:themeTint="F2"/>
          <w:szCs w:val="24"/>
        </w:rPr>
        <w:t xml:space="preserve">Le Cocontractant est réputé avoir une parfaite connaissance de toutes les conditions et sujétions imposées pour la bonne exécution des travaux, et de toutes les conditions locales susceptibles d’avoir une influence sur cette exécution, et notamment : </w:t>
      </w:r>
    </w:p>
    <w:p w14:paraId="36343D4E" w14:textId="77777777" w:rsidR="00822D1E" w:rsidRPr="00062ED4" w:rsidRDefault="00822D1E" w:rsidP="00FA3A46">
      <w:pPr>
        <w:pStyle w:val="Paragraphedeliste"/>
        <w:numPr>
          <w:ilvl w:val="0"/>
          <w:numId w:val="147"/>
        </w:numPr>
        <w:suppressAutoHyphens w:val="0"/>
        <w:overflowPunct/>
        <w:autoSpaceDE/>
        <w:autoSpaceDN/>
        <w:adjustRightInd/>
        <w:spacing w:after="144"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de</w:t>
      </w:r>
      <w:proofErr w:type="gramEnd"/>
      <w:r w:rsidRPr="00062ED4">
        <w:rPr>
          <w:rFonts w:eastAsia="Tahoma"/>
          <w:color w:val="0D0D0D" w:themeColor="text1" w:themeTint="F2"/>
          <w:szCs w:val="24"/>
        </w:rPr>
        <w:t xml:space="preserve"> la nature et de la qualité des sols et terrains, </w:t>
      </w:r>
    </w:p>
    <w:p w14:paraId="0D20B115" w14:textId="77777777" w:rsidR="00822D1E" w:rsidRPr="00062ED4" w:rsidRDefault="00822D1E" w:rsidP="00FA3A46">
      <w:pPr>
        <w:pStyle w:val="Paragraphedeliste"/>
        <w:numPr>
          <w:ilvl w:val="0"/>
          <w:numId w:val="147"/>
        </w:numPr>
        <w:suppressAutoHyphens w:val="0"/>
        <w:overflowPunct/>
        <w:autoSpaceDE/>
        <w:autoSpaceDN/>
        <w:adjustRightInd/>
        <w:spacing w:after="142"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des</w:t>
      </w:r>
      <w:proofErr w:type="gramEnd"/>
      <w:r w:rsidRPr="00062ED4">
        <w:rPr>
          <w:rFonts w:eastAsia="Tahoma"/>
          <w:color w:val="0D0D0D" w:themeColor="text1" w:themeTint="F2"/>
          <w:szCs w:val="24"/>
        </w:rPr>
        <w:t xml:space="preserve"> conditions de transport et d’accès sur les sites, </w:t>
      </w:r>
    </w:p>
    <w:p w14:paraId="7463E43A" w14:textId="77777777" w:rsidR="00FA3A46" w:rsidRPr="00062ED4" w:rsidRDefault="00822D1E" w:rsidP="00FA3A46">
      <w:pPr>
        <w:pStyle w:val="Paragraphedeliste"/>
        <w:numPr>
          <w:ilvl w:val="0"/>
          <w:numId w:val="147"/>
        </w:numPr>
        <w:suppressAutoHyphens w:val="0"/>
        <w:overflowPunct/>
        <w:autoSpaceDE/>
        <w:autoSpaceDN/>
        <w:adjustRightInd/>
        <w:spacing w:line="393" w:lineRule="auto"/>
        <w:ind w:right="146"/>
        <w:textAlignment w:val="auto"/>
        <w:rPr>
          <w:color w:val="0D0D0D" w:themeColor="text1" w:themeTint="F2"/>
          <w:szCs w:val="24"/>
        </w:rPr>
      </w:pPr>
      <w:proofErr w:type="gramStart"/>
      <w:r w:rsidRPr="00062ED4">
        <w:rPr>
          <w:rFonts w:eastAsia="Tahoma"/>
          <w:color w:val="0D0D0D" w:themeColor="text1" w:themeTint="F2"/>
          <w:szCs w:val="24"/>
        </w:rPr>
        <w:t>du</w:t>
      </w:r>
      <w:proofErr w:type="gramEnd"/>
      <w:r w:rsidRPr="00062ED4">
        <w:rPr>
          <w:rFonts w:eastAsia="Tahoma"/>
          <w:color w:val="0D0D0D" w:themeColor="text1" w:themeTint="F2"/>
          <w:szCs w:val="24"/>
        </w:rPr>
        <w:t xml:space="preserve"> régime normal des eaux et des pluies dans la région concernée par le projet,</w:t>
      </w:r>
    </w:p>
    <w:p w14:paraId="3A361AA4" w14:textId="373782A7" w:rsidR="00822D1E" w:rsidRPr="00062ED4" w:rsidRDefault="00822D1E" w:rsidP="00FA3A46">
      <w:pPr>
        <w:pStyle w:val="Paragraphedeliste"/>
        <w:numPr>
          <w:ilvl w:val="0"/>
          <w:numId w:val="147"/>
        </w:numPr>
        <w:suppressAutoHyphens w:val="0"/>
        <w:overflowPunct/>
        <w:autoSpaceDE/>
        <w:autoSpaceDN/>
        <w:adjustRightInd/>
        <w:spacing w:line="393" w:lineRule="auto"/>
        <w:ind w:right="146"/>
        <w:textAlignment w:val="auto"/>
        <w:rPr>
          <w:color w:val="0D0D0D" w:themeColor="text1" w:themeTint="F2"/>
          <w:szCs w:val="24"/>
        </w:rPr>
      </w:pPr>
      <w:proofErr w:type="gramStart"/>
      <w:r w:rsidRPr="00062ED4">
        <w:rPr>
          <w:rFonts w:eastAsia="Tahoma"/>
          <w:color w:val="0D0D0D" w:themeColor="text1" w:themeTint="F2"/>
          <w:szCs w:val="24"/>
        </w:rPr>
        <w:t>de</w:t>
      </w:r>
      <w:proofErr w:type="gramEnd"/>
      <w:r w:rsidRPr="00062ED4">
        <w:rPr>
          <w:rFonts w:eastAsia="Tahoma"/>
          <w:color w:val="0D0D0D" w:themeColor="text1" w:themeTint="F2"/>
          <w:szCs w:val="24"/>
        </w:rPr>
        <w:t xml:space="preserve"> toutes les sources d'approvisionnement en eaux exploitables. </w:t>
      </w:r>
    </w:p>
    <w:p w14:paraId="48A8DF44"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Il ne peut de ce fait élever aucune réclamation ayant pour base des difficultés ou sujétions imprévues, en dehors des cas de force majeure définie au CCAP. </w:t>
      </w:r>
    </w:p>
    <w:p w14:paraId="118A1DCE" w14:textId="77777777" w:rsidR="00822D1E" w:rsidRPr="00062ED4" w:rsidRDefault="00822D1E" w:rsidP="005F171B">
      <w:pPr>
        <w:spacing w:after="140" w:line="248" w:lineRule="auto"/>
        <w:ind w:right="146" w:hanging="10"/>
        <w:rPr>
          <w:color w:val="0D0D0D" w:themeColor="text1" w:themeTint="F2"/>
          <w:szCs w:val="24"/>
        </w:rPr>
      </w:pPr>
      <w:r w:rsidRPr="00062ED4">
        <w:rPr>
          <w:rFonts w:eastAsia="Tahoma"/>
          <w:color w:val="0D0D0D" w:themeColor="text1" w:themeTint="F2"/>
          <w:szCs w:val="24"/>
        </w:rPr>
        <w:t xml:space="preserve">Les prix du bordereau rémunèrent forfaitairement toutes les dépenses relatives à la bonne exécution des travaux et incluent : </w:t>
      </w:r>
    </w:p>
    <w:p w14:paraId="7AA6231A" w14:textId="77777777" w:rsidR="00822D1E" w:rsidRPr="00062ED4" w:rsidRDefault="00822D1E" w:rsidP="00FA3A46">
      <w:pPr>
        <w:pStyle w:val="Paragraphedeliste"/>
        <w:numPr>
          <w:ilvl w:val="0"/>
          <w:numId w:val="146"/>
        </w:numPr>
        <w:suppressAutoHyphens w:val="0"/>
        <w:overflowPunct/>
        <w:autoSpaceDE/>
        <w:autoSpaceDN/>
        <w:adjustRightInd/>
        <w:spacing w:after="142"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tous</w:t>
      </w:r>
      <w:proofErr w:type="gramEnd"/>
      <w:r w:rsidRPr="00062ED4">
        <w:rPr>
          <w:rFonts w:eastAsia="Tahoma"/>
          <w:color w:val="0D0D0D" w:themeColor="text1" w:themeTint="F2"/>
          <w:szCs w:val="24"/>
        </w:rPr>
        <w:t xml:space="preserve"> les frais de main- d’œuvre, </w:t>
      </w:r>
    </w:p>
    <w:p w14:paraId="529D9049" w14:textId="77777777" w:rsidR="00822D1E" w:rsidRPr="00062ED4" w:rsidRDefault="00822D1E" w:rsidP="00FA3A46">
      <w:pPr>
        <w:pStyle w:val="Paragraphedeliste"/>
        <w:numPr>
          <w:ilvl w:val="0"/>
          <w:numId w:val="146"/>
        </w:numPr>
        <w:suppressAutoHyphens w:val="0"/>
        <w:overflowPunct/>
        <w:autoSpaceDE/>
        <w:autoSpaceDN/>
        <w:adjustRightInd/>
        <w:spacing w:after="140"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les</w:t>
      </w:r>
      <w:proofErr w:type="gramEnd"/>
      <w:r w:rsidRPr="00062ED4">
        <w:rPr>
          <w:rFonts w:eastAsia="Tahoma"/>
          <w:color w:val="0D0D0D" w:themeColor="text1" w:themeTint="F2"/>
          <w:szCs w:val="24"/>
        </w:rPr>
        <w:t xml:space="preserve"> dépenses entraînées par la réglementation sur l’hygiène et la sécurité des travailleurs, et par le respect du code de la route et du code du travail, </w:t>
      </w:r>
    </w:p>
    <w:p w14:paraId="01B51378" w14:textId="77777777" w:rsidR="00822D1E" w:rsidRPr="00062ED4" w:rsidRDefault="00822D1E" w:rsidP="00FA3A46">
      <w:pPr>
        <w:pStyle w:val="Paragraphedeliste"/>
        <w:numPr>
          <w:ilvl w:val="0"/>
          <w:numId w:val="146"/>
        </w:numPr>
        <w:suppressAutoHyphens w:val="0"/>
        <w:overflowPunct/>
        <w:autoSpaceDE/>
        <w:autoSpaceDN/>
        <w:adjustRightInd/>
        <w:spacing w:after="138"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le</w:t>
      </w:r>
      <w:proofErr w:type="gramEnd"/>
      <w:r w:rsidRPr="00062ED4">
        <w:rPr>
          <w:rFonts w:eastAsia="Tahoma"/>
          <w:color w:val="0D0D0D" w:themeColor="text1" w:themeTint="F2"/>
          <w:szCs w:val="24"/>
        </w:rPr>
        <w:t xml:space="preserve"> coût des fournitures diverses telles que ciment, fer, bitume, carburants, lubrifiants, ingrédients, etc., et leur transport sur le chantier quelles que soient leur provenance et le lieu d’approvisionnement, </w:t>
      </w:r>
    </w:p>
    <w:p w14:paraId="1AB898FF" w14:textId="77777777" w:rsidR="00822D1E" w:rsidRPr="00062ED4" w:rsidRDefault="00822D1E" w:rsidP="00FA3A46">
      <w:pPr>
        <w:pStyle w:val="Paragraphedeliste"/>
        <w:numPr>
          <w:ilvl w:val="0"/>
          <w:numId w:val="146"/>
        </w:numPr>
        <w:suppressAutoHyphens w:val="0"/>
        <w:overflowPunct/>
        <w:autoSpaceDE/>
        <w:autoSpaceDN/>
        <w:adjustRightInd/>
        <w:spacing w:after="144"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les</w:t>
      </w:r>
      <w:proofErr w:type="gramEnd"/>
      <w:r w:rsidRPr="00062ED4">
        <w:rPr>
          <w:rFonts w:eastAsia="Tahoma"/>
          <w:color w:val="0D0D0D" w:themeColor="text1" w:themeTint="F2"/>
          <w:szCs w:val="24"/>
        </w:rPr>
        <w:t xml:space="preserve"> frais de levés topographiques et d’implantation, de report et de dessin, </w:t>
      </w:r>
    </w:p>
    <w:p w14:paraId="36D21D2C" w14:textId="77777777" w:rsidR="00822D1E" w:rsidRPr="00062ED4" w:rsidRDefault="00822D1E" w:rsidP="00FA3A46">
      <w:pPr>
        <w:pStyle w:val="Paragraphedeliste"/>
        <w:numPr>
          <w:ilvl w:val="0"/>
          <w:numId w:val="146"/>
        </w:numPr>
        <w:suppressAutoHyphens w:val="0"/>
        <w:overflowPunct/>
        <w:autoSpaceDE/>
        <w:autoSpaceDN/>
        <w:adjustRightInd/>
        <w:spacing w:after="142"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les</w:t>
      </w:r>
      <w:proofErr w:type="gramEnd"/>
      <w:r w:rsidRPr="00062ED4">
        <w:rPr>
          <w:rFonts w:eastAsia="Tahoma"/>
          <w:color w:val="0D0D0D" w:themeColor="text1" w:themeTint="F2"/>
          <w:szCs w:val="24"/>
        </w:rPr>
        <w:t xml:space="preserve"> frais de piquetage de l'itinéraire, </w:t>
      </w:r>
    </w:p>
    <w:p w14:paraId="35B5E3BF" w14:textId="77777777" w:rsidR="00822D1E" w:rsidRPr="00062ED4" w:rsidRDefault="00822D1E" w:rsidP="00FA3A46">
      <w:pPr>
        <w:pStyle w:val="Paragraphedeliste"/>
        <w:numPr>
          <w:ilvl w:val="0"/>
          <w:numId w:val="146"/>
        </w:numPr>
        <w:suppressAutoHyphens w:val="0"/>
        <w:overflowPunct/>
        <w:autoSpaceDE/>
        <w:autoSpaceDN/>
        <w:adjustRightInd/>
        <w:spacing w:after="139"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tous</w:t>
      </w:r>
      <w:proofErr w:type="gramEnd"/>
      <w:r w:rsidRPr="00062ED4">
        <w:rPr>
          <w:rFonts w:eastAsia="Tahoma"/>
          <w:color w:val="0D0D0D" w:themeColor="text1" w:themeTint="F2"/>
          <w:szCs w:val="24"/>
        </w:rPr>
        <w:t xml:space="preserve"> les frais de prospection des matériaux, d’identification des gisements, d’essais de laboratoire [y compris la mise au point des formulations (enrobés à froid, enduits superficiels, béton bitumineux, bétons hydrauliques), les essais de contrôle prévus au CCTP et les mesures nécessaires à la vérification des calculs], </w:t>
      </w:r>
    </w:p>
    <w:p w14:paraId="1DEEEA29" w14:textId="77777777" w:rsidR="00822D1E" w:rsidRPr="00062ED4" w:rsidRDefault="00822D1E" w:rsidP="00FA3A46">
      <w:pPr>
        <w:pStyle w:val="Paragraphedeliste"/>
        <w:numPr>
          <w:ilvl w:val="0"/>
          <w:numId w:val="146"/>
        </w:numPr>
        <w:suppressAutoHyphens w:val="0"/>
        <w:overflowPunct/>
        <w:autoSpaceDE/>
        <w:autoSpaceDN/>
        <w:adjustRightInd/>
        <w:spacing w:after="142"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les</w:t>
      </w:r>
      <w:proofErr w:type="gramEnd"/>
      <w:r w:rsidRPr="00062ED4">
        <w:rPr>
          <w:rFonts w:eastAsia="Tahoma"/>
          <w:color w:val="0D0D0D" w:themeColor="text1" w:themeTint="F2"/>
          <w:szCs w:val="24"/>
        </w:rPr>
        <w:t xml:space="preserve"> planches d'essais, </w:t>
      </w:r>
    </w:p>
    <w:p w14:paraId="7199DD37" w14:textId="77777777" w:rsidR="00822D1E" w:rsidRPr="00062ED4" w:rsidRDefault="00822D1E" w:rsidP="00FA3A46">
      <w:pPr>
        <w:pStyle w:val="Paragraphedeliste"/>
        <w:numPr>
          <w:ilvl w:val="0"/>
          <w:numId w:val="146"/>
        </w:numPr>
        <w:suppressAutoHyphens w:val="0"/>
        <w:overflowPunct/>
        <w:autoSpaceDE/>
        <w:autoSpaceDN/>
        <w:adjustRightInd/>
        <w:spacing w:after="144"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les</w:t>
      </w:r>
      <w:proofErr w:type="gramEnd"/>
      <w:r w:rsidRPr="00062ED4">
        <w:rPr>
          <w:rFonts w:eastAsia="Tahoma"/>
          <w:color w:val="0D0D0D" w:themeColor="text1" w:themeTint="F2"/>
          <w:szCs w:val="24"/>
        </w:rPr>
        <w:t xml:space="preserve"> frais d’autocontrôle des travaux exécutés, </w:t>
      </w:r>
    </w:p>
    <w:p w14:paraId="36C87B45" w14:textId="77777777" w:rsidR="00822D1E" w:rsidRPr="00062ED4" w:rsidRDefault="00822D1E" w:rsidP="00FA3A46">
      <w:pPr>
        <w:pStyle w:val="Paragraphedeliste"/>
        <w:numPr>
          <w:ilvl w:val="0"/>
          <w:numId w:val="146"/>
        </w:numPr>
        <w:suppressAutoHyphens w:val="0"/>
        <w:overflowPunct/>
        <w:autoSpaceDE/>
        <w:autoSpaceDN/>
        <w:adjustRightInd/>
        <w:spacing w:after="138"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les</w:t>
      </w:r>
      <w:proofErr w:type="gramEnd"/>
      <w:r w:rsidRPr="00062ED4">
        <w:rPr>
          <w:rFonts w:eastAsia="Tahoma"/>
          <w:color w:val="0D0D0D" w:themeColor="text1" w:themeTint="F2"/>
          <w:szCs w:val="24"/>
        </w:rPr>
        <w:t xml:space="preserve"> frais d’aménagement des sites d’emprunt et de dépôt, des pistes provisoires de toute nature pour accès aux carrières, emprunts et points d’eau, </w:t>
      </w:r>
    </w:p>
    <w:p w14:paraId="442DDC4F" w14:textId="77777777" w:rsidR="00822D1E" w:rsidRPr="00062ED4" w:rsidRDefault="00822D1E" w:rsidP="00FA3A46">
      <w:pPr>
        <w:pStyle w:val="Paragraphedeliste"/>
        <w:numPr>
          <w:ilvl w:val="0"/>
          <w:numId w:val="146"/>
        </w:numPr>
        <w:suppressAutoHyphens w:val="0"/>
        <w:overflowPunct/>
        <w:autoSpaceDE/>
        <w:autoSpaceDN/>
        <w:adjustRightInd/>
        <w:spacing w:after="141"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les</w:t>
      </w:r>
      <w:proofErr w:type="gramEnd"/>
      <w:r w:rsidRPr="00062ED4">
        <w:rPr>
          <w:rFonts w:eastAsia="Tahoma"/>
          <w:color w:val="0D0D0D" w:themeColor="text1" w:themeTint="F2"/>
          <w:szCs w:val="24"/>
        </w:rPr>
        <w:t xml:space="preserve"> frais inhérents au maintien de la circulation pendant les travaux, comprenant l’aménagement et l’entretien de déviations, l’entretien de la route existante, la mise en place et le maintien d’une signalisation adéquate, et ce jusqu'à la réception provisoire, </w:t>
      </w:r>
    </w:p>
    <w:p w14:paraId="2E699F2A" w14:textId="77777777" w:rsidR="00822D1E" w:rsidRPr="00062ED4" w:rsidRDefault="00822D1E" w:rsidP="00FA3A46">
      <w:pPr>
        <w:pStyle w:val="Paragraphedeliste"/>
        <w:numPr>
          <w:ilvl w:val="0"/>
          <w:numId w:val="146"/>
        </w:numPr>
        <w:suppressAutoHyphens w:val="0"/>
        <w:overflowPunct/>
        <w:autoSpaceDE/>
        <w:autoSpaceDN/>
        <w:adjustRightInd/>
        <w:spacing w:after="140"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tous</w:t>
      </w:r>
      <w:proofErr w:type="gramEnd"/>
      <w:r w:rsidRPr="00062ED4">
        <w:rPr>
          <w:rFonts w:eastAsia="Tahoma"/>
          <w:color w:val="0D0D0D" w:themeColor="text1" w:themeTint="F2"/>
          <w:szCs w:val="24"/>
        </w:rPr>
        <w:t xml:space="preserve"> les frais d’installations de chantier, d’amortissement du matériel et outillage, de gardiennage, </w:t>
      </w:r>
    </w:p>
    <w:p w14:paraId="250BC748" w14:textId="77777777" w:rsidR="00822D1E" w:rsidRPr="00062ED4" w:rsidRDefault="00822D1E" w:rsidP="00FA3A46">
      <w:pPr>
        <w:pStyle w:val="Paragraphedeliste"/>
        <w:numPr>
          <w:ilvl w:val="0"/>
          <w:numId w:val="146"/>
        </w:numPr>
        <w:suppressAutoHyphens w:val="0"/>
        <w:overflowPunct/>
        <w:autoSpaceDE/>
        <w:autoSpaceDN/>
        <w:adjustRightInd/>
        <w:spacing w:after="144"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la</w:t>
      </w:r>
      <w:proofErr w:type="gramEnd"/>
      <w:r w:rsidRPr="00062ED4">
        <w:rPr>
          <w:rFonts w:eastAsia="Tahoma"/>
          <w:color w:val="0D0D0D" w:themeColor="text1" w:themeTint="F2"/>
          <w:szCs w:val="24"/>
        </w:rPr>
        <w:t xml:space="preserve"> suppression de toutes les installations provisoires et la remise en état des lieux, </w:t>
      </w:r>
    </w:p>
    <w:p w14:paraId="4FE8D166" w14:textId="77777777" w:rsidR="00822D1E" w:rsidRPr="00062ED4" w:rsidRDefault="00822D1E" w:rsidP="00FA3A46">
      <w:pPr>
        <w:pStyle w:val="Paragraphedeliste"/>
        <w:numPr>
          <w:ilvl w:val="0"/>
          <w:numId w:val="146"/>
        </w:numPr>
        <w:suppressAutoHyphens w:val="0"/>
        <w:overflowPunct/>
        <w:autoSpaceDE/>
        <w:autoSpaceDN/>
        <w:adjustRightInd/>
        <w:spacing w:after="142"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la</w:t>
      </w:r>
      <w:proofErr w:type="gramEnd"/>
      <w:r w:rsidRPr="00062ED4">
        <w:rPr>
          <w:rFonts w:eastAsia="Tahoma"/>
          <w:color w:val="0D0D0D" w:themeColor="text1" w:themeTint="F2"/>
          <w:szCs w:val="24"/>
        </w:rPr>
        <w:t xml:space="preserve"> remise en état des abords de chantier, </w:t>
      </w:r>
    </w:p>
    <w:p w14:paraId="31B61165" w14:textId="77777777" w:rsidR="00822D1E" w:rsidRPr="00062ED4" w:rsidRDefault="00822D1E" w:rsidP="00FA3A46">
      <w:pPr>
        <w:pStyle w:val="Paragraphedeliste"/>
        <w:numPr>
          <w:ilvl w:val="0"/>
          <w:numId w:val="146"/>
        </w:numPr>
        <w:suppressAutoHyphens w:val="0"/>
        <w:overflowPunct/>
        <w:autoSpaceDE/>
        <w:autoSpaceDN/>
        <w:adjustRightInd/>
        <w:spacing w:after="144"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tous</w:t>
      </w:r>
      <w:proofErr w:type="gramEnd"/>
      <w:r w:rsidRPr="00062ED4">
        <w:rPr>
          <w:rFonts w:eastAsia="Tahoma"/>
          <w:color w:val="0D0D0D" w:themeColor="text1" w:themeTint="F2"/>
          <w:szCs w:val="24"/>
        </w:rPr>
        <w:t xml:space="preserve"> les frais d’acheminement et de repli du matériel, matières et outillage, </w:t>
      </w:r>
    </w:p>
    <w:p w14:paraId="30C61347" w14:textId="77777777" w:rsidR="00822D1E" w:rsidRPr="00062ED4" w:rsidRDefault="00822D1E" w:rsidP="00FA3A46">
      <w:pPr>
        <w:pStyle w:val="Paragraphedeliste"/>
        <w:numPr>
          <w:ilvl w:val="0"/>
          <w:numId w:val="146"/>
        </w:numPr>
        <w:suppressAutoHyphens w:val="0"/>
        <w:overflowPunct/>
        <w:autoSpaceDE/>
        <w:autoSpaceDN/>
        <w:adjustRightInd/>
        <w:spacing w:after="141" w:line="248" w:lineRule="auto"/>
        <w:ind w:right="146"/>
        <w:textAlignment w:val="auto"/>
        <w:rPr>
          <w:color w:val="0D0D0D" w:themeColor="text1" w:themeTint="F2"/>
          <w:szCs w:val="24"/>
        </w:rPr>
      </w:pPr>
      <w:proofErr w:type="gramStart"/>
      <w:r w:rsidRPr="00062ED4">
        <w:rPr>
          <w:rFonts w:eastAsia="Tahoma"/>
          <w:color w:val="0D0D0D" w:themeColor="text1" w:themeTint="F2"/>
          <w:szCs w:val="24"/>
        </w:rPr>
        <w:t>les</w:t>
      </w:r>
      <w:proofErr w:type="gramEnd"/>
      <w:r w:rsidRPr="00062ED4">
        <w:rPr>
          <w:rFonts w:eastAsia="Tahoma"/>
          <w:color w:val="0D0D0D" w:themeColor="text1" w:themeTint="F2"/>
          <w:szCs w:val="24"/>
        </w:rPr>
        <w:t xml:space="preserve"> faux frais et les coûts des sujétions de parfaite exécution et de fabrication permettant d'obtenir les qualités définies par le cahier des charges, </w:t>
      </w:r>
    </w:p>
    <w:p w14:paraId="40F9EB8D" w14:textId="77777777" w:rsidR="00FA3A46" w:rsidRPr="00062ED4" w:rsidRDefault="00822D1E" w:rsidP="00FA3A46">
      <w:pPr>
        <w:pStyle w:val="Paragraphedeliste"/>
        <w:numPr>
          <w:ilvl w:val="0"/>
          <w:numId w:val="146"/>
        </w:numPr>
        <w:suppressAutoHyphens w:val="0"/>
        <w:overflowPunct/>
        <w:autoSpaceDE/>
        <w:autoSpaceDN/>
        <w:adjustRightInd/>
        <w:ind w:right="146"/>
        <w:textAlignment w:val="auto"/>
        <w:rPr>
          <w:color w:val="0D0D0D" w:themeColor="text1" w:themeTint="F2"/>
          <w:szCs w:val="24"/>
        </w:rPr>
      </w:pPr>
      <w:proofErr w:type="gramStart"/>
      <w:r w:rsidRPr="00062ED4">
        <w:rPr>
          <w:rFonts w:eastAsia="Tahoma"/>
          <w:color w:val="0D0D0D" w:themeColor="text1" w:themeTint="F2"/>
          <w:szCs w:val="24"/>
        </w:rPr>
        <w:t>toutes</w:t>
      </w:r>
      <w:proofErr w:type="gramEnd"/>
      <w:r w:rsidRPr="00062ED4">
        <w:rPr>
          <w:rFonts w:eastAsia="Tahoma"/>
          <w:color w:val="0D0D0D" w:themeColor="text1" w:themeTint="F2"/>
          <w:szCs w:val="24"/>
        </w:rPr>
        <w:t xml:space="preserve"> les sujétions ainsi que tous les aléas, frais généraux et bénéfice </w:t>
      </w:r>
      <w:r w:rsidR="00FA3A46" w:rsidRPr="00062ED4">
        <w:rPr>
          <w:rFonts w:eastAsia="Tahoma"/>
          <w:color w:val="0D0D0D" w:themeColor="text1" w:themeTint="F2"/>
          <w:szCs w:val="24"/>
        </w:rPr>
        <w:t>du</w:t>
      </w:r>
      <w:r w:rsidRPr="00062ED4">
        <w:rPr>
          <w:rFonts w:eastAsia="Tahoma"/>
          <w:color w:val="0D0D0D" w:themeColor="text1" w:themeTint="F2"/>
          <w:szCs w:val="24"/>
        </w:rPr>
        <w:t xml:space="preserve"> Cocontractant,</w:t>
      </w:r>
    </w:p>
    <w:p w14:paraId="39DE5E7D" w14:textId="502BF244" w:rsidR="00822D1E" w:rsidRPr="00062ED4" w:rsidRDefault="00822D1E" w:rsidP="00FA3A46">
      <w:pPr>
        <w:pStyle w:val="Paragraphedeliste"/>
        <w:numPr>
          <w:ilvl w:val="0"/>
          <w:numId w:val="146"/>
        </w:numPr>
        <w:suppressAutoHyphens w:val="0"/>
        <w:overflowPunct/>
        <w:autoSpaceDE/>
        <w:autoSpaceDN/>
        <w:adjustRightInd/>
        <w:ind w:right="146"/>
        <w:textAlignment w:val="auto"/>
        <w:rPr>
          <w:color w:val="0D0D0D" w:themeColor="text1" w:themeTint="F2"/>
          <w:szCs w:val="24"/>
        </w:rPr>
      </w:pPr>
      <w:proofErr w:type="gramStart"/>
      <w:r w:rsidRPr="00062ED4">
        <w:rPr>
          <w:rFonts w:eastAsia="Tahoma"/>
          <w:color w:val="0D0D0D" w:themeColor="text1" w:themeTint="F2"/>
          <w:szCs w:val="24"/>
        </w:rPr>
        <w:t>toutes</w:t>
      </w:r>
      <w:proofErr w:type="gramEnd"/>
      <w:r w:rsidRPr="00062ED4">
        <w:rPr>
          <w:rFonts w:eastAsia="Tahoma"/>
          <w:color w:val="0D0D0D" w:themeColor="text1" w:themeTint="F2"/>
          <w:szCs w:val="24"/>
        </w:rPr>
        <w:t xml:space="preserve"> les charges d’entretien pendant le délai de garantie. </w:t>
      </w:r>
    </w:p>
    <w:p w14:paraId="22DBB721" w14:textId="77777777" w:rsidR="00822D1E" w:rsidRPr="00062ED4" w:rsidRDefault="00822D1E" w:rsidP="00FA3A46">
      <w:pPr>
        <w:pStyle w:val="Paragraphedeliste"/>
        <w:numPr>
          <w:ilvl w:val="0"/>
          <w:numId w:val="146"/>
        </w:numPr>
        <w:spacing w:after="112" w:line="248" w:lineRule="auto"/>
        <w:ind w:right="146"/>
        <w:rPr>
          <w:color w:val="0D0D0D" w:themeColor="text1" w:themeTint="F2"/>
          <w:szCs w:val="24"/>
        </w:rPr>
      </w:pPr>
      <w:r w:rsidRPr="00062ED4">
        <w:rPr>
          <w:rFonts w:eastAsia="Tahoma"/>
          <w:color w:val="0D0D0D" w:themeColor="text1" w:themeTint="F2"/>
          <w:szCs w:val="24"/>
        </w:rPr>
        <w:t xml:space="preserve">La réalisation de tous les essais géotechniques et la conformité des résultats de ces essais aux exigences du présent CCPT conditionnent la prise en attachement des travaux. </w:t>
      </w:r>
    </w:p>
    <w:p w14:paraId="620D3F08" w14:textId="77777777" w:rsidR="00822D1E" w:rsidRPr="00062ED4" w:rsidRDefault="00822D1E" w:rsidP="005F171B">
      <w:pPr>
        <w:spacing w:after="87"/>
        <w:ind w:hanging="10"/>
        <w:rPr>
          <w:color w:val="0D0D0D" w:themeColor="text1" w:themeTint="F2"/>
          <w:szCs w:val="24"/>
        </w:rPr>
      </w:pPr>
      <w:r w:rsidRPr="00062ED4">
        <w:rPr>
          <w:rFonts w:eastAsia="Tahoma"/>
          <w:b/>
          <w:color w:val="0D0D0D" w:themeColor="text1" w:themeTint="F2"/>
          <w:szCs w:val="24"/>
        </w:rPr>
        <w:t xml:space="preserve">CONSISTANCE DES PRIX </w:t>
      </w:r>
    </w:p>
    <w:p w14:paraId="31381223" w14:textId="77777777" w:rsidR="00822D1E" w:rsidRPr="00062ED4" w:rsidRDefault="00822D1E" w:rsidP="005F171B">
      <w:pPr>
        <w:spacing w:after="227" w:line="248" w:lineRule="auto"/>
        <w:ind w:right="146" w:hanging="10"/>
        <w:rPr>
          <w:color w:val="0D0D0D" w:themeColor="text1" w:themeTint="F2"/>
          <w:szCs w:val="24"/>
        </w:rPr>
      </w:pPr>
      <w:r w:rsidRPr="00062ED4">
        <w:rPr>
          <w:rFonts w:eastAsia="Tahoma"/>
          <w:color w:val="0D0D0D" w:themeColor="text1" w:themeTint="F2"/>
          <w:szCs w:val="24"/>
        </w:rPr>
        <w:t xml:space="preserve">La consistance des prix unitaires fournie par le Cocontractant est définie au CCAP. </w:t>
      </w:r>
    </w:p>
    <w:p w14:paraId="4F1CA8B3" w14:textId="77777777" w:rsidR="00822D1E" w:rsidRPr="00062ED4" w:rsidRDefault="00822D1E" w:rsidP="005F171B">
      <w:pPr>
        <w:pStyle w:val="Titre5"/>
        <w:rPr>
          <w:rFonts w:cs="Times New Roman"/>
          <w:b/>
          <w:bCs/>
          <w:color w:val="0D0D0D" w:themeColor="text1" w:themeTint="F2"/>
          <w:szCs w:val="24"/>
        </w:rPr>
      </w:pPr>
      <w:r w:rsidRPr="00062ED4">
        <w:rPr>
          <w:rFonts w:cs="Times New Roman"/>
          <w:b/>
          <w:bCs/>
          <w:color w:val="0D0D0D" w:themeColor="text1" w:themeTint="F2"/>
          <w:szCs w:val="24"/>
        </w:rPr>
        <w:lastRenderedPageBreak/>
        <w:t xml:space="preserve">DEFINITION DES PRIX ET EVALUATION DES TRAVAUX </w:t>
      </w:r>
    </w:p>
    <w:p w14:paraId="1980A8A8"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Les ouvrages réalisés seront payés au Cocontractant par application des prix du bordereau aux quantités des travaux évalués selon les prescriptions du présent article. </w:t>
      </w:r>
    </w:p>
    <w:p w14:paraId="77D2EF66"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En cas de constatation de travaux supplémentaires dont les prix unitaires ne sont pas définis dans le bordereau des prix, le Maître d’œuvre se réserve le droit d’appliquer ses prix unitaires de références. </w:t>
      </w:r>
    </w:p>
    <w:p w14:paraId="723708FF"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Le Cocontractant sera astreint au maintien de la circulation sur son chantier sans prétendre à une rémunération particulière et ce jusqu’à la réception provisoire de la route. </w:t>
      </w:r>
    </w:p>
    <w:p w14:paraId="44612309"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Pendant les pluies en cours de chantier, il devra mettre gérer à ses frais les barrières de pluies existantes. </w:t>
      </w:r>
    </w:p>
    <w:p w14:paraId="5D89E89C" w14:textId="77777777" w:rsidR="00822D1E" w:rsidRPr="00062ED4" w:rsidRDefault="00822D1E" w:rsidP="005F171B">
      <w:pPr>
        <w:spacing w:line="248" w:lineRule="auto"/>
        <w:ind w:right="146" w:hanging="10"/>
        <w:rPr>
          <w:color w:val="0D0D0D" w:themeColor="text1" w:themeTint="F2"/>
          <w:szCs w:val="24"/>
        </w:rPr>
      </w:pPr>
      <w:r w:rsidRPr="00062ED4">
        <w:rPr>
          <w:rFonts w:eastAsia="Tahoma"/>
          <w:color w:val="0D0D0D" w:themeColor="text1" w:themeTint="F2"/>
          <w:szCs w:val="24"/>
        </w:rPr>
        <w:t xml:space="preserve">La définition de chaque prix et le mode d’évaluation des travaux sont donnés dans le bordereau des prix unitaires. Cette définition est complétée par les éléments suivants : </w:t>
      </w:r>
    </w:p>
    <w:p w14:paraId="3257C30C" w14:textId="3AC2CE7D" w:rsidR="00822D1E" w:rsidRPr="00062ED4" w:rsidRDefault="00822D1E" w:rsidP="00FA3A46">
      <w:pPr>
        <w:rPr>
          <w:b/>
          <w:bCs/>
          <w:color w:val="0D0D0D" w:themeColor="text1" w:themeTint="F2"/>
          <w:szCs w:val="24"/>
        </w:rPr>
      </w:pPr>
      <w:r w:rsidRPr="00062ED4">
        <w:rPr>
          <w:rFonts w:eastAsia="Tahoma"/>
          <w:color w:val="0D0D0D" w:themeColor="text1" w:themeTint="F2"/>
          <w:szCs w:val="24"/>
        </w:rPr>
        <w:t xml:space="preserve"> </w:t>
      </w:r>
      <w:r w:rsidRPr="00062ED4">
        <w:rPr>
          <w:rFonts w:eastAsia="Tahoma"/>
          <w:b/>
          <w:bCs/>
          <w:color w:val="0D0D0D" w:themeColor="text1" w:themeTint="F2"/>
          <w:szCs w:val="24"/>
        </w:rPr>
        <w:t xml:space="preserve">SERIE 100 : NETTOYAGE ET TERRASSEMENTS </w:t>
      </w:r>
    </w:p>
    <w:p w14:paraId="6BE26A17" w14:textId="177F6E54" w:rsidR="00822D1E" w:rsidRPr="00062ED4" w:rsidRDefault="00822D1E" w:rsidP="005F171B">
      <w:pPr>
        <w:pStyle w:val="Titre5"/>
        <w:rPr>
          <w:rFonts w:cs="Times New Roman"/>
          <w:b/>
          <w:bCs/>
          <w:color w:val="0D0D0D" w:themeColor="text1" w:themeTint="F2"/>
          <w:szCs w:val="24"/>
        </w:rPr>
      </w:pPr>
      <w:r w:rsidRPr="00062ED4">
        <w:rPr>
          <w:rFonts w:cs="Times New Roman"/>
          <w:b/>
          <w:bCs/>
          <w:color w:val="0D0D0D" w:themeColor="text1" w:themeTint="F2"/>
          <w:szCs w:val="24"/>
        </w:rPr>
        <w:t xml:space="preserve">DEBOUSSAILLAGE </w:t>
      </w:r>
    </w:p>
    <w:p w14:paraId="680CE02D"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La quantité à prendre en compte, constatée contradictoirement, est le METRE CARRE (m²) mesuré horizontalement, quel que soit l’état de chacun des deux accotements. </w:t>
      </w:r>
    </w:p>
    <w:p w14:paraId="510106DF" w14:textId="0EB8513A" w:rsidR="00822D1E" w:rsidRPr="00062ED4" w:rsidRDefault="00822D1E" w:rsidP="005F171B">
      <w:pPr>
        <w:pStyle w:val="Titre5"/>
        <w:rPr>
          <w:rFonts w:cs="Times New Roman"/>
          <w:b/>
          <w:bCs/>
          <w:color w:val="0D0D0D" w:themeColor="text1" w:themeTint="F2"/>
          <w:szCs w:val="24"/>
        </w:rPr>
      </w:pPr>
      <w:r w:rsidRPr="00062ED4">
        <w:rPr>
          <w:rFonts w:cs="Times New Roman"/>
          <w:b/>
          <w:bCs/>
          <w:color w:val="0D0D0D" w:themeColor="text1" w:themeTint="F2"/>
          <w:szCs w:val="24"/>
        </w:rPr>
        <w:t xml:space="preserve">DEFORESTAGE OU DESOUCHAGE AU BULLDOZER DES BAMBOUS DE CHINE </w:t>
      </w:r>
    </w:p>
    <w:p w14:paraId="2F7181C3"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La quantité à prendre en compte, constatée contradictoirement, est le METRE CARRE (m²) mesuré horizontalement, quel que soit l’état de chacun des deux accotements. </w:t>
      </w:r>
    </w:p>
    <w:p w14:paraId="308BED22" w14:textId="5010E733" w:rsidR="00822D1E" w:rsidRPr="00062ED4" w:rsidRDefault="00822D1E" w:rsidP="005F171B">
      <w:pPr>
        <w:pStyle w:val="Titre5"/>
        <w:rPr>
          <w:rFonts w:cs="Times New Roman"/>
          <w:b/>
          <w:bCs/>
          <w:color w:val="0D0D0D" w:themeColor="text1" w:themeTint="F2"/>
          <w:szCs w:val="24"/>
        </w:rPr>
      </w:pPr>
      <w:r w:rsidRPr="00062ED4">
        <w:rPr>
          <w:rFonts w:cs="Times New Roman"/>
          <w:b/>
          <w:bCs/>
          <w:color w:val="0D0D0D" w:themeColor="text1" w:themeTint="F2"/>
          <w:szCs w:val="24"/>
        </w:rPr>
        <w:t xml:space="preserve">ABATTAGE D'ARBRES ISOLES </w:t>
      </w:r>
    </w:p>
    <w:p w14:paraId="0314FC49"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Ce prix rémunère l'abattage d'arbres isolés dont la définition est fournie aux articles 16 et 17 du présent CCTP. </w:t>
      </w:r>
    </w:p>
    <w:p w14:paraId="2F3083C8" w14:textId="09C13DF0" w:rsidR="00822D1E" w:rsidRPr="00062ED4" w:rsidRDefault="00822D1E" w:rsidP="005F171B">
      <w:pPr>
        <w:pStyle w:val="Titre5"/>
        <w:rPr>
          <w:rFonts w:cs="Times New Roman"/>
          <w:b/>
          <w:bCs/>
          <w:color w:val="0D0D0D" w:themeColor="text1" w:themeTint="F2"/>
          <w:szCs w:val="24"/>
        </w:rPr>
      </w:pPr>
      <w:r w:rsidRPr="00062ED4">
        <w:rPr>
          <w:rFonts w:cs="Times New Roman"/>
          <w:b/>
          <w:bCs/>
          <w:color w:val="0D0D0D" w:themeColor="text1" w:themeTint="F2"/>
          <w:szCs w:val="24"/>
        </w:rPr>
        <w:t xml:space="preserve">REMBLAIS PROVENANT D'EMPRUNT </w:t>
      </w:r>
    </w:p>
    <w:p w14:paraId="733C5B08"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Ce prix rémunère la réalisation de remblai en provenance d'emprunts de diverses natures pour l'exécution de tous remblais en grande ou petite masse, conformément aux spécifications du présent CCTP. Il comprend également le malaxage éventuel pour les matériaux composés. </w:t>
      </w:r>
    </w:p>
    <w:p w14:paraId="6D7D37C4"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La quantité à prendre en compte est le METRE CUBE (m3) mesuré après mise en place, résultant d'attachements contradictoires. </w:t>
      </w:r>
    </w:p>
    <w:p w14:paraId="497F7400" w14:textId="2EAEFA33" w:rsidR="00822D1E" w:rsidRPr="00062ED4" w:rsidRDefault="00822D1E" w:rsidP="005F171B">
      <w:pPr>
        <w:pStyle w:val="Titre5"/>
        <w:rPr>
          <w:rFonts w:cs="Times New Roman"/>
          <w:b/>
          <w:bCs/>
          <w:color w:val="0D0D0D" w:themeColor="text1" w:themeTint="F2"/>
          <w:szCs w:val="24"/>
        </w:rPr>
      </w:pPr>
      <w:r w:rsidRPr="00062ED4">
        <w:rPr>
          <w:rFonts w:cs="Times New Roman"/>
          <w:b/>
          <w:bCs/>
          <w:color w:val="0D0D0D" w:themeColor="text1" w:themeTint="F2"/>
          <w:szCs w:val="24"/>
        </w:rPr>
        <w:t xml:space="preserve">MISE EN FORME DE LA PLATEFORME </w:t>
      </w:r>
    </w:p>
    <w:p w14:paraId="39920C9A"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La quantité à prendre en compte est le mètre carré, mesuré selon la pente de l'axe de la chaussée réellement traitée entre bords extérieurs des fossés, s'ils existent. </w:t>
      </w:r>
    </w:p>
    <w:p w14:paraId="5A45E0BE" w14:textId="5571D7A2" w:rsidR="00822D1E" w:rsidRPr="00062ED4" w:rsidRDefault="00822D1E" w:rsidP="005F171B">
      <w:pPr>
        <w:pStyle w:val="Titre5"/>
        <w:rPr>
          <w:rFonts w:cs="Times New Roman"/>
          <w:b/>
          <w:bCs/>
          <w:color w:val="0D0D0D" w:themeColor="text1" w:themeTint="F2"/>
          <w:szCs w:val="24"/>
        </w:rPr>
      </w:pPr>
      <w:r w:rsidRPr="00062ED4">
        <w:rPr>
          <w:rFonts w:cs="Times New Roman"/>
          <w:b/>
          <w:bCs/>
          <w:color w:val="0D0D0D" w:themeColor="text1" w:themeTint="F2"/>
          <w:szCs w:val="24"/>
        </w:rPr>
        <w:t xml:space="preserve">REPROFILAGE - COMPACTAGE </w:t>
      </w:r>
    </w:p>
    <w:p w14:paraId="45CBC7EB"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La quantité à prendre en compte est le mètre carré, mesuré selon la pente de l'axe de la chaussée, réellement traitée entre bords intérieurs des fossés, s'ils existent. </w:t>
      </w:r>
    </w:p>
    <w:p w14:paraId="35C1559E" w14:textId="0B6A4B94" w:rsidR="00822D1E" w:rsidRPr="00062ED4" w:rsidRDefault="00822D1E" w:rsidP="005F171B">
      <w:pPr>
        <w:pStyle w:val="Titre5"/>
        <w:rPr>
          <w:rFonts w:cs="Times New Roman"/>
          <w:b/>
          <w:bCs/>
          <w:color w:val="0D0D0D" w:themeColor="text1" w:themeTint="F2"/>
          <w:szCs w:val="24"/>
        </w:rPr>
      </w:pPr>
      <w:r w:rsidRPr="00062ED4">
        <w:rPr>
          <w:rFonts w:cs="Times New Roman"/>
          <w:b/>
          <w:bCs/>
          <w:color w:val="0D0D0D" w:themeColor="text1" w:themeTint="F2"/>
          <w:szCs w:val="24"/>
        </w:rPr>
        <w:t xml:space="preserve">CURAGE ET REMISE EN FORME DES FOSSES ET DES EXUTOIRES </w:t>
      </w:r>
    </w:p>
    <w:p w14:paraId="54FE60AB"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La quantité à prendre en compte est la longueur en METRE LINEAIRE (ml) de fossé en terre et exutoires réellement curés et remis en forme, mesurée contradictoirement selon la pente de l'axe de la chaussée. </w:t>
      </w:r>
    </w:p>
    <w:p w14:paraId="29839FA1" w14:textId="6C8DE59F" w:rsidR="00FA3A46" w:rsidRPr="00062ED4" w:rsidRDefault="00822D1E" w:rsidP="00FA3A46">
      <w:pPr>
        <w:spacing w:after="2" w:line="338" w:lineRule="auto"/>
        <w:ind w:right="4"/>
        <w:rPr>
          <w:rFonts w:eastAsia="Tahoma"/>
          <w:b/>
          <w:color w:val="0D0D0D" w:themeColor="text1" w:themeTint="F2"/>
          <w:szCs w:val="24"/>
        </w:rPr>
      </w:pPr>
      <w:r w:rsidRPr="00062ED4">
        <w:rPr>
          <w:rFonts w:eastAsia="Tahoma"/>
          <w:b/>
          <w:color w:val="0D0D0D" w:themeColor="text1" w:themeTint="F2"/>
          <w:szCs w:val="24"/>
        </w:rPr>
        <w:t>CREATION DE FOSSES EN TERRE ET D'EXUTOIRES</w:t>
      </w:r>
    </w:p>
    <w:p w14:paraId="3DCF6AE5" w14:textId="507F5E9B" w:rsidR="00822D1E" w:rsidRPr="00062ED4" w:rsidRDefault="00321139" w:rsidP="00FA3A46">
      <w:pPr>
        <w:spacing w:after="2" w:line="338" w:lineRule="auto"/>
        <w:ind w:right="4"/>
        <w:rPr>
          <w:color w:val="0D0D0D" w:themeColor="text1" w:themeTint="F2"/>
          <w:szCs w:val="24"/>
        </w:rPr>
      </w:pPr>
      <w:r w:rsidRPr="00062ED4">
        <w:rPr>
          <w:rFonts w:eastAsia="Tahoma"/>
          <w:b/>
          <w:color w:val="0D0D0D" w:themeColor="text1" w:themeTint="F2"/>
          <w:szCs w:val="24"/>
        </w:rPr>
        <w:t xml:space="preserve">Création </w:t>
      </w:r>
      <w:r w:rsidR="00822D1E" w:rsidRPr="00062ED4">
        <w:rPr>
          <w:rFonts w:eastAsia="Tahoma"/>
          <w:b/>
          <w:color w:val="0D0D0D" w:themeColor="text1" w:themeTint="F2"/>
          <w:szCs w:val="24"/>
        </w:rPr>
        <w:t>à la niveleuse</w:t>
      </w:r>
    </w:p>
    <w:p w14:paraId="5944A6CF"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La quantité à prendre en compte est la longueur en METRE LINEAIRE (ml) de fossés en terre et divergents réellement crées, mesurés contradictoirement selon la pente de l’axe de la chaussée </w:t>
      </w:r>
    </w:p>
    <w:p w14:paraId="39C04850" w14:textId="3B783260" w:rsidR="00822D1E" w:rsidRPr="00062ED4" w:rsidRDefault="00321139" w:rsidP="005F171B">
      <w:pPr>
        <w:pStyle w:val="Titre5"/>
        <w:rPr>
          <w:rFonts w:cs="Times New Roman"/>
          <w:color w:val="0D0D0D" w:themeColor="text1" w:themeTint="F2"/>
          <w:szCs w:val="24"/>
        </w:rPr>
      </w:pPr>
      <w:r w:rsidRPr="00062ED4">
        <w:rPr>
          <w:rFonts w:cs="Times New Roman"/>
          <w:color w:val="0D0D0D" w:themeColor="text1" w:themeTint="F2"/>
          <w:szCs w:val="24"/>
        </w:rPr>
        <w:t xml:space="preserve">Création </w:t>
      </w:r>
      <w:r w:rsidR="00822D1E" w:rsidRPr="00062ED4">
        <w:rPr>
          <w:rFonts w:cs="Times New Roman"/>
          <w:color w:val="0D0D0D" w:themeColor="text1" w:themeTint="F2"/>
          <w:szCs w:val="24"/>
        </w:rPr>
        <w:t xml:space="preserve">au Bulldozer, à la </w:t>
      </w:r>
      <w:proofErr w:type="gramStart"/>
      <w:r w:rsidR="00822D1E" w:rsidRPr="00062ED4">
        <w:rPr>
          <w:rFonts w:cs="Times New Roman"/>
          <w:color w:val="0D0D0D" w:themeColor="text1" w:themeTint="F2"/>
          <w:szCs w:val="24"/>
        </w:rPr>
        <w:t>pelle  ou</w:t>
      </w:r>
      <w:proofErr w:type="gramEnd"/>
      <w:r w:rsidR="00822D1E" w:rsidRPr="00062ED4">
        <w:rPr>
          <w:rFonts w:cs="Times New Roman"/>
          <w:color w:val="0D0D0D" w:themeColor="text1" w:themeTint="F2"/>
          <w:szCs w:val="24"/>
        </w:rPr>
        <w:t xml:space="preserve"> tout autre moyen mécanique équivalent </w:t>
      </w:r>
    </w:p>
    <w:p w14:paraId="20A2FB3B"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La quantité à prendre en compte est le METRE CUBE (m3) mesuré en place avant exécution résultant d’attachement contradictoire. </w:t>
      </w:r>
    </w:p>
    <w:p w14:paraId="278CDBEE" w14:textId="0D31540F" w:rsidR="00822D1E" w:rsidRPr="00062ED4" w:rsidRDefault="00822D1E" w:rsidP="005F171B">
      <w:pPr>
        <w:pStyle w:val="Titre5"/>
        <w:rPr>
          <w:rFonts w:cs="Times New Roman"/>
          <w:b/>
          <w:bCs/>
          <w:color w:val="0D0D0D" w:themeColor="text1" w:themeTint="F2"/>
          <w:szCs w:val="24"/>
        </w:rPr>
      </w:pPr>
      <w:r w:rsidRPr="00062ED4">
        <w:rPr>
          <w:rFonts w:cs="Times New Roman"/>
          <w:b/>
          <w:bCs/>
          <w:color w:val="0D0D0D" w:themeColor="text1" w:themeTint="F2"/>
          <w:szCs w:val="24"/>
        </w:rPr>
        <w:t xml:space="preserve">COUCHE DE ROULEMENT (RECHARGEMENT) </w:t>
      </w:r>
    </w:p>
    <w:p w14:paraId="61DDF69A"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Ce prix comprend également le malaxage éventuel pour les matériaux composés. </w:t>
      </w:r>
    </w:p>
    <w:p w14:paraId="1B4A542E"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lastRenderedPageBreak/>
        <w:t xml:space="preserve">La quantité à prendre en compte est le volume mesuré après mise en place et résulte du calcul géométrique effectué à partir des profils en travers implantés sur le terrain. </w:t>
      </w:r>
    </w:p>
    <w:p w14:paraId="0D8C2136" w14:textId="38728C5B" w:rsidR="00822D1E" w:rsidRPr="00062ED4" w:rsidRDefault="00822D1E" w:rsidP="005F171B">
      <w:pPr>
        <w:pStyle w:val="Titre5"/>
        <w:rPr>
          <w:rFonts w:cs="Times New Roman"/>
          <w:b/>
          <w:bCs/>
          <w:color w:val="0D0D0D" w:themeColor="text1" w:themeTint="F2"/>
          <w:szCs w:val="24"/>
        </w:rPr>
      </w:pPr>
      <w:r w:rsidRPr="00062ED4">
        <w:rPr>
          <w:rFonts w:cs="Times New Roman"/>
          <w:b/>
          <w:bCs/>
          <w:color w:val="0D0D0D" w:themeColor="text1" w:themeTint="F2"/>
          <w:szCs w:val="24"/>
        </w:rPr>
        <w:t xml:space="preserve">EMPLOIS PARTIELS </w:t>
      </w:r>
    </w:p>
    <w:p w14:paraId="53E2C672"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La quantité à prendre en compte est le volume mesuré après mise en place et résulte du calcul géométrique effectué à partir des profils en travers implantés sur le terrain. </w:t>
      </w:r>
    </w:p>
    <w:p w14:paraId="6878461F" w14:textId="37FE32B0" w:rsidR="00822D1E" w:rsidRPr="00062ED4" w:rsidRDefault="00822D1E" w:rsidP="00321139">
      <w:pPr>
        <w:pStyle w:val="Titre5"/>
        <w:rPr>
          <w:rFonts w:cs="Times New Roman"/>
          <w:color w:val="0D0D0D" w:themeColor="text1" w:themeTint="F2"/>
          <w:szCs w:val="24"/>
        </w:rPr>
      </w:pPr>
      <w:r w:rsidRPr="00062ED4">
        <w:rPr>
          <w:rFonts w:cs="Times New Roman"/>
          <w:b/>
          <w:bCs/>
          <w:color w:val="0D0D0D" w:themeColor="text1" w:themeTint="F2"/>
          <w:szCs w:val="24"/>
        </w:rPr>
        <w:t xml:space="preserve">PLUS VALUE DE TRANSPORT </w:t>
      </w:r>
      <w:r w:rsidRPr="00062ED4">
        <w:rPr>
          <w:rFonts w:eastAsia="Tahoma" w:cs="Times New Roman"/>
          <w:color w:val="0D0D0D" w:themeColor="text1" w:themeTint="F2"/>
          <w:szCs w:val="24"/>
        </w:rPr>
        <w:t xml:space="preserve">Le coût du transport sur une distance inférieure à 5000 mètres est inclus dans les prix ci-dessus. </w:t>
      </w:r>
    </w:p>
    <w:p w14:paraId="6926FF9B" w14:textId="77777777" w:rsidR="00822D1E" w:rsidRPr="00062ED4" w:rsidRDefault="00822D1E" w:rsidP="005F171B">
      <w:pPr>
        <w:spacing w:line="248" w:lineRule="auto"/>
        <w:ind w:right="146" w:hanging="10"/>
        <w:rPr>
          <w:color w:val="0D0D0D" w:themeColor="text1" w:themeTint="F2"/>
          <w:szCs w:val="24"/>
        </w:rPr>
      </w:pPr>
      <w:r w:rsidRPr="00062ED4">
        <w:rPr>
          <w:rFonts w:eastAsia="Tahoma"/>
          <w:color w:val="0D0D0D" w:themeColor="text1" w:themeTint="F2"/>
          <w:szCs w:val="24"/>
        </w:rPr>
        <w:t xml:space="preserve">Les quantités à prendre en compte seront les moments de transports de matériaux résultants d'attachements contradictoires. </w:t>
      </w:r>
    </w:p>
    <w:p w14:paraId="203B8F32" w14:textId="5BA46218" w:rsidR="00822D1E" w:rsidRPr="00062ED4" w:rsidRDefault="00822D1E" w:rsidP="00FA3A46">
      <w:pPr>
        <w:spacing w:after="259"/>
        <w:rPr>
          <w:b/>
          <w:bCs/>
          <w:color w:val="0D0D0D" w:themeColor="text1" w:themeTint="F2"/>
          <w:szCs w:val="24"/>
        </w:rPr>
      </w:pPr>
      <w:r w:rsidRPr="00062ED4">
        <w:rPr>
          <w:rFonts w:eastAsia="Tahoma"/>
          <w:color w:val="0D0D0D" w:themeColor="text1" w:themeTint="F2"/>
          <w:szCs w:val="24"/>
        </w:rPr>
        <w:t xml:space="preserve"> </w:t>
      </w:r>
      <w:r w:rsidRPr="00062ED4">
        <w:rPr>
          <w:rFonts w:eastAsia="Tahoma"/>
          <w:b/>
          <w:bCs/>
          <w:color w:val="0D0D0D" w:themeColor="text1" w:themeTint="F2"/>
          <w:szCs w:val="24"/>
        </w:rPr>
        <w:t xml:space="preserve">SERIE 200 : ASSAINISSEMENT-DRAINAGE </w:t>
      </w:r>
    </w:p>
    <w:p w14:paraId="27F12325" w14:textId="77777777" w:rsidR="00822D1E" w:rsidRPr="00062ED4" w:rsidRDefault="00822D1E" w:rsidP="005F171B">
      <w:pPr>
        <w:pStyle w:val="Titre5"/>
        <w:rPr>
          <w:rFonts w:cs="Times New Roman"/>
          <w:b/>
          <w:bCs/>
          <w:color w:val="0D0D0D" w:themeColor="text1" w:themeTint="F2"/>
          <w:szCs w:val="24"/>
        </w:rPr>
      </w:pPr>
      <w:r w:rsidRPr="00062ED4">
        <w:rPr>
          <w:rFonts w:cs="Times New Roman"/>
          <w:b/>
          <w:bCs/>
          <w:color w:val="0D0D0D" w:themeColor="text1" w:themeTint="F2"/>
          <w:szCs w:val="24"/>
        </w:rPr>
        <w:t xml:space="preserve">CONSTRUCTION DALOT </w:t>
      </w:r>
    </w:p>
    <w:p w14:paraId="68DDFBD6" w14:textId="77777777" w:rsidR="00822D1E" w:rsidRPr="00062ED4" w:rsidRDefault="00822D1E" w:rsidP="005F171B">
      <w:pPr>
        <w:spacing w:after="112" w:line="248" w:lineRule="auto"/>
        <w:ind w:right="146" w:hanging="10"/>
        <w:rPr>
          <w:color w:val="0D0D0D" w:themeColor="text1" w:themeTint="F2"/>
          <w:szCs w:val="24"/>
        </w:rPr>
      </w:pPr>
      <w:r w:rsidRPr="00062ED4">
        <w:rPr>
          <w:rFonts w:eastAsia="Tahoma"/>
          <w:color w:val="0D0D0D" w:themeColor="text1" w:themeTint="F2"/>
          <w:szCs w:val="24"/>
        </w:rPr>
        <w:t xml:space="preserve">La quantité à prendre en compte est le volume réellement mis en place constaté par un métré contradictoire sur place. </w:t>
      </w:r>
    </w:p>
    <w:p w14:paraId="27131FD4" w14:textId="77777777" w:rsidR="00822D1E" w:rsidRPr="00062ED4" w:rsidRDefault="00822D1E" w:rsidP="005F171B">
      <w:pPr>
        <w:pStyle w:val="Titre5"/>
        <w:rPr>
          <w:rFonts w:cs="Times New Roman"/>
          <w:b/>
          <w:bCs/>
          <w:color w:val="0D0D0D" w:themeColor="text1" w:themeTint="F2"/>
          <w:szCs w:val="24"/>
        </w:rPr>
      </w:pPr>
      <w:r w:rsidRPr="00062ED4">
        <w:rPr>
          <w:rFonts w:cs="Times New Roman"/>
          <w:b/>
          <w:bCs/>
          <w:color w:val="0D0D0D" w:themeColor="text1" w:themeTint="F2"/>
          <w:szCs w:val="24"/>
        </w:rPr>
        <w:t xml:space="preserve">DEMOLITION D'OUVRAGE  </w:t>
      </w:r>
    </w:p>
    <w:p w14:paraId="23B8CEC0" w14:textId="77777777" w:rsidR="00822D1E" w:rsidRPr="00062ED4" w:rsidRDefault="00822D1E" w:rsidP="005F171B">
      <w:pPr>
        <w:spacing w:line="248" w:lineRule="auto"/>
        <w:ind w:right="146" w:hanging="10"/>
        <w:rPr>
          <w:color w:val="0D0D0D" w:themeColor="text1" w:themeTint="F2"/>
          <w:szCs w:val="24"/>
        </w:rPr>
      </w:pPr>
      <w:r w:rsidRPr="00062ED4">
        <w:rPr>
          <w:rFonts w:eastAsia="Tahoma"/>
          <w:color w:val="0D0D0D" w:themeColor="text1" w:themeTint="F2"/>
          <w:szCs w:val="24"/>
        </w:rPr>
        <w:t xml:space="preserve">La quantité à prendre en compte est le volume, mesuré en place avant destruction contradictoirement, en mètre cube, de la maçonnerie réellement démolie. </w:t>
      </w:r>
    </w:p>
    <w:p w14:paraId="03E06136" w14:textId="77777777" w:rsidR="00822D1E" w:rsidRPr="00062ED4" w:rsidRDefault="00822D1E" w:rsidP="005F171B">
      <w:pPr>
        <w:rPr>
          <w:color w:val="0D0D0D" w:themeColor="text1" w:themeTint="F2"/>
          <w:szCs w:val="24"/>
        </w:rPr>
      </w:pPr>
      <w:r w:rsidRPr="00062ED4">
        <w:rPr>
          <w:rFonts w:eastAsia="Tahoma"/>
          <w:color w:val="0D0D0D" w:themeColor="text1" w:themeTint="F2"/>
          <w:szCs w:val="24"/>
        </w:rPr>
        <w:t xml:space="preserve"> </w:t>
      </w:r>
    </w:p>
    <w:p w14:paraId="51FE16B4" w14:textId="77777777" w:rsidR="00822D1E" w:rsidRPr="00062ED4" w:rsidRDefault="00822D1E" w:rsidP="005F171B">
      <w:pPr>
        <w:spacing w:line="216" w:lineRule="auto"/>
        <w:ind w:right="10500"/>
        <w:rPr>
          <w:color w:val="0D0D0D" w:themeColor="text1" w:themeTint="F2"/>
          <w:szCs w:val="24"/>
        </w:rPr>
      </w:pPr>
      <w:r w:rsidRPr="00062ED4">
        <w:rPr>
          <w:rFonts w:eastAsia="Arial"/>
          <w:color w:val="0D0D0D" w:themeColor="text1" w:themeTint="F2"/>
          <w:szCs w:val="24"/>
        </w:rPr>
        <w:t xml:space="preserve">  </w:t>
      </w:r>
    </w:p>
    <w:p w14:paraId="1BB9D92D" w14:textId="77777777" w:rsidR="00822D1E" w:rsidRPr="00062ED4" w:rsidRDefault="00822D1E" w:rsidP="005F171B">
      <w:pPr>
        <w:spacing w:line="216" w:lineRule="auto"/>
        <w:ind w:right="10500"/>
        <w:rPr>
          <w:color w:val="0D0D0D" w:themeColor="text1" w:themeTint="F2"/>
          <w:szCs w:val="24"/>
        </w:rPr>
      </w:pPr>
      <w:r w:rsidRPr="00062ED4">
        <w:rPr>
          <w:rFonts w:eastAsia="Arial"/>
          <w:color w:val="0D0D0D" w:themeColor="text1" w:themeTint="F2"/>
          <w:szCs w:val="24"/>
        </w:rPr>
        <w:t xml:space="preserve">  </w:t>
      </w:r>
    </w:p>
    <w:p w14:paraId="107A6CF7" w14:textId="77777777" w:rsidR="009A18A2" w:rsidRPr="00062ED4" w:rsidRDefault="009A18A2" w:rsidP="005F171B">
      <w:pPr>
        <w:spacing w:line="280" w:lineRule="exact"/>
        <w:rPr>
          <w:b/>
          <w:bCs/>
          <w:color w:val="0D0D0D" w:themeColor="text1" w:themeTint="F2"/>
          <w:szCs w:val="24"/>
          <w:u w:val="single"/>
        </w:rPr>
      </w:pPr>
    </w:p>
    <w:p w14:paraId="0ECE85A1" w14:textId="77777777" w:rsidR="00FA3A46" w:rsidRPr="00062ED4" w:rsidRDefault="00FA3A46" w:rsidP="00FA3A46">
      <w:pPr>
        <w:rPr>
          <w:color w:val="0D0D0D" w:themeColor="text1" w:themeTint="F2"/>
          <w:szCs w:val="24"/>
        </w:rPr>
      </w:pPr>
    </w:p>
    <w:p w14:paraId="37715CB8" w14:textId="77777777" w:rsidR="00321139" w:rsidRPr="00062ED4" w:rsidRDefault="00321139" w:rsidP="00FA3A46">
      <w:pPr>
        <w:rPr>
          <w:color w:val="0D0D0D" w:themeColor="text1" w:themeTint="F2"/>
          <w:szCs w:val="24"/>
        </w:rPr>
      </w:pPr>
    </w:p>
    <w:p w14:paraId="55F0E190" w14:textId="77777777" w:rsidR="00321139" w:rsidRPr="00062ED4" w:rsidRDefault="00321139" w:rsidP="00FA3A46">
      <w:pPr>
        <w:rPr>
          <w:color w:val="0D0D0D" w:themeColor="text1" w:themeTint="F2"/>
          <w:szCs w:val="24"/>
        </w:rPr>
      </w:pPr>
    </w:p>
    <w:p w14:paraId="458D41A7" w14:textId="77777777" w:rsidR="00321139" w:rsidRPr="00062ED4" w:rsidRDefault="00321139" w:rsidP="00FA3A46">
      <w:pPr>
        <w:rPr>
          <w:color w:val="0D0D0D" w:themeColor="text1" w:themeTint="F2"/>
          <w:szCs w:val="24"/>
        </w:rPr>
      </w:pPr>
    </w:p>
    <w:p w14:paraId="7D8E78CC" w14:textId="77777777" w:rsidR="00321139" w:rsidRPr="00062ED4" w:rsidRDefault="00321139" w:rsidP="00FA3A46">
      <w:pPr>
        <w:rPr>
          <w:color w:val="0D0D0D" w:themeColor="text1" w:themeTint="F2"/>
          <w:szCs w:val="24"/>
        </w:rPr>
      </w:pPr>
    </w:p>
    <w:p w14:paraId="419810C6" w14:textId="77777777" w:rsidR="00FA3A46" w:rsidRPr="00062ED4" w:rsidRDefault="00FA3A46" w:rsidP="00FA3A46">
      <w:pPr>
        <w:rPr>
          <w:color w:val="0D0D0D" w:themeColor="text1" w:themeTint="F2"/>
          <w:szCs w:val="24"/>
        </w:rPr>
      </w:pPr>
    </w:p>
    <w:p w14:paraId="7E3310DD" w14:textId="081AE953" w:rsidR="00FA3A46" w:rsidRPr="00062ED4" w:rsidRDefault="00FA3A46" w:rsidP="00FA3A46">
      <w:pPr>
        <w:tabs>
          <w:tab w:val="left" w:pos="2415"/>
        </w:tabs>
        <w:rPr>
          <w:color w:val="0D0D0D" w:themeColor="text1" w:themeTint="F2"/>
          <w:szCs w:val="24"/>
        </w:rPr>
      </w:pPr>
      <w:r w:rsidRPr="00062ED4">
        <w:rPr>
          <w:color w:val="0D0D0D" w:themeColor="text1" w:themeTint="F2"/>
          <w:szCs w:val="24"/>
        </w:rPr>
        <w:tab/>
      </w:r>
    </w:p>
    <w:p w14:paraId="3FC9E3BB" w14:textId="77777777" w:rsidR="00FA3A46" w:rsidRPr="00062ED4" w:rsidRDefault="00FA3A46" w:rsidP="00FA3A46">
      <w:pPr>
        <w:tabs>
          <w:tab w:val="left" w:pos="2415"/>
        </w:tabs>
        <w:rPr>
          <w:color w:val="0D0D0D" w:themeColor="text1" w:themeTint="F2"/>
          <w:szCs w:val="24"/>
        </w:rPr>
      </w:pPr>
    </w:p>
    <w:p w14:paraId="08DBBFBE" w14:textId="77777777" w:rsidR="00FA3A46" w:rsidRPr="00062ED4" w:rsidRDefault="00FA3A46" w:rsidP="00FA3A46">
      <w:pPr>
        <w:tabs>
          <w:tab w:val="left" w:pos="2415"/>
        </w:tabs>
        <w:rPr>
          <w:color w:val="0D0D0D" w:themeColor="text1" w:themeTint="F2"/>
          <w:szCs w:val="24"/>
        </w:rPr>
      </w:pPr>
    </w:p>
    <w:p w14:paraId="499B96FB" w14:textId="77777777" w:rsidR="00FA3A46" w:rsidRPr="00062ED4" w:rsidRDefault="00FA3A46" w:rsidP="00FA3A46">
      <w:pPr>
        <w:tabs>
          <w:tab w:val="left" w:pos="2415"/>
        </w:tabs>
        <w:rPr>
          <w:color w:val="0D0D0D" w:themeColor="text1" w:themeTint="F2"/>
          <w:szCs w:val="24"/>
        </w:rPr>
      </w:pPr>
    </w:p>
    <w:p w14:paraId="0A7B554F" w14:textId="77777777" w:rsidR="00FA3A46" w:rsidRPr="00062ED4" w:rsidRDefault="00FA3A46" w:rsidP="00FA3A46">
      <w:pPr>
        <w:tabs>
          <w:tab w:val="left" w:pos="2415"/>
        </w:tabs>
        <w:rPr>
          <w:color w:val="0D0D0D" w:themeColor="text1" w:themeTint="F2"/>
          <w:szCs w:val="24"/>
        </w:rPr>
      </w:pPr>
    </w:p>
    <w:p w14:paraId="48E887DA" w14:textId="77777777" w:rsidR="00FA3A46" w:rsidRPr="00062ED4" w:rsidRDefault="00FA3A46" w:rsidP="00FA3A46">
      <w:pPr>
        <w:tabs>
          <w:tab w:val="left" w:pos="2415"/>
        </w:tabs>
        <w:rPr>
          <w:color w:val="0D0D0D" w:themeColor="text1" w:themeTint="F2"/>
          <w:szCs w:val="24"/>
        </w:rPr>
      </w:pPr>
    </w:p>
    <w:p w14:paraId="5D59548C" w14:textId="77777777" w:rsidR="00FA3A46" w:rsidRPr="00062ED4" w:rsidRDefault="00FA3A46" w:rsidP="00FA3A46">
      <w:pPr>
        <w:tabs>
          <w:tab w:val="left" w:pos="2415"/>
        </w:tabs>
        <w:rPr>
          <w:color w:val="0D0D0D" w:themeColor="text1" w:themeTint="F2"/>
          <w:szCs w:val="24"/>
        </w:rPr>
      </w:pPr>
    </w:p>
    <w:p w14:paraId="678C0BA0" w14:textId="77777777" w:rsidR="00FA3A46" w:rsidRPr="00062ED4" w:rsidRDefault="00FA3A46" w:rsidP="00FA3A46">
      <w:pPr>
        <w:tabs>
          <w:tab w:val="left" w:pos="2415"/>
        </w:tabs>
        <w:rPr>
          <w:color w:val="0D0D0D" w:themeColor="text1" w:themeTint="F2"/>
          <w:szCs w:val="24"/>
        </w:rPr>
      </w:pPr>
    </w:p>
    <w:p w14:paraId="599E29DC" w14:textId="77777777" w:rsidR="00FA3A46" w:rsidRPr="00062ED4" w:rsidRDefault="00FA3A46" w:rsidP="00FA3A46">
      <w:pPr>
        <w:tabs>
          <w:tab w:val="left" w:pos="2415"/>
        </w:tabs>
        <w:rPr>
          <w:color w:val="0D0D0D" w:themeColor="text1" w:themeTint="F2"/>
          <w:szCs w:val="24"/>
        </w:rPr>
      </w:pPr>
    </w:p>
    <w:p w14:paraId="033F1D60" w14:textId="77777777" w:rsidR="00FA3A46" w:rsidRPr="00062ED4" w:rsidRDefault="00FA3A46" w:rsidP="00FA3A46">
      <w:pPr>
        <w:tabs>
          <w:tab w:val="left" w:pos="2415"/>
        </w:tabs>
        <w:rPr>
          <w:color w:val="0D0D0D" w:themeColor="text1" w:themeTint="F2"/>
          <w:szCs w:val="24"/>
        </w:rPr>
      </w:pPr>
    </w:p>
    <w:p w14:paraId="436DD760" w14:textId="77777777" w:rsidR="00FA3A46" w:rsidRPr="00062ED4" w:rsidRDefault="00FA3A46" w:rsidP="00FA3A46">
      <w:pPr>
        <w:tabs>
          <w:tab w:val="left" w:pos="2415"/>
        </w:tabs>
        <w:rPr>
          <w:color w:val="0D0D0D" w:themeColor="text1" w:themeTint="F2"/>
          <w:szCs w:val="24"/>
        </w:rPr>
      </w:pPr>
    </w:p>
    <w:p w14:paraId="70E81969" w14:textId="77777777" w:rsidR="00FA3A46" w:rsidRPr="00062ED4" w:rsidRDefault="00FA3A46" w:rsidP="00FA3A46">
      <w:pPr>
        <w:tabs>
          <w:tab w:val="left" w:pos="2415"/>
        </w:tabs>
        <w:rPr>
          <w:color w:val="0D0D0D" w:themeColor="text1" w:themeTint="F2"/>
          <w:szCs w:val="24"/>
        </w:rPr>
      </w:pPr>
    </w:p>
    <w:p w14:paraId="5B8E49D8" w14:textId="77777777" w:rsidR="00FA3A46" w:rsidRPr="00062ED4" w:rsidRDefault="00FA3A46" w:rsidP="00FA3A46">
      <w:pPr>
        <w:tabs>
          <w:tab w:val="left" w:pos="2415"/>
        </w:tabs>
        <w:rPr>
          <w:color w:val="0D0D0D" w:themeColor="text1" w:themeTint="F2"/>
          <w:szCs w:val="24"/>
        </w:rPr>
      </w:pPr>
    </w:p>
    <w:p w14:paraId="166F7181" w14:textId="77777777" w:rsidR="00FA3A46" w:rsidRPr="00062ED4" w:rsidRDefault="00FA3A46" w:rsidP="00FA3A46">
      <w:pPr>
        <w:tabs>
          <w:tab w:val="left" w:pos="2415"/>
        </w:tabs>
        <w:rPr>
          <w:color w:val="0D0D0D" w:themeColor="text1" w:themeTint="F2"/>
          <w:szCs w:val="24"/>
        </w:rPr>
      </w:pPr>
    </w:p>
    <w:p w14:paraId="6A6935CF" w14:textId="77777777" w:rsidR="00FA3A46" w:rsidRPr="00062ED4" w:rsidRDefault="00FA3A46" w:rsidP="00FA3A46">
      <w:pPr>
        <w:tabs>
          <w:tab w:val="left" w:pos="2415"/>
        </w:tabs>
        <w:rPr>
          <w:color w:val="0D0D0D" w:themeColor="text1" w:themeTint="F2"/>
          <w:szCs w:val="24"/>
        </w:rPr>
      </w:pPr>
    </w:p>
    <w:p w14:paraId="44604870" w14:textId="77777777" w:rsidR="00FA3A46" w:rsidRPr="00062ED4" w:rsidRDefault="00FA3A46" w:rsidP="00FA3A46">
      <w:pPr>
        <w:tabs>
          <w:tab w:val="left" w:pos="2415"/>
        </w:tabs>
        <w:rPr>
          <w:color w:val="0D0D0D" w:themeColor="text1" w:themeTint="F2"/>
          <w:szCs w:val="24"/>
        </w:rPr>
      </w:pPr>
    </w:p>
    <w:p w14:paraId="57F0ABDE" w14:textId="77777777" w:rsidR="00FA3A46" w:rsidRPr="00062ED4" w:rsidRDefault="00FA3A46" w:rsidP="00FA3A46">
      <w:pPr>
        <w:tabs>
          <w:tab w:val="left" w:pos="2415"/>
        </w:tabs>
        <w:rPr>
          <w:color w:val="0D0D0D" w:themeColor="text1" w:themeTint="F2"/>
          <w:szCs w:val="24"/>
        </w:rPr>
      </w:pPr>
    </w:p>
    <w:p w14:paraId="26218CB3" w14:textId="77777777" w:rsidR="00FA3A46" w:rsidRPr="00062ED4" w:rsidRDefault="00FA3A46" w:rsidP="00FA3A46">
      <w:pPr>
        <w:tabs>
          <w:tab w:val="left" w:pos="2415"/>
        </w:tabs>
        <w:rPr>
          <w:color w:val="0D0D0D" w:themeColor="text1" w:themeTint="F2"/>
          <w:szCs w:val="24"/>
        </w:rPr>
      </w:pPr>
    </w:p>
    <w:p w14:paraId="029957EE" w14:textId="77777777" w:rsidR="00FA3A46" w:rsidRPr="00062ED4" w:rsidRDefault="00FA3A46" w:rsidP="00FA3A46">
      <w:pPr>
        <w:tabs>
          <w:tab w:val="left" w:pos="2415"/>
        </w:tabs>
        <w:rPr>
          <w:color w:val="0D0D0D" w:themeColor="text1" w:themeTint="F2"/>
          <w:szCs w:val="24"/>
        </w:rPr>
      </w:pPr>
    </w:p>
    <w:p w14:paraId="1833A2F6" w14:textId="77777777" w:rsidR="00FA3A46" w:rsidRPr="00062ED4" w:rsidRDefault="00FA3A46" w:rsidP="00FA3A46">
      <w:pPr>
        <w:tabs>
          <w:tab w:val="left" w:pos="2415"/>
        </w:tabs>
        <w:rPr>
          <w:color w:val="0D0D0D" w:themeColor="text1" w:themeTint="F2"/>
          <w:szCs w:val="24"/>
        </w:rPr>
      </w:pPr>
    </w:p>
    <w:p w14:paraId="5761B33B" w14:textId="77777777" w:rsidR="00FA3A46" w:rsidRPr="00062ED4" w:rsidRDefault="00FA3A46" w:rsidP="00FA3A46">
      <w:pPr>
        <w:tabs>
          <w:tab w:val="left" w:pos="2415"/>
        </w:tabs>
        <w:rPr>
          <w:color w:val="0D0D0D" w:themeColor="text1" w:themeTint="F2"/>
          <w:szCs w:val="24"/>
        </w:rPr>
      </w:pPr>
    </w:p>
    <w:p w14:paraId="75E9F247" w14:textId="77777777" w:rsidR="00FA3A46" w:rsidRPr="00062ED4" w:rsidRDefault="00FA3A46" w:rsidP="00FA3A46">
      <w:pPr>
        <w:tabs>
          <w:tab w:val="left" w:pos="2415"/>
        </w:tabs>
        <w:rPr>
          <w:color w:val="0D0D0D" w:themeColor="text1" w:themeTint="F2"/>
          <w:szCs w:val="24"/>
        </w:rPr>
      </w:pPr>
    </w:p>
    <w:p w14:paraId="4D90F5C3" w14:textId="77777777" w:rsidR="00FA3A46" w:rsidRPr="00062ED4" w:rsidRDefault="00FA3A46" w:rsidP="00FA3A46">
      <w:pPr>
        <w:tabs>
          <w:tab w:val="left" w:pos="2415"/>
        </w:tabs>
        <w:rPr>
          <w:color w:val="0D0D0D" w:themeColor="text1" w:themeTint="F2"/>
          <w:szCs w:val="24"/>
        </w:rPr>
      </w:pPr>
    </w:p>
    <w:p w14:paraId="700BDD86" w14:textId="77777777" w:rsidR="00FA3A46" w:rsidRPr="00062ED4" w:rsidRDefault="00FA3A46" w:rsidP="00FA3A46">
      <w:pPr>
        <w:tabs>
          <w:tab w:val="left" w:pos="2415"/>
        </w:tabs>
        <w:rPr>
          <w:color w:val="0D0D0D" w:themeColor="text1" w:themeTint="F2"/>
          <w:szCs w:val="24"/>
        </w:rPr>
      </w:pPr>
    </w:p>
    <w:p w14:paraId="7E035481" w14:textId="77777777" w:rsidR="00FA3A46" w:rsidRPr="00062ED4" w:rsidRDefault="00FA3A46" w:rsidP="00FA3A46">
      <w:pPr>
        <w:tabs>
          <w:tab w:val="left" w:pos="2415"/>
        </w:tabs>
        <w:rPr>
          <w:color w:val="0D0D0D" w:themeColor="text1" w:themeTint="F2"/>
          <w:szCs w:val="24"/>
        </w:rPr>
      </w:pPr>
    </w:p>
    <w:p w14:paraId="50D9F7DB" w14:textId="77777777" w:rsidR="00FA3A46" w:rsidRPr="00062ED4" w:rsidRDefault="00FA3A46" w:rsidP="00FA3A46">
      <w:pPr>
        <w:tabs>
          <w:tab w:val="left" w:pos="2415"/>
        </w:tabs>
        <w:rPr>
          <w:color w:val="0D0D0D" w:themeColor="text1" w:themeTint="F2"/>
          <w:szCs w:val="24"/>
        </w:rPr>
      </w:pPr>
    </w:p>
    <w:p w14:paraId="71624AEC" w14:textId="77777777" w:rsidR="00FA3A46" w:rsidRPr="00062ED4" w:rsidRDefault="00FA3A46" w:rsidP="00FA3A46">
      <w:pPr>
        <w:tabs>
          <w:tab w:val="left" w:pos="2415"/>
        </w:tabs>
        <w:rPr>
          <w:color w:val="0D0D0D" w:themeColor="text1" w:themeTint="F2"/>
          <w:szCs w:val="24"/>
        </w:rPr>
      </w:pPr>
    </w:p>
    <w:p w14:paraId="754D9824" w14:textId="77777777" w:rsidR="00FA3A46" w:rsidRPr="00062ED4" w:rsidRDefault="00FA3A46" w:rsidP="00FA3A46">
      <w:pPr>
        <w:tabs>
          <w:tab w:val="left" w:pos="2415"/>
        </w:tabs>
        <w:rPr>
          <w:color w:val="0D0D0D" w:themeColor="text1" w:themeTint="F2"/>
          <w:szCs w:val="24"/>
        </w:rPr>
      </w:pPr>
    </w:p>
    <w:p w14:paraId="7805382C" w14:textId="77777777" w:rsidR="00FA3A46" w:rsidRDefault="00FA3A46" w:rsidP="00FA3A46">
      <w:pPr>
        <w:tabs>
          <w:tab w:val="left" w:pos="2415"/>
        </w:tabs>
        <w:rPr>
          <w:color w:val="0D0D0D" w:themeColor="text1" w:themeTint="F2"/>
          <w:szCs w:val="24"/>
        </w:rPr>
      </w:pPr>
    </w:p>
    <w:p w14:paraId="471D69ED" w14:textId="77777777" w:rsidR="007A5863" w:rsidRDefault="007A5863" w:rsidP="00FA3A46">
      <w:pPr>
        <w:tabs>
          <w:tab w:val="left" w:pos="2415"/>
        </w:tabs>
        <w:rPr>
          <w:color w:val="0D0D0D" w:themeColor="text1" w:themeTint="F2"/>
          <w:szCs w:val="24"/>
        </w:rPr>
      </w:pPr>
    </w:p>
    <w:p w14:paraId="0D104428" w14:textId="77777777" w:rsidR="007A5863" w:rsidRDefault="007A5863" w:rsidP="00FA3A46">
      <w:pPr>
        <w:tabs>
          <w:tab w:val="left" w:pos="2415"/>
        </w:tabs>
        <w:rPr>
          <w:color w:val="0D0D0D" w:themeColor="text1" w:themeTint="F2"/>
          <w:szCs w:val="24"/>
        </w:rPr>
      </w:pPr>
    </w:p>
    <w:p w14:paraId="37992843" w14:textId="77777777" w:rsidR="007A5863" w:rsidRDefault="007A5863" w:rsidP="00FA3A46">
      <w:pPr>
        <w:tabs>
          <w:tab w:val="left" w:pos="2415"/>
        </w:tabs>
        <w:rPr>
          <w:color w:val="0D0D0D" w:themeColor="text1" w:themeTint="F2"/>
          <w:szCs w:val="24"/>
        </w:rPr>
      </w:pPr>
    </w:p>
    <w:p w14:paraId="676FD020" w14:textId="77777777" w:rsidR="007A5863" w:rsidRDefault="007A5863" w:rsidP="00FA3A46">
      <w:pPr>
        <w:tabs>
          <w:tab w:val="left" w:pos="2415"/>
        </w:tabs>
        <w:rPr>
          <w:color w:val="0D0D0D" w:themeColor="text1" w:themeTint="F2"/>
          <w:szCs w:val="24"/>
        </w:rPr>
      </w:pPr>
    </w:p>
    <w:p w14:paraId="065F39DE" w14:textId="77777777" w:rsidR="007A5863" w:rsidRDefault="007A5863" w:rsidP="00FA3A46">
      <w:pPr>
        <w:tabs>
          <w:tab w:val="left" w:pos="2415"/>
        </w:tabs>
        <w:rPr>
          <w:color w:val="0D0D0D" w:themeColor="text1" w:themeTint="F2"/>
          <w:szCs w:val="24"/>
        </w:rPr>
      </w:pPr>
    </w:p>
    <w:p w14:paraId="20F7C71D" w14:textId="77777777" w:rsidR="007A5863" w:rsidRDefault="007A5863" w:rsidP="00FA3A46">
      <w:pPr>
        <w:tabs>
          <w:tab w:val="left" w:pos="2415"/>
        </w:tabs>
        <w:rPr>
          <w:color w:val="0D0D0D" w:themeColor="text1" w:themeTint="F2"/>
          <w:szCs w:val="24"/>
        </w:rPr>
      </w:pPr>
    </w:p>
    <w:p w14:paraId="4137E2DE" w14:textId="77777777" w:rsidR="007A5863" w:rsidRDefault="007A5863" w:rsidP="00FA3A46">
      <w:pPr>
        <w:tabs>
          <w:tab w:val="left" w:pos="2415"/>
        </w:tabs>
        <w:rPr>
          <w:color w:val="0D0D0D" w:themeColor="text1" w:themeTint="F2"/>
          <w:szCs w:val="24"/>
        </w:rPr>
      </w:pPr>
    </w:p>
    <w:p w14:paraId="6590C1CA" w14:textId="77777777" w:rsidR="007A5863" w:rsidRDefault="007A5863" w:rsidP="00FA3A46">
      <w:pPr>
        <w:tabs>
          <w:tab w:val="left" w:pos="2415"/>
        </w:tabs>
        <w:rPr>
          <w:color w:val="0D0D0D" w:themeColor="text1" w:themeTint="F2"/>
          <w:szCs w:val="24"/>
        </w:rPr>
      </w:pPr>
    </w:p>
    <w:p w14:paraId="014C7108" w14:textId="77777777" w:rsidR="007A5863" w:rsidRDefault="007A5863" w:rsidP="00FA3A46">
      <w:pPr>
        <w:tabs>
          <w:tab w:val="left" w:pos="2415"/>
        </w:tabs>
        <w:rPr>
          <w:color w:val="0D0D0D" w:themeColor="text1" w:themeTint="F2"/>
          <w:szCs w:val="24"/>
        </w:rPr>
      </w:pPr>
    </w:p>
    <w:p w14:paraId="42D4C73D" w14:textId="77777777" w:rsidR="007A5863" w:rsidRPr="00062ED4" w:rsidRDefault="007A5863" w:rsidP="00FA3A46">
      <w:pPr>
        <w:tabs>
          <w:tab w:val="left" w:pos="2415"/>
        </w:tabs>
        <w:rPr>
          <w:color w:val="0D0D0D" w:themeColor="text1" w:themeTint="F2"/>
          <w:szCs w:val="24"/>
        </w:rPr>
      </w:pPr>
    </w:p>
    <w:p w14:paraId="53AC4FCA" w14:textId="77777777" w:rsidR="00FA3A46" w:rsidRPr="00062ED4" w:rsidRDefault="00FA3A46" w:rsidP="00FA3A46">
      <w:pPr>
        <w:tabs>
          <w:tab w:val="left" w:pos="2415"/>
        </w:tabs>
        <w:rPr>
          <w:color w:val="0D0D0D" w:themeColor="text1" w:themeTint="F2"/>
          <w:szCs w:val="24"/>
        </w:rPr>
      </w:pPr>
    </w:p>
    <w:p w14:paraId="0E45444A" w14:textId="77777777" w:rsidR="007A5863" w:rsidRDefault="00244945" w:rsidP="007A5863">
      <w:pPr>
        <w:tabs>
          <w:tab w:val="left" w:pos="2415"/>
        </w:tabs>
        <w:jc w:val="center"/>
        <w:rPr>
          <w:color w:val="0D0D0D" w:themeColor="text1" w:themeTint="F2"/>
          <w:szCs w:val="24"/>
        </w:rPr>
      </w:pPr>
      <w:r>
        <w:rPr>
          <w:color w:val="0D0D0D" w:themeColor="text1" w:themeTint="F2"/>
          <w:szCs w:val="24"/>
        </w:rPr>
        <w:pict w14:anchorId="4DD623C7">
          <v:shape id="_x0000_i1031" type="#_x0000_t161" style="width:459pt;height:138.6pt" adj="5665" fillcolor="black">
            <v:fill r:id="rId9" o:title=""/>
            <v:stroke r:id="rId9" o:title=""/>
            <v:shadow color="#868686"/>
            <v:textpath style="font-family:&quot;Impact&quot;;v-text-kern:t" trim="t" fitpath="t" xscale="f" string="PIECE N°6 : CADRE DU BORDEREAU  &#10;DES PRIX UNITAIRES (CBPU)&#10;"/>
          </v:shape>
        </w:pict>
      </w:r>
    </w:p>
    <w:p w14:paraId="3C4F6B5A" w14:textId="706C855D" w:rsidR="00FA3A46" w:rsidRDefault="00FA3A46" w:rsidP="007A5863">
      <w:pPr>
        <w:tabs>
          <w:tab w:val="left" w:pos="2415"/>
        </w:tabs>
        <w:jc w:val="center"/>
        <w:rPr>
          <w:color w:val="0D0D0D" w:themeColor="text1" w:themeTint="F2"/>
          <w:szCs w:val="24"/>
        </w:rPr>
      </w:pPr>
    </w:p>
    <w:p w14:paraId="0D0F6F95" w14:textId="77777777" w:rsidR="007A5863" w:rsidRDefault="007A5863" w:rsidP="007A5863">
      <w:pPr>
        <w:tabs>
          <w:tab w:val="left" w:pos="2415"/>
        </w:tabs>
        <w:jc w:val="center"/>
        <w:rPr>
          <w:color w:val="0D0D0D" w:themeColor="text1" w:themeTint="F2"/>
          <w:szCs w:val="24"/>
        </w:rPr>
      </w:pPr>
    </w:p>
    <w:p w14:paraId="21157CB0" w14:textId="77777777" w:rsidR="007A5863" w:rsidRDefault="007A5863" w:rsidP="007A5863">
      <w:pPr>
        <w:tabs>
          <w:tab w:val="left" w:pos="2415"/>
        </w:tabs>
        <w:jc w:val="center"/>
        <w:rPr>
          <w:color w:val="0D0D0D" w:themeColor="text1" w:themeTint="F2"/>
          <w:szCs w:val="24"/>
        </w:rPr>
      </w:pPr>
    </w:p>
    <w:p w14:paraId="24CC3AA8" w14:textId="77777777" w:rsidR="007A5863" w:rsidRDefault="007A5863" w:rsidP="007A5863">
      <w:pPr>
        <w:tabs>
          <w:tab w:val="left" w:pos="2415"/>
        </w:tabs>
        <w:jc w:val="center"/>
        <w:rPr>
          <w:color w:val="0D0D0D" w:themeColor="text1" w:themeTint="F2"/>
          <w:szCs w:val="24"/>
        </w:rPr>
      </w:pPr>
    </w:p>
    <w:p w14:paraId="0C6A4792" w14:textId="77777777" w:rsidR="007A5863" w:rsidRDefault="007A5863" w:rsidP="007A5863">
      <w:pPr>
        <w:tabs>
          <w:tab w:val="left" w:pos="2415"/>
        </w:tabs>
        <w:jc w:val="center"/>
        <w:rPr>
          <w:color w:val="0D0D0D" w:themeColor="text1" w:themeTint="F2"/>
          <w:szCs w:val="24"/>
        </w:rPr>
      </w:pPr>
    </w:p>
    <w:p w14:paraId="45A2325A" w14:textId="77777777" w:rsidR="007A5863" w:rsidRDefault="007A5863" w:rsidP="007A5863">
      <w:pPr>
        <w:tabs>
          <w:tab w:val="left" w:pos="2415"/>
        </w:tabs>
        <w:jc w:val="center"/>
        <w:rPr>
          <w:color w:val="0D0D0D" w:themeColor="text1" w:themeTint="F2"/>
          <w:szCs w:val="24"/>
        </w:rPr>
      </w:pPr>
    </w:p>
    <w:p w14:paraId="15ED971E" w14:textId="77777777" w:rsidR="007A5863" w:rsidRPr="00062ED4" w:rsidRDefault="007A5863" w:rsidP="007A5863">
      <w:pPr>
        <w:tabs>
          <w:tab w:val="left" w:pos="2415"/>
        </w:tabs>
        <w:jc w:val="center"/>
        <w:rPr>
          <w:color w:val="0D0D0D" w:themeColor="text1" w:themeTint="F2"/>
          <w:szCs w:val="24"/>
        </w:rPr>
      </w:pPr>
    </w:p>
    <w:p w14:paraId="69644809" w14:textId="77777777" w:rsidR="009A27BF" w:rsidRPr="00062ED4" w:rsidRDefault="009A27BF" w:rsidP="009A27BF">
      <w:pPr>
        <w:rPr>
          <w:color w:val="0D0D0D" w:themeColor="text1" w:themeTint="F2"/>
          <w:szCs w:val="24"/>
        </w:rPr>
      </w:pPr>
    </w:p>
    <w:p w14:paraId="0C14AE52" w14:textId="77777777" w:rsidR="009A27BF" w:rsidRPr="00062ED4" w:rsidRDefault="009A27BF" w:rsidP="009A27BF">
      <w:pPr>
        <w:rPr>
          <w:color w:val="0D0D0D" w:themeColor="text1" w:themeTint="F2"/>
          <w:szCs w:val="24"/>
        </w:rPr>
      </w:pPr>
    </w:p>
    <w:p w14:paraId="3CBBDA3F" w14:textId="77777777" w:rsidR="009A27BF" w:rsidRPr="00062ED4" w:rsidRDefault="009A27BF" w:rsidP="009A27BF">
      <w:pPr>
        <w:rPr>
          <w:color w:val="0D0D0D" w:themeColor="text1" w:themeTint="F2"/>
          <w:szCs w:val="24"/>
        </w:rPr>
      </w:pPr>
    </w:p>
    <w:p w14:paraId="435803A7" w14:textId="77777777" w:rsidR="009A27BF" w:rsidRPr="00062ED4" w:rsidRDefault="009A27BF" w:rsidP="009A27BF">
      <w:pPr>
        <w:rPr>
          <w:color w:val="0D0D0D" w:themeColor="text1" w:themeTint="F2"/>
          <w:szCs w:val="24"/>
        </w:rPr>
      </w:pPr>
    </w:p>
    <w:p w14:paraId="2DD5EF03" w14:textId="77777777" w:rsidR="009A27BF" w:rsidRPr="00062ED4" w:rsidRDefault="009A27BF" w:rsidP="009A27BF">
      <w:pPr>
        <w:rPr>
          <w:color w:val="0D0D0D" w:themeColor="text1" w:themeTint="F2"/>
          <w:szCs w:val="24"/>
        </w:rPr>
      </w:pPr>
    </w:p>
    <w:p w14:paraId="272065FD" w14:textId="77777777" w:rsidR="009A27BF" w:rsidRPr="00062ED4" w:rsidRDefault="009A27BF" w:rsidP="009A27BF">
      <w:pPr>
        <w:rPr>
          <w:color w:val="0D0D0D" w:themeColor="text1" w:themeTint="F2"/>
          <w:szCs w:val="24"/>
        </w:rPr>
      </w:pPr>
    </w:p>
    <w:p w14:paraId="01B84782" w14:textId="77777777" w:rsidR="009A27BF" w:rsidRPr="00062ED4" w:rsidRDefault="009A27BF" w:rsidP="009A27BF">
      <w:pPr>
        <w:rPr>
          <w:color w:val="0D0D0D" w:themeColor="text1" w:themeTint="F2"/>
          <w:szCs w:val="24"/>
        </w:rPr>
      </w:pPr>
    </w:p>
    <w:p w14:paraId="1D486EBD" w14:textId="77777777" w:rsidR="009A27BF" w:rsidRPr="00062ED4" w:rsidRDefault="009A27BF" w:rsidP="009A27BF">
      <w:pPr>
        <w:rPr>
          <w:color w:val="0D0D0D" w:themeColor="text1" w:themeTint="F2"/>
          <w:szCs w:val="24"/>
        </w:rPr>
      </w:pPr>
    </w:p>
    <w:p w14:paraId="1A0E2F96" w14:textId="77777777" w:rsidR="009A27BF" w:rsidRPr="00062ED4" w:rsidRDefault="009A27BF" w:rsidP="009A27BF">
      <w:pPr>
        <w:rPr>
          <w:color w:val="0D0D0D" w:themeColor="text1" w:themeTint="F2"/>
          <w:szCs w:val="24"/>
        </w:rPr>
      </w:pPr>
    </w:p>
    <w:p w14:paraId="3088643B" w14:textId="77777777" w:rsidR="009A27BF" w:rsidRPr="00062ED4" w:rsidRDefault="009A27BF" w:rsidP="009A27BF">
      <w:pPr>
        <w:rPr>
          <w:color w:val="0D0D0D" w:themeColor="text1" w:themeTint="F2"/>
          <w:szCs w:val="24"/>
        </w:rPr>
      </w:pPr>
    </w:p>
    <w:p w14:paraId="0FED455A" w14:textId="77777777" w:rsidR="009A27BF" w:rsidRPr="00062ED4" w:rsidRDefault="009A27BF" w:rsidP="009A27BF">
      <w:pPr>
        <w:rPr>
          <w:color w:val="0D0D0D" w:themeColor="text1" w:themeTint="F2"/>
          <w:szCs w:val="24"/>
        </w:rPr>
      </w:pPr>
    </w:p>
    <w:p w14:paraId="7E8B8B4F" w14:textId="77777777" w:rsidR="009A27BF" w:rsidRPr="00062ED4" w:rsidRDefault="009A27BF" w:rsidP="009A27BF">
      <w:pPr>
        <w:rPr>
          <w:color w:val="0D0D0D" w:themeColor="text1" w:themeTint="F2"/>
          <w:szCs w:val="24"/>
        </w:rPr>
      </w:pPr>
    </w:p>
    <w:p w14:paraId="38539A3C" w14:textId="77777777" w:rsidR="009A27BF" w:rsidRPr="00062ED4" w:rsidRDefault="009A27BF" w:rsidP="009A27BF">
      <w:pPr>
        <w:jc w:val="center"/>
        <w:rPr>
          <w:color w:val="0D0D0D" w:themeColor="text1" w:themeTint="F2"/>
          <w:szCs w:val="24"/>
        </w:rPr>
      </w:pPr>
    </w:p>
    <w:p w14:paraId="09039C00" w14:textId="77777777" w:rsidR="009A27BF" w:rsidRPr="00062ED4" w:rsidRDefault="009A27BF" w:rsidP="009A27BF">
      <w:pPr>
        <w:jc w:val="center"/>
        <w:rPr>
          <w:color w:val="0D0D0D" w:themeColor="text1" w:themeTint="F2"/>
          <w:szCs w:val="24"/>
        </w:rPr>
      </w:pPr>
    </w:p>
    <w:p w14:paraId="75D38005" w14:textId="77777777" w:rsidR="009A27BF" w:rsidRPr="00062ED4" w:rsidRDefault="009A27BF" w:rsidP="009A27BF">
      <w:pPr>
        <w:jc w:val="center"/>
        <w:rPr>
          <w:color w:val="0D0D0D" w:themeColor="text1" w:themeTint="F2"/>
          <w:szCs w:val="24"/>
        </w:rPr>
      </w:pPr>
    </w:p>
    <w:p w14:paraId="21AE967B" w14:textId="77777777" w:rsidR="009A27BF" w:rsidRPr="00062ED4" w:rsidRDefault="009A27BF" w:rsidP="009A27BF">
      <w:pPr>
        <w:jc w:val="center"/>
        <w:rPr>
          <w:color w:val="0D0D0D" w:themeColor="text1" w:themeTint="F2"/>
          <w:szCs w:val="24"/>
        </w:rPr>
      </w:pPr>
    </w:p>
    <w:p w14:paraId="56B2E5E2" w14:textId="77777777" w:rsidR="009A27BF" w:rsidRDefault="009A27BF" w:rsidP="009A27BF">
      <w:pPr>
        <w:jc w:val="center"/>
        <w:rPr>
          <w:color w:val="0D0D0D" w:themeColor="text1" w:themeTint="F2"/>
          <w:szCs w:val="24"/>
        </w:rPr>
      </w:pPr>
    </w:p>
    <w:p w14:paraId="433D3AFD" w14:textId="77777777" w:rsidR="0076455F" w:rsidRDefault="0076455F" w:rsidP="009A27BF">
      <w:pPr>
        <w:jc w:val="center"/>
        <w:rPr>
          <w:color w:val="0D0D0D" w:themeColor="text1" w:themeTint="F2"/>
          <w:szCs w:val="24"/>
        </w:rPr>
      </w:pPr>
    </w:p>
    <w:p w14:paraId="04D284FF" w14:textId="77777777" w:rsidR="0076455F" w:rsidRDefault="0076455F" w:rsidP="009A27BF">
      <w:pPr>
        <w:jc w:val="center"/>
        <w:rPr>
          <w:color w:val="0D0D0D" w:themeColor="text1" w:themeTint="F2"/>
          <w:szCs w:val="24"/>
        </w:rPr>
      </w:pPr>
    </w:p>
    <w:p w14:paraId="7C39FD71" w14:textId="77777777" w:rsidR="0076455F" w:rsidRDefault="0076455F" w:rsidP="009A27BF">
      <w:pPr>
        <w:jc w:val="center"/>
        <w:rPr>
          <w:color w:val="0D0D0D" w:themeColor="text1" w:themeTint="F2"/>
          <w:szCs w:val="24"/>
        </w:rPr>
      </w:pPr>
    </w:p>
    <w:p w14:paraId="4ADCEA06" w14:textId="77777777" w:rsidR="009A27BF" w:rsidRPr="00062ED4" w:rsidRDefault="009A27BF" w:rsidP="009A27BF">
      <w:pPr>
        <w:jc w:val="center"/>
        <w:rPr>
          <w:color w:val="0D0D0D" w:themeColor="text1" w:themeTint="F2"/>
          <w:szCs w:val="24"/>
        </w:rPr>
      </w:pPr>
    </w:p>
    <w:tbl>
      <w:tblPr>
        <w:tblStyle w:val="Grilledutableau"/>
        <w:tblW w:w="11057" w:type="dxa"/>
        <w:tblInd w:w="-318" w:type="dxa"/>
        <w:tblLook w:val="04A0" w:firstRow="1" w:lastRow="0" w:firstColumn="1" w:lastColumn="0" w:noHBand="0" w:noVBand="1"/>
      </w:tblPr>
      <w:tblGrid>
        <w:gridCol w:w="1072"/>
        <w:gridCol w:w="5573"/>
        <w:gridCol w:w="992"/>
        <w:gridCol w:w="3420"/>
      </w:tblGrid>
      <w:tr w:rsidR="006B3696" w:rsidRPr="00062ED4" w14:paraId="2F9A7F7B" w14:textId="77777777" w:rsidTr="000D2A44">
        <w:tc>
          <w:tcPr>
            <w:tcW w:w="1072" w:type="dxa"/>
            <w:vAlign w:val="center"/>
          </w:tcPr>
          <w:p w14:paraId="61235F41" w14:textId="31BDC239" w:rsidR="009A27BF" w:rsidRPr="00062ED4" w:rsidRDefault="009A27BF" w:rsidP="009A27BF">
            <w:pPr>
              <w:jc w:val="center"/>
              <w:rPr>
                <w:b/>
                <w:bCs/>
                <w:color w:val="0D0D0D" w:themeColor="text1" w:themeTint="F2"/>
                <w:sz w:val="24"/>
                <w:szCs w:val="24"/>
              </w:rPr>
            </w:pPr>
            <w:bookmarkStart w:id="187" w:name="_Hlk191123463"/>
            <w:r w:rsidRPr="00062ED4">
              <w:rPr>
                <w:rStyle w:val="fontstyle01"/>
                <w:rFonts w:ascii="Times New Roman" w:eastAsiaTheme="majorEastAsia" w:hAnsi="Times New Roman" w:cs="Times New Roman"/>
                <w:b/>
                <w:bCs/>
                <w:color w:val="0D0D0D" w:themeColor="text1" w:themeTint="F2"/>
              </w:rPr>
              <w:t xml:space="preserve">N°PRIX </w:t>
            </w:r>
          </w:p>
        </w:tc>
        <w:tc>
          <w:tcPr>
            <w:tcW w:w="5573" w:type="dxa"/>
            <w:vAlign w:val="center"/>
          </w:tcPr>
          <w:p w14:paraId="250A2039" w14:textId="57D0CDD6" w:rsidR="009A27BF" w:rsidRPr="00062ED4" w:rsidRDefault="009A27BF" w:rsidP="009A27BF">
            <w:pPr>
              <w:jc w:val="center"/>
              <w:rPr>
                <w:b/>
                <w:bCs/>
                <w:color w:val="0D0D0D" w:themeColor="text1" w:themeTint="F2"/>
                <w:sz w:val="24"/>
                <w:szCs w:val="24"/>
              </w:rPr>
            </w:pPr>
            <w:r w:rsidRPr="00062ED4">
              <w:rPr>
                <w:rStyle w:val="fontstyle01"/>
                <w:rFonts w:ascii="Times New Roman" w:eastAsiaTheme="majorEastAsia" w:hAnsi="Times New Roman" w:cs="Times New Roman"/>
                <w:b/>
                <w:bCs/>
                <w:color w:val="0D0D0D" w:themeColor="text1" w:themeTint="F2"/>
              </w:rPr>
              <w:t>DESIGNATION DES TÂCHES ET PRIX</w:t>
            </w:r>
            <w:r w:rsidRPr="00062ED4">
              <w:rPr>
                <w:b/>
                <w:bCs/>
                <w:color w:val="0D0D0D" w:themeColor="text1" w:themeTint="F2"/>
                <w:sz w:val="24"/>
                <w:szCs w:val="24"/>
              </w:rPr>
              <w:br/>
            </w:r>
            <w:r w:rsidRPr="00062ED4">
              <w:rPr>
                <w:rStyle w:val="fontstyle01"/>
                <w:rFonts w:ascii="Times New Roman" w:eastAsiaTheme="majorEastAsia" w:hAnsi="Times New Roman" w:cs="Times New Roman"/>
                <w:b/>
                <w:bCs/>
                <w:color w:val="0D0D0D" w:themeColor="text1" w:themeTint="F2"/>
              </w:rPr>
              <w:t xml:space="preserve">UNITAIRES EN TOUTES LETTRES ET EN FCFA </w:t>
            </w:r>
          </w:p>
        </w:tc>
        <w:tc>
          <w:tcPr>
            <w:tcW w:w="992" w:type="dxa"/>
            <w:vAlign w:val="center"/>
          </w:tcPr>
          <w:p w14:paraId="1082FBDC" w14:textId="00756F60" w:rsidR="009A27BF" w:rsidRPr="00062ED4" w:rsidRDefault="009A27BF" w:rsidP="009A27BF">
            <w:pPr>
              <w:jc w:val="center"/>
              <w:rPr>
                <w:b/>
                <w:bCs/>
                <w:color w:val="0D0D0D" w:themeColor="text1" w:themeTint="F2"/>
                <w:sz w:val="24"/>
                <w:szCs w:val="24"/>
              </w:rPr>
            </w:pPr>
            <w:r w:rsidRPr="00062ED4">
              <w:rPr>
                <w:rStyle w:val="fontstyle01"/>
                <w:rFonts w:ascii="Times New Roman" w:eastAsiaTheme="majorEastAsia" w:hAnsi="Times New Roman" w:cs="Times New Roman"/>
                <w:b/>
                <w:bCs/>
                <w:color w:val="0D0D0D" w:themeColor="text1" w:themeTint="F2"/>
              </w:rPr>
              <w:t>UNITE</w:t>
            </w:r>
          </w:p>
        </w:tc>
        <w:tc>
          <w:tcPr>
            <w:tcW w:w="3420" w:type="dxa"/>
            <w:vAlign w:val="center"/>
          </w:tcPr>
          <w:p w14:paraId="0C04CF89" w14:textId="4F33E613" w:rsidR="009A27BF" w:rsidRPr="00062ED4" w:rsidRDefault="009A27BF" w:rsidP="009A27BF">
            <w:pPr>
              <w:jc w:val="center"/>
              <w:rPr>
                <w:b/>
                <w:bCs/>
                <w:color w:val="0D0D0D" w:themeColor="text1" w:themeTint="F2"/>
                <w:sz w:val="24"/>
                <w:szCs w:val="24"/>
              </w:rPr>
            </w:pPr>
            <w:r w:rsidRPr="00062ED4">
              <w:rPr>
                <w:rStyle w:val="fontstyle01"/>
                <w:rFonts w:ascii="Times New Roman" w:eastAsiaTheme="majorEastAsia" w:hAnsi="Times New Roman" w:cs="Times New Roman"/>
                <w:b/>
                <w:bCs/>
                <w:color w:val="0D0D0D" w:themeColor="text1" w:themeTint="F2"/>
              </w:rPr>
              <w:t>PRIX UNITAIRE</w:t>
            </w:r>
            <w:r w:rsidR="00881DEB" w:rsidRPr="00062ED4">
              <w:rPr>
                <w:rStyle w:val="fontstyle01"/>
                <w:rFonts w:ascii="Times New Roman" w:eastAsiaTheme="majorEastAsia" w:hAnsi="Times New Roman" w:cs="Times New Roman"/>
                <w:b/>
                <w:bCs/>
                <w:color w:val="0D0D0D" w:themeColor="text1" w:themeTint="F2"/>
              </w:rPr>
              <w:t xml:space="preserve"> </w:t>
            </w:r>
            <w:r w:rsidRPr="00062ED4">
              <w:rPr>
                <w:rStyle w:val="fontstyle01"/>
                <w:rFonts w:ascii="Times New Roman" w:eastAsiaTheme="majorEastAsia" w:hAnsi="Times New Roman" w:cs="Times New Roman"/>
                <w:b/>
                <w:bCs/>
                <w:color w:val="0D0D0D" w:themeColor="text1" w:themeTint="F2"/>
              </w:rPr>
              <w:t>EN CHIFFRE</w:t>
            </w:r>
            <w:r w:rsidRPr="00062ED4">
              <w:rPr>
                <w:b/>
                <w:bCs/>
                <w:color w:val="0D0D0D" w:themeColor="text1" w:themeTint="F2"/>
                <w:sz w:val="24"/>
                <w:szCs w:val="24"/>
              </w:rPr>
              <w:br/>
            </w:r>
            <w:r w:rsidRPr="00062ED4">
              <w:rPr>
                <w:rStyle w:val="fontstyle01"/>
                <w:rFonts w:ascii="Times New Roman" w:eastAsiaTheme="majorEastAsia" w:hAnsi="Times New Roman" w:cs="Times New Roman"/>
                <w:b/>
                <w:bCs/>
                <w:color w:val="0D0D0D" w:themeColor="text1" w:themeTint="F2"/>
              </w:rPr>
              <w:t>(FCFA HTVA)</w:t>
            </w:r>
          </w:p>
        </w:tc>
      </w:tr>
      <w:tr w:rsidR="006B3696" w:rsidRPr="00062ED4" w14:paraId="76AC0B61" w14:textId="77777777" w:rsidTr="000D2A44">
        <w:tc>
          <w:tcPr>
            <w:tcW w:w="1072" w:type="dxa"/>
            <w:vAlign w:val="center"/>
          </w:tcPr>
          <w:p w14:paraId="5E06ED91" w14:textId="28BA88F2" w:rsidR="00881DEB" w:rsidRPr="00062ED4" w:rsidRDefault="00881DEB" w:rsidP="00881DEB">
            <w:pPr>
              <w:jc w:val="center"/>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color w:val="0D0D0D" w:themeColor="text1" w:themeTint="F2"/>
              </w:rPr>
              <w:t>100</w:t>
            </w:r>
          </w:p>
        </w:tc>
        <w:tc>
          <w:tcPr>
            <w:tcW w:w="5573" w:type="dxa"/>
            <w:vAlign w:val="center"/>
          </w:tcPr>
          <w:p w14:paraId="4AD4BDD9" w14:textId="349BD120" w:rsidR="00881DEB" w:rsidRPr="00062ED4" w:rsidRDefault="00881DEB" w:rsidP="00881DEB">
            <w:pPr>
              <w:jc w:val="left"/>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b/>
                <w:bCs/>
                <w:color w:val="0D0D0D" w:themeColor="text1" w:themeTint="F2"/>
              </w:rPr>
              <w:t>Série 100 : TRAVAUX PREPARATOIRES</w:t>
            </w:r>
            <w:r w:rsidRPr="00062ED4">
              <w:rPr>
                <w:b/>
                <w:bCs/>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xml:space="preserve">Le prix 100 </w:t>
            </w:r>
            <w:r w:rsidR="00DF5921" w:rsidRPr="00062ED4">
              <w:rPr>
                <w:rStyle w:val="fontstyle21"/>
                <w:rFonts w:ascii="Times New Roman" w:eastAsiaTheme="majorEastAsia" w:hAnsi="Times New Roman" w:cs="Times New Roman"/>
                <w:color w:val="0D0D0D" w:themeColor="text1" w:themeTint="F2"/>
              </w:rPr>
              <w:t>rémunère :</w:t>
            </w:r>
            <w:r w:rsidRPr="00062ED4">
              <w:rPr>
                <w:color w:val="0D0D0D" w:themeColor="text1" w:themeTint="F2"/>
                <w:sz w:val="24"/>
                <w:szCs w:val="24"/>
              </w:rPr>
              <w:br/>
            </w:r>
            <w:r w:rsidRPr="00062ED4">
              <w:rPr>
                <w:rStyle w:val="fontstyle31"/>
                <w:rFonts w:ascii="Times New Roman" w:eastAsiaTheme="majorEastAsia" w:hAnsi="Times New Roman" w:cs="Times New Roman"/>
                <w:color w:val="0D0D0D" w:themeColor="text1" w:themeTint="F2"/>
              </w:rPr>
              <w:sym w:font="Symbol" w:char="F02D"/>
            </w:r>
            <w:r w:rsidRPr="00062ED4">
              <w:rPr>
                <w:rStyle w:val="fontstyle31"/>
                <w:rFonts w:ascii="Times New Roman" w:eastAsiaTheme="majorEastAsia" w:hAnsi="Times New Roman" w:cs="Times New Roman"/>
                <w:color w:val="0D0D0D" w:themeColor="text1" w:themeTint="F2"/>
              </w:rPr>
              <w:t xml:space="preserve"> </w:t>
            </w:r>
            <w:r w:rsidRPr="00062ED4">
              <w:rPr>
                <w:rStyle w:val="fontstyle21"/>
                <w:rFonts w:ascii="Times New Roman" w:eastAsiaTheme="majorEastAsia" w:hAnsi="Times New Roman" w:cs="Times New Roman"/>
                <w:color w:val="0D0D0D" w:themeColor="text1" w:themeTint="F2"/>
              </w:rPr>
              <w:t>Les travaux d’installation de chantier y</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compris l’implantation des ouvrages et études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de faisabilité, plan d’exécution approuvé</w:t>
            </w:r>
            <w:r w:rsidR="00DF5921" w:rsidRPr="00062ED4">
              <w:rPr>
                <w:rStyle w:val="fontstyle21"/>
                <w:rFonts w:ascii="Times New Roman" w:eastAsiaTheme="majorEastAsia" w:hAnsi="Times New Roman" w:cs="Times New Roman"/>
                <w:color w:val="0D0D0D" w:themeColor="text1" w:themeTint="F2"/>
              </w:rPr>
              <w:t xml:space="preserve"> </w:t>
            </w:r>
            <w:r w:rsidRPr="00062ED4">
              <w:rPr>
                <w:rStyle w:val="fontstyle21"/>
                <w:rFonts w:ascii="Times New Roman" w:eastAsiaTheme="majorEastAsia" w:hAnsi="Times New Roman" w:cs="Times New Roman"/>
                <w:color w:val="0D0D0D" w:themeColor="text1" w:themeTint="F2"/>
              </w:rPr>
              <w:t>;</w:t>
            </w:r>
          </w:p>
        </w:tc>
        <w:tc>
          <w:tcPr>
            <w:tcW w:w="992" w:type="dxa"/>
            <w:vAlign w:val="center"/>
          </w:tcPr>
          <w:p w14:paraId="5E84166E" w14:textId="0EF52194" w:rsidR="00881DEB" w:rsidRPr="00062ED4" w:rsidRDefault="00881DEB" w:rsidP="00881DEB">
            <w:pPr>
              <w:jc w:val="center"/>
              <w:rPr>
                <w:rStyle w:val="fontstyle01"/>
                <w:rFonts w:ascii="Times New Roman" w:eastAsiaTheme="majorEastAsia" w:hAnsi="Times New Roman" w:cs="Times New Roman"/>
                <w:color w:val="0D0D0D" w:themeColor="text1" w:themeTint="F2"/>
              </w:rPr>
            </w:pPr>
          </w:p>
        </w:tc>
        <w:tc>
          <w:tcPr>
            <w:tcW w:w="3420" w:type="dxa"/>
            <w:vAlign w:val="center"/>
          </w:tcPr>
          <w:p w14:paraId="0C5D69AF" w14:textId="77777777" w:rsidR="00881DEB" w:rsidRPr="00062ED4" w:rsidRDefault="00881DEB" w:rsidP="00881DEB">
            <w:pPr>
              <w:jc w:val="center"/>
              <w:rPr>
                <w:rStyle w:val="fontstyle01"/>
                <w:rFonts w:ascii="Times New Roman" w:eastAsiaTheme="majorEastAsia" w:hAnsi="Times New Roman" w:cs="Times New Roman"/>
                <w:color w:val="0D0D0D" w:themeColor="text1" w:themeTint="F2"/>
              </w:rPr>
            </w:pPr>
          </w:p>
        </w:tc>
      </w:tr>
      <w:tr w:rsidR="006B3696" w:rsidRPr="00062ED4" w14:paraId="43ACEF07" w14:textId="77777777" w:rsidTr="00491860">
        <w:trPr>
          <w:trHeight w:val="2088"/>
        </w:trPr>
        <w:tc>
          <w:tcPr>
            <w:tcW w:w="1072" w:type="dxa"/>
            <w:vAlign w:val="center"/>
          </w:tcPr>
          <w:p w14:paraId="404B498E" w14:textId="77777777" w:rsidR="00881DEB" w:rsidRPr="00062ED4" w:rsidRDefault="00881DEB" w:rsidP="009A27BF">
            <w:pPr>
              <w:jc w:val="center"/>
              <w:rPr>
                <w:rStyle w:val="fontstyle01"/>
                <w:rFonts w:ascii="Times New Roman" w:eastAsiaTheme="majorEastAsia" w:hAnsi="Times New Roman" w:cs="Times New Roman"/>
                <w:color w:val="0D0D0D" w:themeColor="text1" w:themeTint="F2"/>
              </w:rPr>
            </w:pPr>
          </w:p>
        </w:tc>
        <w:tc>
          <w:tcPr>
            <w:tcW w:w="5573" w:type="dxa"/>
            <w:vAlign w:val="center"/>
          </w:tcPr>
          <w:p w14:paraId="47DBC99E" w14:textId="55DA8EB4" w:rsidR="00881DEB" w:rsidRPr="00062ED4" w:rsidRDefault="00DF5921" w:rsidP="00881DEB">
            <w:pPr>
              <w:suppressAutoHyphens w:val="0"/>
              <w:overflowPunct/>
              <w:autoSpaceDE/>
              <w:autoSpaceDN/>
              <w:adjustRightInd/>
              <w:jc w:val="left"/>
              <w:textAlignment w:val="auto"/>
              <w:rPr>
                <w:color w:val="0D0D0D" w:themeColor="text1" w:themeTint="F2"/>
                <w:sz w:val="24"/>
                <w:szCs w:val="24"/>
              </w:rPr>
            </w:pPr>
            <w:r w:rsidRPr="00062ED4">
              <w:rPr>
                <w:rStyle w:val="fontstyle01"/>
                <w:rFonts w:ascii="Times New Roman" w:eastAsiaTheme="majorEastAsia" w:hAnsi="Times New Roman" w:cs="Times New Roman"/>
                <w:b/>
                <w:bCs/>
                <w:color w:val="0D0D0D" w:themeColor="text1" w:themeTint="F2"/>
              </w:rPr>
              <w:t>I</w:t>
            </w:r>
            <w:r w:rsidR="00881DEB" w:rsidRPr="00062ED4">
              <w:rPr>
                <w:rStyle w:val="fontstyle01"/>
                <w:rFonts w:ascii="Times New Roman" w:eastAsiaTheme="majorEastAsia" w:hAnsi="Times New Roman" w:cs="Times New Roman"/>
                <w:b/>
                <w:bCs/>
                <w:color w:val="0D0D0D" w:themeColor="text1" w:themeTint="F2"/>
              </w:rPr>
              <w:t>nstallation de chantier, Amenée et repli du</w:t>
            </w:r>
            <w:r w:rsidR="00881DEB" w:rsidRPr="00062ED4">
              <w:rPr>
                <w:b/>
                <w:bCs/>
                <w:color w:val="0D0D0D" w:themeColor="text1" w:themeTint="F2"/>
                <w:sz w:val="24"/>
                <w:szCs w:val="24"/>
              </w:rPr>
              <w:br/>
            </w:r>
            <w:r w:rsidR="00881DEB" w:rsidRPr="00062ED4">
              <w:rPr>
                <w:rStyle w:val="fontstyle01"/>
                <w:rFonts w:ascii="Times New Roman" w:eastAsiaTheme="majorEastAsia" w:hAnsi="Times New Roman" w:cs="Times New Roman"/>
                <w:b/>
                <w:bCs/>
                <w:color w:val="0D0D0D" w:themeColor="text1" w:themeTint="F2"/>
              </w:rPr>
              <w:t>matériel</w:t>
            </w:r>
            <w:r w:rsidRPr="00062ED4">
              <w:rPr>
                <w:rStyle w:val="fontstyle01"/>
                <w:rFonts w:ascii="Times New Roman" w:eastAsiaTheme="majorEastAsia" w:hAnsi="Times New Roman" w:cs="Times New Roman"/>
                <w:b/>
                <w:bCs/>
                <w:color w:val="0D0D0D" w:themeColor="text1" w:themeTint="F2"/>
              </w:rPr>
              <w:t>.</w:t>
            </w:r>
            <w:r w:rsidR="00881DEB" w:rsidRPr="00062ED4">
              <w:rPr>
                <w:b/>
                <w:bCs/>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Ce prix rémunère forfaitairement les frais</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d'installation de chantier, la construction des</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baraques de chantier, la fourniture et la pose de</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deux à trois panneaux de chantier suivant le modèle</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fourni par le Maître d'Ouvrage Délégué et toutes les</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obligations décrites dans le CCTP et le CCAG.</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Ce prix comprend notamment sans que cette liste</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soit limitative</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 les bureaux, ateliers, entrepôts, baraquements de l'Entreprise ;</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 les frais de gardiennage et de surveillance du</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chantier ;</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 l'aménagement et l'entretien des aires de stockage des matériaux ;</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 panneaux provisoires de signalisation de chantier et les postes de travail, les panneaux de direction et de limitation de vitesse;</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 toutes suggestions relatives à ces travaux ainsi</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que toutes autres dispositions nécessaires pour le</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fonctionnement du chantier</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 le nettoyage général des environs du chantier en</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fin d’exécution des travaux.</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Ce prix sera réglé au forfait selon l'échéancier</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suivant :</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 soixante-dix pour cent (80%) dès constat de la fin</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de la construction de la totalité des installations de</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Chantier nécessaire au démarrage des travaux.</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 Vingt pour cent (20%) après démontage et</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repliement des installations et du matériel.</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Ce prix comprend également</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 la mise en place des piquets et chaises</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nécessaires à l'implantation du bâtiment ;</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 l'implantation proprement dite.</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Ce prix comprend les frais pour l'établissement du</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projet d'exécution conformément aux prescriptions</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du CCTP.et du CCAG</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Il comprend :</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 Les levés topographiques à l'échelle des plans</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d'exécution à fournir par l'Entrepreneur</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éventuellement.</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 Le repérage sur le terrain des profils en travers</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établis pour le projet et qui devront être utilisés en</w:t>
            </w:r>
            <w:r w:rsidR="00881DEB" w:rsidRPr="00062ED4">
              <w:rPr>
                <w:color w:val="0D0D0D" w:themeColor="text1" w:themeTint="F2"/>
                <w:sz w:val="24"/>
                <w:szCs w:val="24"/>
              </w:rPr>
              <w:br/>
            </w:r>
            <w:r w:rsidR="00881DEB" w:rsidRPr="00062ED4">
              <w:rPr>
                <w:rStyle w:val="fontstyle21"/>
                <w:rFonts w:ascii="Times New Roman" w:eastAsiaTheme="majorEastAsia" w:hAnsi="Times New Roman" w:cs="Times New Roman"/>
                <w:color w:val="0D0D0D" w:themeColor="text1" w:themeTint="F2"/>
              </w:rPr>
              <w:t xml:space="preserve">cours de travaux pour l'évacuation des volumes de </w:t>
            </w:r>
          </w:p>
          <w:p w14:paraId="235198DD" w14:textId="6112F0D1" w:rsidR="00881DEB" w:rsidRPr="00062ED4" w:rsidRDefault="00881DEB" w:rsidP="00881DEB">
            <w:pPr>
              <w:suppressAutoHyphens w:val="0"/>
              <w:overflowPunct/>
              <w:autoSpaceDE/>
              <w:autoSpaceDN/>
              <w:adjustRightInd/>
              <w:jc w:val="left"/>
              <w:textAlignment w:val="auto"/>
              <w:rPr>
                <w:rStyle w:val="fontstyle01"/>
                <w:rFonts w:ascii="Times New Roman" w:hAnsi="Times New Roman" w:cs="Times New Roman"/>
                <w:color w:val="0D0D0D" w:themeColor="text1" w:themeTint="F2"/>
              </w:rPr>
            </w:pPr>
            <w:proofErr w:type="gramStart"/>
            <w:r w:rsidRPr="00062ED4">
              <w:rPr>
                <w:rStyle w:val="fontstyle01"/>
                <w:rFonts w:ascii="Times New Roman" w:eastAsiaTheme="majorEastAsia" w:hAnsi="Times New Roman" w:cs="Times New Roman"/>
                <w:color w:val="0D0D0D" w:themeColor="text1" w:themeTint="F2"/>
              </w:rPr>
              <w:t>terrassement</w:t>
            </w:r>
            <w:proofErr w:type="gramEnd"/>
            <w:r w:rsidRPr="00062ED4">
              <w:rPr>
                <w:rStyle w:val="fontstyle01"/>
                <w:rFonts w:ascii="Times New Roman" w:eastAsiaTheme="majorEastAsia" w:hAnsi="Times New Roman" w:cs="Times New Roman"/>
                <w:color w:val="0D0D0D" w:themeColor="text1" w:themeTint="F2"/>
              </w:rPr>
              <w:t xml:space="preserve"> réellement exécutés.</w:t>
            </w:r>
            <w:r w:rsidRPr="00062ED4">
              <w:rPr>
                <w:color w:val="0D0D0D" w:themeColor="text1" w:themeTint="F2"/>
                <w:sz w:val="24"/>
                <w:szCs w:val="24"/>
              </w:rPr>
              <w:br/>
            </w:r>
            <w:r w:rsidRPr="00062ED4">
              <w:rPr>
                <w:rStyle w:val="fontstyle01"/>
                <w:rFonts w:ascii="Times New Roman" w:eastAsiaTheme="majorEastAsia" w:hAnsi="Times New Roman" w:cs="Times New Roman"/>
                <w:color w:val="0D0D0D" w:themeColor="text1" w:themeTint="F2"/>
              </w:rPr>
              <w:t>- Plans de délimitations des emprises.</w:t>
            </w:r>
            <w:r w:rsidRPr="00062ED4">
              <w:rPr>
                <w:color w:val="0D0D0D" w:themeColor="text1" w:themeTint="F2"/>
                <w:sz w:val="24"/>
                <w:szCs w:val="24"/>
              </w:rPr>
              <w:br/>
            </w:r>
            <w:r w:rsidRPr="00062ED4">
              <w:rPr>
                <w:rStyle w:val="fontstyle01"/>
                <w:rFonts w:ascii="Times New Roman" w:eastAsiaTheme="majorEastAsia" w:hAnsi="Times New Roman" w:cs="Times New Roman"/>
                <w:color w:val="0D0D0D" w:themeColor="text1" w:themeTint="F2"/>
              </w:rPr>
              <w:t>- Plans d’exécution.</w:t>
            </w:r>
            <w:r w:rsidRPr="00062ED4">
              <w:rPr>
                <w:color w:val="0D0D0D" w:themeColor="text1" w:themeTint="F2"/>
                <w:sz w:val="24"/>
                <w:szCs w:val="24"/>
              </w:rPr>
              <w:br/>
            </w:r>
            <w:r w:rsidRPr="00062ED4">
              <w:rPr>
                <w:rStyle w:val="fontstyle01"/>
                <w:rFonts w:ascii="Times New Roman" w:eastAsiaTheme="majorEastAsia" w:hAnsi="Times New Roman" w:cs="Times New Roman"/>
                <w:color w:val="0D0D0D" w:themeColor="text1" w:themeTint="F2"/>
              </w:rPr>
              <w:t>- Toute autre étude nécessaire pour mener à bien</w:t>
            </w:r>
            <w:r w:rsidRPr="00062ED4">
              <w:rPr>
                <w:color w:val="0D0D0D" w:themeColor="text1" w:themeTint="F2"/>
                <w:sz w:val="24"/>
                <w:szCs w:val="24"/>
              </w:rPr>
              <w:br/>
            </w:r>
            <w:r w:rsidRPr="00062ED4">
              <w:rPr>
                <w:rStyle w:val="fontstyle01"/>
                <w:rFonts w:ascii="Times New Roman" w:eastAsiaTheme="majorEastAsia" w:hAnsi="Times New Roman" w:cs="Times New Roman"/>
                <w:color w:val="0D0D0D" w:themeColor="text1" w:themeTint="F2"/>
              </w:rPr>
              <w:lastRenderedPageBreak/>
              <w:t>l'exécution des travaux. (Avec la fourniture,</w:t>
            </w:r>
            <w:r w:rsidRPr="00062ED4">
              <w:rPr>
                <w:color w:val="0D0D0D" w:themeColor="text1" w:themeTint="F2"/>
                <w:sz w:val="24"/>
                <w:szCs w:val="24"/>
              </w:rPr>
              <w:br/>
            </w:r>
            <w:r w:rsidRPr="00062ED4">
              <w:rPr>
                <w:rStyle w:val="fontstyle01"/>
                <w:rFonts w:ascii="Times New Roman" w:eastAsiaTheme="majorEastAsia" w:hAnsi="Times New Roman" w:cs="Times New Roman"/>
                <w:color w:val="0D0D0D" w:themeColor="text1" w:themeTint="F2"/>
              </w:rPr>
              <w:t>l'implantation et le nivellement des bornes des axes</w:t>
            </w:r>
            <w:r w:rsidRPr="00062ED4">
              <w:rPr>
                <w:color w:val="0D0D0D" w:themeColor="text1" w:themeTint="F2"/>
                <w:sz w:val="24"/>
                <w:szCs w:val="24"/>
              </w:rPr>
              <w:br/>
            </w:r>
            <w:r w:rsidRPr="00062ED4">
              <w:rPr>
                <w:rStyle w:val="fontstyle01"/>
                <w:rFonts w:ascii="Times New Roman" w:eastAsiaTheme="majorEastAsia" w:hAnsi="Times New Roman" w:cs="Times New Roman"/>
                <w:color w:val="0D0D0D" w:themeColor="text1" w:themeTint="F2"/>
              </w:rPr>
              <w:t>de références, la matérialisation des limites</w:t>
            </w:r>
            <w:r w:rsidRPr="00062ED4">
              <w:rPr>
                <w:color w:val="0D0D0D" w:themeColor="text1" w:themeTint="F2"/>
                <w:sz w:val="24"/>
                <w:szCs w:val="24"/>
              </w:rPr>
              <w:br/>
            </w:r>
            <w:r w:rsidRPr="00062ED4">
              <w:rPr>
                <w:rStyle w:val="fontstyle01"/>
                <w:rFonts w:ascii="Times New Roman" w:eastAsiaTheme="majorEastAsia" w:hAnsi="Times New Roman" w:cs="Times New Roman"/>
                <w:color w:val="0D0D0D" w:themeColor="text1" w:themeTint="F2"/>
              </w:rPr>
              <w:t>d'emprises et de démolitions, la conservation ou le</w:t>
            </w:r>
            <w:r w:rsidRPr="00062ED4">
              <w:rPr>
                <w:color w:val="0D0D0D" w:themeColor="text1" w:themeTint="F2"/>
                <w:sz w:val="24"/>
                <w:szCs w:val="24"/>
              </w:rPr>
              <w:br/>
            </w:r>
            <w:r w:rsidRPr="00062ED4">
              <w:rPr>
                <w:rStyle w:val="fontstyle01"/>
                <w:rFonts w:ascii="Times New Roman" w:eastAsiaTheme="majorEastAsia" w:hAnsi="Times New Roman" w:cs="Times New Roman"/>
                <w:color w:val="0D0D0D" w:themeColor="text1" w:themeTint="F2"/>
              </w:rPr>
              <w:t>remplacement des repères pendant la durée des</w:t>
            </w:r>
            <w:r w:rsidRPr="00062ED4">
              <w:rPr>
                <w:color w:val="0D0D0D" w:themeColor="text1" w:themeTint="F2"/>
                <w:sz w:val="24"/>
                <w:szCs w:val="24"/>
              </w:rPr>
              <w:br/>
            </w:r>
            <w:r w:rsidRPr="00062ED4">
              <w:rPr>
                <w:rStyle w:val="fontstyle01"/>
                <w:rFonts w:ascii="Times New Roman" w:eastAsiaTheme="majorEastAsia" w:hAnsi="Times New Roman" w:cs="Times New Roman"/>
                <w:color w:val="0D0D0D" w:themeColor="text1" w:themeTint="F2"/>
              </w:rPr>
              <w:t>travaux.</w:t>
            </w:r>
            <w:r w:rsidRPr="00062ED4">
              <w:rPr>
                <w:color w:val="0D0D0D" w:themeColor="text1" w:themeTint="F2"/>
                <w:sz w:val="24"/>
                <w:szCs w:val="24"/>
              </w:rPr>
              <w:br/>
            </w:r>
            <w:r w:rsidRPr="00062ED4">
              <w:rPr>
                <w:rStyle w:val="fontstyle01"/>
                <w:rFonts w:ascii="Times New Roman" w:eastAsiaTheme="majorEastAsia" w:hAnsi="Times New Roman" w:cs="Times New Roman"/>
                <w:color w:val="0D0D0D" w:themeColor="text1" w:themeTint="F2"/>
              </w:rPr>
              <w:t>- Ce prix est forfaitaire et comprend toutes sujétions</w:t>
            </w:r>
            <w:r w:rsidRPr="00062ED4">
              <w:rPr>
                <w:color w:val="0D0D0D" w:themeColor="text1" w:themeTint="F2"/>
                <w:sz w:val="24"/>
                <w:szCs w:val="24"/>
              </w:rPr>
              <w:br/>
            </w:r>
            <w:r w:rsidRPr="00062ED4">
              <w:rPr>
                <w:rStyle w:val="fontstyle01"/>
                <w:rFonts w:ascii="Times New Roman" w:eastAsiaTheme="majorEastAsia" w:hAnsi="Times New Roman" w:cs="Times New Roman"/>
                <w:color w:val="0D0D0D" w:themeColor="text1" w:themeTint="F2"/>
              </w:rPr>
              <w:t>et payable à l’approbation du projet d’exécution.</w:t>
            </w:r>
            <w:r w:rsidRPr="00062ED4">
              <w:rPr>
                <w:color w:val="0D0D0D" w:themeColor="text1" w:themeTint="F2"/>
                <w:sz w:val="24"/>
                <w:szCs w:val="24"/>
              </w:rPr>
              <w:br/>
            </w:r>
            <w:r w:rsidRPr="00062ED4">
              <w:rPr>
                <w:rStyle w:val="fontstyle01"/>
                <w:rFonts w:ascii="Times New Roman" w:eastAsiaTheme="majorEastAsia" w:hAnsi="Times New Roman" w:cs="Times New Roman"/>
                <w:color w:val="0D0D0D" w:themeColor="text1" w:themeTint="F2"/>
              </w:rPr>
              <w:t>-le camion calorifique,</w:t>
            </w:r>
            <w:r w:rsidRPr="00062ED4">
              <w:rPr>
                <w:color w:val="0D0D0D" w:themeColor="text1" w:themeTint="F2"/>
                <w:sz w:val="24"/>
                <w:szCs w:val="24"/>
              </w:rPr>
              <w:br/>
            </w:r>
            <w:r w:rsidRPr="00062ED4">
              <w:rPr>
                <w:rStyle w:val="fontstyle01"/>
                <w:rFonts w:ascii="Times New Roman" w:eastAsiaTheme="majorEastAsia" w:hAnsi="Times New Roman" w:cs="Times New Roman"/>
                <w:color w:val="0D0D0D" w:themeColor="text1" w:themeTint="F2"/>
              </w:rPr>
              <w:t>Les engins des travaux publics nécessaires la</w:t>
            </w:r>
            <w:r w:rsidRPr="00062ED4">
              <w:rPr>
                <w:color w:val="0D0D0D" w:themeColor="text1" w:themeTint="F2"/>
                <w:sz w:val="24"/>
                <w:szCs w:val="24"/>
              </w:rPr>
              <w:br/>
            </w:r>
            <w:r w:rsidRPr="00062ED4">
              <w:rPr>
                <w:rStyle w:val="fontstyle01"/>
                <w:rFonts w:ascii="Times New Roman" w:eastAsiaTheme="majorEastAsia" w:hAnsi="Times New Roman" w:cs="Times New Roman"/>
                <w:color w:val="0D0D0D" w:themeColor="text1" w:themeTint="F2"/>
              </w:rPr>
              <w:t>bonne réalisation du projet ;</w:t>
            </w:r>
            <w:r w:rsidRPr="00062ED4">
              <w:rPr>
                <w:color w:val="0D0D0D" w:themeColor="text1" w:themeTint="F2"/>
                <w:sz w:val="24"/>
                <w:szCs w:val="24"/>
              </w:rPr>
              <w:br/>
            </w:r>
            <w:r w:rsidRPr="00062ED4">
              <w:rPr>
                <w:rStyle w:val="fontstyle01"/>
                <w:rFonts w:ascii="Times New Roman" w:eastAsiaTheme="majorEastAsia" w:hAnsi="Times New Roman" w:cs="Times New Roman"/>
                <w:color w:val="0D0D0D" w:themeColor="text1" w:themeTint="F2"/>
              </w:rPr>
              <w:t>- les pick-up de suivi et d’exécution ;</w:t>
            </w:r>
            <w:r w:rsidRPr="00062ED4">
              <w:rPr>
                <w:color w:val="0D0D0D" w:themeColor="text1" w:themeTint="F2"/>
                <w:sz w:val="24"/>
                <w:szCs w:val="24"/>
              </w:rPr>
              <w:br/>
            </w:r>
            <w:r w:rsidRPr="00062ED4">
              <w:rPr>
                <w:rStyle w:val="fontstyle21"/>
                <w:rFonts w:ascii="Times New Roman" w:eastAsiaTheme="majorEastAsia" w:hAnsi="Times New Roman" w:cs="Times New Roman"/>
                <w:b/>
                <w:bCs/>
                <w:color w:val="0D0D0D" w:themeColor="text1" w:themeTint="F2"/>
              </w:rPr>
              <w:t>Le Forfait :……………………………………………</w:t>
            </w:r>
          </w:p>
        </w:tc>
        <w:tc>
          <w:tcPr>
            <w:tcW w:w="992" w:type="dxa"/>
            <w:vAlign w:val="center"/>
          </w:tcPr>
          <w:p w14:paraId="0C622CAE" w14:textId="5071A8A7" w:rsidR="00881DEB" w:rsidRPr="00062ED4" w:rsidRDefault="00881DEB" w:rsidP="009A27BF">
            <w:pPr>
              <w:jc w:val="center"/>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color w:val="0D0D0D" w:themeColor="text1" w:themeTint="F2"/>
              </w:rPr>
              <w:lastRenderedPageBreak/>
              <w:t>FF</w:t>
            </w:r>
          </w:p>
        </w:tc>
        <w:tc>
          <w:tcPr>
            <w:tcW w:w="3420" w:type="dxa"/>
            <w:vAlign w:val="center"/>
          </w:tcPr>
          <w:p w14:paraId="2D58D33F" w14:textId="77777777" w:rsidR="00881DEB" w:rsidRPr="00062ED4" w:rsidRDefault="00881DEB" w:rsidP="009A27BF">
            <w:pPr>
              <w:jc w:val="center"/>
              <w:rPr>
                <w:rStyle w:val="fontstyle01"/>
                <w:rFonts w:ascii="Times New Roman" w:eastAsiaTheme="majorEastAsia" w:hAnsi="Times New Roman" w:cs="Times New Roman"/>
                <w:color w:val="0D0D0D" w:themeColor="text1" w:themeTint="F2"/>
              </w:rPr>
            </w:pPr>
          </w:p>
        </w:tc>
      </w:tr>
      <w:tr w:rsidR="006B3696" w:rsidRPr="00062ED4" w14:paraId="3A7BFA26" w14:textId="77777777" w:rsidTr="000D2A44">
        <w:tc>
          <w:tcPr>
            <w:tcW w:w="1072" w:type="dxa"/>
            <w:vAlign w:val="center"/>
          </w:tcPr>
          <w:p w14:paraId="26D733B9" w14:textId="7AF02269" w:rsidR="00881DEB" w:rsidRPr="00062ED4" w:rsidRDefault="00881DEB" w:rsidP="00881DEB">
            <w:pPr>
              <w:jc w:val="left"/>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color w:val="0D0D0D" w:themeColor="text1" w:themeTint="F2"/>
              </w:rPr>
              <w:t>200</w:t>
            </w:r>
          </w:p>
        </w:tc>
        <w:tc>
          <w:tcPr>
            <w:tcW w:w="5573" w:type="dxa"/>
            <w:vAlign w:val="center"/>
          </w:tcPr>
          <w:p w14:paraId="28E80CDC" w14:textId="061A1020" w:rsidR="00881DEB" w:rsidRPr="00062ED4" w:rsidRDefault="00881DEB" w:rsidP="00881DEB">
            <w:pPr>
              <w:jc w:val="left"/>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b/>
                <w:bCs/>
                <w:color w:val="0D0D0D" w:themeColor="text1" w:themeTint="F2"/>
              </w:rPr>
              <w:t>Série 200 : TRAVAUX D'EMPRISE</w:t>
            </w:r>
            <w:r w:rsidRPr="00062ED4">
              <w:rPr>
                <w:b/>
                <w:bCs/>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xml:space="preserve">Le prix 200 </w:t>
            </w:r>
            <w:r w:rsidR="00DF5921" w:rsidRPr="00062ED4">
              <w:rPr>
                <w:rStyle w:val="fontstyle21"/>
                <w:rFonts w:ascii="Times New Roman" w:eastAsiaTheme="majorEastAsia" w:hAnsi="Times New Roman" w:cs="Times New Roman"/>
                <w:color w:val="0D0D0D" w:themeColor="text1" w:themeTint="F2"/>
              </w:rPr>
              <w:t>rémunère :</w:t>
            </w:r>
            <w:r w:rsidRPr="00062ED4">
              <w:rPr>
                <w:color w:val="0D0D0D" w:themeColor="text1" w:themeTint="F2"/>
                <w:sz w:val="24"/>
                <w:szCs w:val="24"/>
              </w:rPr>
              <w:br/>
            </w:r>
            <w:r w:rsidRPr="00062ED4">
              <w:rPr>
                <w:rStyle w:val="fontstyle31"/>
                <w:rFonts w:ascii="Times New Roman" w:eastAsiaTheme="majorEastAsia" w:hAnsi="Times New Roman" w:cs="Times New Roman"/>
                <w:color w:val="0D0D0D" w:themeColor="text1" w:themeTint="F2"/>
              </w:rPr>
              <w:sym w:font="Symbol" w:char="F02D"/>
            </w:r>
            <w:r w:rsidRPr="00062ED4">
              <w:rPr>
                <w:rStyle w:val="fontstyle31"/>
                <w:rFonts w:ascii="Times New Roman" w:eastAsiaTheme="majorEastAsia" w:hAnsi="Times New Roman" w:cs="Times New Roman"/>
                <w:color w:val="0D0D0D" w:themeColor="text1" w:themeTint="F2"/>
              </w:rPr>
              <w:t xml:space="preserve"> </w:t>
            </w:r>
            <w:r w:rsidRPr="00062ED4">
              <w:rPr>
                <w:rStyle w:val="fontstyle21"/>
                <w:rFonts w:ascii="Times New Roman" w:eastAsiaTheme="majorEastAsia" w:hAnsi="Times New Roman" w:cs="Times New Roman"/>
                <w:color w:val="0D0D0D" w:themeColor="text1" w:themeTint="F2"/>
              </w:rPr>
              <w:t>Dégagement mécanique y compris abattage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xml:space="preserve">des arbres et dessouchage </w:t>
            </w:r>
            <w:r w:rsidR="00577071" w:rsidRPr="00062ED4">
              <w:rPr>
                <w:rStyle w:val="fontstyle21"/>
                <w:rFonts w:ascii="Times New Roman" w:eastAsiaTheme="majorEastAsia" w:hAnsi="Times New Roman" w:cs="Times New Roman"/>
                <w:color w:val="0D0D0D" w:themeColor="text1" w:themeTint="F2"/>
              </w:rPr>
              <w:t xml:space="preserve">le cas échéant </w:t>
            </w:r>
            <w:r w:rsidRPr="00062ED4">
              <w:rPr>
                <w:rStyle w:val="fontstyle21"/>
                <w:rFonts w:ascii="Times New Roman" w:eastAsiaTheme="majorEastAsia" w:hAnsi="Times New Roman" w:cs="Times New Roman"/>
                <w:color w:val="0D0D0D" w:themeColor="text1" w:themeTint="F2"/>
              </w:rPr>
              <w:t>(3 mètres de chaque côté)</w:t>
            </w:r>
          </w:p>
        </w:tc>
        <w:tc>
          <w:tcPr>
            <w:tcW w:w="992" w:type="dxa"/>
            <w:vAlign w:val="center"/>
          </w:tcPr>
          <w:p w14:paraId="694226CA" w14:textId="77777777" w:rsidR="00881DEB" w:rsidRPr="00062ED4" w:rsidRDefault="00881DEB" w:rsidP="00881DEB">
            <w:pPr>
              <w:jc w:val="center"/>
              <w:rPr>
                <w:rStyle w:val="fontstyle01"/>
                <w:rFonts w:ascii="Times New Roman" w:eastAsiaTheme="majorEastAsia" w:hAnsi="Times New Roman" w:cs="Times New Roman"/>
                <w:color w:val="0D0D0D" w:themeColor="text1" w:themeTint="F2"/>
              </w:rPr>
            </w:pPr>
          </w:p>
        </w:tc>
        <w:tc>
          <w:tcPr>
            <w:tcW w:w="3420" w:type="dxa"/>
            <w:vAlign w:val="center"/>
          </w:tcPr>
          <w:p w14:paraId="29D70F8A" w14:textId="77777777" w:rsidR="00881DEB" w:rsidRPr="00062ED4" w:rsidRDefault="00881DEB" w:rsidP="00881DEB">
            <w:pPr>
              <w:jc w:val="center"/>
              <w:rPr>
                <w:rStyle w:val="fontstyle01"/>
                <w:rFonts w:ascii="Times New Roman" w:eastAsiaTheme="majorEastAsia" w:hAnsi="Times New Roman" w:cs="Times New Roman"/>
                <w:color w:val="0D0D0D" w:themeColor="text1" w:themeTint="F2"/>
              </w:rPr>
            </w:pPr>
          </w:p>
        </w:tc>
      </w:tr>
      <w:tr w:rsidR="006B3696" w:rsidRPr="00062ED4" w14:paraId="0C9E4720" w14:textId="77777777" w:rsidTr="000D2A44">
        <w:tc>
          <w:tcPr>
            <w:tcW w:w="1072" w:type="dxa"/>
            <w:vAlign w:val="center"/>
          </w:tcPr>
          <w:p w14:paraId="444F83E3" w14:textId="7F54EE3E" w:rsidR="00881DEB" w:rsidRPr="00062ED4" w:rsidRDefault="00577071" w:rsidP="009A27BF">
            <w:pPr>
              <w:jc w:val="center"/>
              <w:rPr>
                <w:rStyle w:val="fontstyle01"/>
                <w:rFonts w:ascii="Times New Roman" w:eastAsiaTheme="majorEastAsia" w:hAnsi="Times New Roman" w:cs="Times New Roman"/>
                <w:color w:val="0D0D0D" w:themeColor="text1" w:themeTint="F2"/>
              </w:rPr>
            </w:pPr>
            <w:r w:rsidRPr="00577071">
              <w:rPr>
                <w:b/>
                <w:bCs/>
                <w:color w:val="0D0D0D" w:themeColor="text1" w:themeTint="F2"/>
                <w:sz w:val="24"/>
                <w:szCs w:val="24"/>
              </w:rPr>
              <w:t>201</w:t>
            </w:r>
          </w:p>
        </w:tc>
        <w:tc>
          <w:tcPr>
            <w:tcW w:w="5573" w:type="dxa"/>
            <w:vAlign w:val="center"/>
          </w:tcPr>
          <w:p w14:paraId="39836FC3" w14:textId="09324569" w:rsidR="00881DEB" w:rsidRPr="00062ED4" w:rsidRDefault="00577071" w:rsidP="00577071">
            <w:pPr>
              <w:suppressAutoHyphens w:val="0"/>
              <w:overflowPunct/>
              <w:autoSpaceDE/>
              <w:autoSpaceDN/>
              <w:adjustRightInd/>
              <w:jc w:val="left"/>
              <w:textAlignment w:val="auto"/>
              <w:rPr>
                <w:rStyle w:val="fontstyle01"/>
                <w:rFonts w:ascii="Times New Roman" w:hAnsi="Times New Roman" w:cs="Times New Roman"/>
                <w:color w:val="0D0D0D" w:themeColor="text1" w:themeTint="F2"/>
              </w:rPr>
            </w:pPr>
            <w:r w:rsidRPr="00062ED4">
              <w:rPr>
                <w:rStyle w:val="fontstyle01"/>
                <w:rFonts w:ascii="Times New Roman" w:eastAsiaTheme="majorEastAsia" w:hAnsi="Times New Roman" w:cs="Times New Roman"/>
                <w:color w:val="0D0D0D" w:themeColor="text1" w:themeTint="F2"/>
              </w:rPr>
              <w:t>Dégagement mécanique y compris abattage des</w:t>
            </w:r>
            <w:r w:rsidRPr="00062ED4">
              <w:rPr>
                <w:b/>
                <w:bCs/>
                <w:color w:val="0D0D0D" w:themeColor="text1" w:themeTint="F2"/>
                <w:sz w:val="24"/>
                <w:szCs w:val="24"/>
              </w:rPr>
              <w:br/>
            </w:r>
            <w:r w:rsidRPr="00062ED4">
              <w:rPr>
                <w:rStyle w:val="fontstyle01"/>
                <w:rFonts w:ascii="Times New Roman" w:eastAsiaTheme="majorEastAsia" w:hAnsi="Times New Roman" w:cs="Times New Roman"/>
                <w:color w:val="0D0D0D" w:themeColor="text1" w:themeTint="F2"/>
              </w:rPr>
              <w:t xml:space="preserve">arbres et dessouchage </w:t>
            </w:r>
            <w:r w:rsidR="00DF5921" w:rsidRPr="00062ED4">
              <w:rPr>
                <w:rStyle w:val="fontstyle01"/>
                <w:rFonts w:ascii="Times New Roman" w:eastAsiaTheme="majorEastAsia" w:hAnsi="Times New Roman" w:cs="Times New Roman"/>
                <w:color w:val="0D0D0D" w:themeColor="text1" w:themeTint="F2"/>
              </w:rPr>
              <w:t xml:space="preserve">le cas échéant </w:t>
            </w:r>
            <w:r w:rsidRPr="00062ED4">
              <w:rPr>
                <w:rStyle w:val="fontstyle01"/>
                <w:rFonts w:ascii="Times New Roman" w:eastAsiaTheme="majorEastAsia" w:hAnsi="Times New Roman" w:cs="Times New Roman"/>
                <w:color w:val="0D0D0D" w:themeColor="text1" w:themeTint="F2"/>
              </w:rPr>
              <w:t>(3</w:t>
            </w:r>
            <w:r w:rsidR="00DF5921" w:rsidRPr="00062ED4">
              <w:rPr>
                <w:rStyle w:val="fontstyle01"/>
                <w:rFonts w:ascii="Times New Roman" w:eastAsiaTheme="majorEastAsia" w:hAnsi="Times New Roman" w:cs="Times New Roman"/>
                <w:color w:val="0D0D0D" w:themeColor="text1" w:themeTint="F2"/>
              </w:rPr>
              <w:t xml:space="preserve"> </w:t>
            </w:r>
            <w:r w:rsidRPr="00062ED4">
              <w:rPr>
                <w:rStyle w:val="fontstyle01"/>
                <w:rFonts w:ascii="Times New Roman" w:eastAsiaTheme="majorEastAsia" w:hAnsi="Times New Roman" w:cs="Times New Roman"/>
                <w:color w:val="0D0D0D" w:themeColor="text1" w:themeTint="F2"/>
              </w:rPr>
              <w:t>mètres de chaque côté)</w:t>
            </w:r>
            <w:r w:rsidRPr="00062ED4">
              <w:rPr>
                <w:b/>
                <w:bCs/>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Ce prix rémunère dans les conditions générales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prévues au marché, au mètre carré (m2), au moyen</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d’un bulldozer</w:t>
            </w:r>
            <w:r w:rsidR="00DF5921" w:rsidRPr="00062ED4">
              <w:rPr>
                <w:rStyle w:val="fontstyle21"/>
                <w:rFonts w:ascii="Times New Roman" w:eastAsiaTheme="majorEastAsia" w:hAnsi="Times New Roman" w:cs="Times New Roman"/>
                <w:color w:val="0D0D0D" w:themeColor="text1" w:themeTint="F2"/>
              </w:rPr>
              <w:t xml:space="preserve"> </w:t>
            </w:r>
            <w:r w:rsidRPr="00062ED4">
              <w:rPr>
                <w:rStyle w:val="fontstyle21"/>
                <w:rFonts w:ascii="Times New Roman" w:eastAsiaTheme="majorEastAsia" w:hAnsi="Times New Roman" w:cs="Times New Roman"/>
                <w:color w:val="0D0D0D" w:themeColor="text1" w:themeTint="F2"/>
              </w:rPr>
              <w:t>:</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au débroussaillement des abords de la route (3m</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de part et d’autre)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le découpage des troncs, l'évacuation de tous les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produits issus de la coupe en un lieu agréé par le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Maître d’œuvre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l’abattage et le débitage des arbres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toutes sujétions liées au respect des prescriptions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environnementales;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•l’élagage des arbres hors emprise ;</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et toutes autres sujétions.</w:t>
            </w:r>
            <w:r w:rsidRPr="00062ED4">
              <w:rPr>
                <w:color w:val="0D0D0D" w:themeColor="text1" w:themeTint="F2"/>
                <w:sz w:val="24"/>
                <w:szCs w:val="24"/>
              </w:rPr>
              <w:br/>
            </w:r>
            <w:r w:rsidRPr="00062ED4">
              <w:rPr>
                <w:rStyle w:val="fontstyle01"/>
                <w:rFonts w:ascii="Times New Roman" w:eastAsiaTheme="majorEastAsia" w:hAnsi="Times New Roman" w:cs="Times New Roman"/>
                <w:color w:val="0D0D0D" w:themeColor="text1" w:themeTint="F2"/>
              </w:rPr>
              <w:t>Le mètre carre …………………………….</w:t>
            </w:r>
          </w:p>
        </w:tc>
        <w:tc>
          <w:tcPr>
            <w:tcW w:w="992" w:type="dxa"/>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76"/>
            </w:tblGrid>
            <w:tr w:rsidR="006B3696" w:rsidRPr="00062ED4" w14:paraId="4182404E" w14:textId="77777777" w:rsidTr="00005556">
              <w:tc>
                <w:tcPr>
                  <w:tcW w:w="3000" w:type="dxa"/>
                  <w:tcBorders>
                    <w:top w:val="nil"/>
                    <w:left w:val="nil"/>
                    <w:bottom w:val="nil"/>
                    <w:right w:val="nil"/>
                  </w:tcBorders>
                  <w:vAlign w:val="center"/>
                  <w:hideMark/>
                </w:tcPr>
                <w:p w14:paraId="7B387F8D" w14:textId="77777777" w:rsidR="00577071" w:rsidRPr="00577071" w:rsidRDefault="00577071" w:rsidP="00577071">
                  <w:pPr>
                    <w:suppressAutoHyphens w:val="0"/>
                    <w:overflowPunct/>
                    <w:autoSpaceDE/>
                    <w:autoSpaceDN/>
                    <w:adjustRightInd/>
                    <w:jc w:val="left"/>
                    <w:textAlignment w:val="auto"/>
                    <w:rPr>
                      <w:color w:val="0D0D0D" w:themeColor="text1" w:themeTint="F2"/>
                      <w:szCs w:val="24"/>
                    </w:rPr>
                  </w:pPr>
                  <w:r w:rsidRPr="00577071">
                    <w:rPr>
                      <w:b/>
                      <w:bCs/>
                      <w:color w:val="0D0D0D" w:themeColor="text1" w:themeTint="F2"/>
                      <w:szCs w:val="24"/>
                    </w:rPr>
                    <w:t>M²</w:t>
                  </w:r>
                </w:p>
              </w:tc>
            </w:tr>
          </w:tbl>
          <w:p w14:paraId="02634C95" w14:textId="77777777" w:rsidR="00881DEB" w:rsidRPr="00062ED4" w:rsidRDefault="00881DEB" w:rsidP="009A27BF">
            <w:pPr>
              <w:jc w:val="center"/>
              <w:rPr>
                <w:rStyle w:val="fontstyle01"/>
                <w:rFonts w:ascii="Times New Roman" w:eastAsiaTheme="majorEastAsia" w:hAnsi="Times New Roman" w:cs="Times New Roman"/>
                <w:color w:val="0D0D0D" w:themeColor="text1" w:themeTint="F2"/>
              </w:rPr>
            </w:pPr>
          </w:p>
        </w:tc>
        <w:tc>
          <w:tcPr>
            <w:tcW w:w="3420" w:type="dxa"/>
            <w:vAlign w:val="center"/>
          </w:tcPr>
          <w:p w14:paraId="367DA135" w14:textId="77777777" w:rsidR="00881DEB" w:rsidRPr="00062ED4" w:rsidRDefault="00881DEB" w:rsidP="009A27BF">
            <w:pPr>
              <w:jc w:val="center"/>
              <w:rPr>
                <w:rStyle w:val="fontstyle01"/>
                <w:rFonts w:ascii="Times New Roman" w:eastAsiaTheme="majorEastAsia" w:hAnsi="Times New Roman" w:cs="Times New Roman"/>
                <w:color w:val="0D0D0D" w:themeColor="text1" w:themeTint="F2"/>
              </w:rPr>
            </w:pPr>
          </w:p>
        </w:tc>
      </w:tr>
      <w:tr w:rsidR="006B3696" w:rsidRPr="00062ED4" w14:paraId="40ABBC77" w14:textId="77777777" w:rsidTr="000D2A44">
        <w:tc>
          <w:tcPr>
            <w:tcW w:w="1072" w:type="dxa"/>
            <w:vAlign w:val="center"/>
          </w:tcPr>
          <w:p w14:paraId="35EA1BE2" w14:textId="6800FE8D" w:rsidR="00DF5921" w:rsidRPr="00062ED4" w:rsidRDefault="00DF5921" w:rsidP="009A27BF">
            <w:pPr>
              <w:jc w:val="center"/>
              <w:rPr>
                <w:b/>
                <w:bCs/>
                <w:color w:val="0D0D0D" w:themeColor="text1" w:themeTint="F2"/>
                <w:szCs w:val="24"/>
              </w:rPr>
            </w:pPr>
            <w:r w:rsidRPr="00062ED4">
              <w:rPr>
                <w:b/>
                <w:bCs/>
                <w:color w:val="0D0D0D" w:themeColor="text1" w:themeTint="F2"/>
                <w:szCs w:val="24"/>
              </w:rPr>
              <w:t>3</w:t>
            </w:r>
            <w:r w:rsidRPr="00062ED4">
              <w:rPr>
                <w:b/>
                <w:bCs/>
                <w:color w:val="0D0D0D" w:themeColor="text1" w:themeTint="F2"/>
              </w:rPr>
              <w:t>00</w:t>
            </w:r>
          </w:p>
        </w:tc>
        <w:tc>
          <w:tcPr>
            <w:tcW w:w="5573" w:type="dxa"/>
            <w:vAlign w:val="center"/>
          </w:tcPr>
          <w:p w14:paraId="713C8943" w14:textId="78BAD921" w:rsidR="00DF5921" w:rsidRPr="00062ED4" w:rsidRDefault="00DF5921" w:rsidP="00577071">
            <w:pPr>
              <w:suppressAutoHyphens w:val="0"/>
              <w:overflowPunct/>
              <w:autoSpaceDE/>
              <w:autoSpaceDN/>
              <w:adjustRightInd/>
              <w:jc w:val="left"/>
              <w:textAlignment w:val="auto"/>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b/>
                <w:bCs/>
                <w:color w:val="0D0D0D" w:themeColor="text1" w:themeTint="F2"/>
              </w:rPr>
              <w:t>Série 300 : TRAVAUX DE CHAUSSEE</w:t>
            </w:r>
            <w:r w:rsidRPr="00062ED4">
              <w:rPr>
                <w:b/>
                <w:bCs/>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Le prix 300 rémunère :</w:t>
            </w:r>
            <w:r w:rsidRPr="00062ED4">
              <w:rPr>
                <w:color w:val="0D0D0D" w:themeColor="text1" w:themeTint="F2"/>
                <w:sz w:val="24"/>
                <w:szCs w:val="24"/>
              </w:rPr>
              <w:br/>
            </w:r>
            <w:r w:rsidRPr="00062ED4">
              <w:rPr>
                <w:rStyle w:val="fontstyle31"/>
                <w:rFonts w:ascii="Times New Roman" w:eastAsiaTheme="majorEastAsia" w:hAnsi="Times New Roman" w:cs="Times New Roman"/>
                <w:color w:val="0D0D0D" w:themeColor="text1" w:themeTint="F2"/>
              </w:rPr>
              <w:t xml:space="preserve">- </w:t>
            </w:r>
            <w:r w:rsidRPr="00062ED4">
              <w:rPr>
                <w:rStyle w:val="fontstyle21"/>
                <w:rFonts w:ascii="Times New Roman" w:eastAsiaTheme="majorEastAsia" w:hAnsi="Times New Roman" w:cs="Times New Roman"/>
                <w:color w:val="0D0D0D" w:themeColor="text1" w:themeTint="F2"/>
              </w:rPr>
              <w:t>Mise en forme de la plate-forme y compris création des fossés et exutoires</w:t>
            </w:r>
            <w:r w:rsidRPr="00062ED4">
              <w:rPr>
                <w:color w:val="0D0D0D" w:themeColor="text1" w:themeTint="F2"/>
                <w:sz w:val="24"/>
                <w:szCs w:val="24"/>
              </w:rPr>
              <w:br/>
            </w:r>
            <w:r w:rsidRPr="00062ED4">
              <w:rPr>
                <w:rStyle w:val="fontstyle31"/>
                <w:rFonts w:ascii="Times New Roman" w:eastAsiaTheme="majorEastAsia" w:hAnsi="Times New Roman" w:cs="Times New Roman"/>
                <w:color w:val="0D0D0D" w:themeColor="text1" w:themeTint="F2"/>
              </w:rPr>
              <w:t xml:space="preserve">- </w:t>
            </w:r>
            <w:r w:rsidRPr="00062ED4">
              <w:rPr>
                <w:rStyle w:val="fontstyle21"/>
                <w:rFonts w:ascii="Times New Roman" w:eastAsiaTheme="majorEastAsia" w:hAnsi="Times New Roman" w:cs="Times New Roman"/>
                <w:color w:val="0D0D0D" w:themeColor="text1" w:themeTint="F2"/>
              </w:rPr>
              <w:t>Remblai provenant d'emprunt</w:t>
            </w:r>
            <w:r w:rsidRPr="00062ED4">
              <w:rPr>
                <w:color w:val="0D0D0D" w:themeColor="text1" w:themeTint="F2"/>
                <w:sz w:val="24"/>
                <w:szCs w:val="24"/>
              </w:rPr>
              <w:br/>
            </w:r>
            <w:r w:rsidRPr="00062ED4">
              <w:rPr>
                <w:rStyle w:val="fontstyle31"/>
                <w:rFonts w:ascii="Times New Roman" w:eastAsiaTheme="majorEastAsia" w:hAnsi="Times New Roman" w:cs="Times New Roman"/>
                <w:color w:val="0D0D0D" w:themeColor="text1" w:themeTint="F2"/>
              </w:rPr>
              <w:t xml:space="preserve">- </w:t>
            </w:r>
            <w:r w:rsidRPr="00062ED4">
              <w:rPr>
                <w:rStyle w:val="fontstyle21"/>
                <w:rFonts w:ascii="Times New Roman" w:eastAsiaTheme="majorEastAsia" w:hAnsi="Times New Roman" w:cs="Times New Roman"/>
                <w:color w:val="0D0D0D" w:themeColor="text1" w:themeTint="F2"/>
              </w:rPr>
              <w:t>Couche de roulement</w:t>
            </w:r>
          </w:p>
        </w:tc>
        <w:tc>
          <w:tcPr>
            <w:tcW w:w="992" w:type="dxa"/>
            <w:vAlign w:val="center"/>
          </w:tcPr>
          <w:p w14:paraId="3A6AB937" w14:textId="77777777" w:rsidR="00DF5921" w:rsidRPr="00062ED4" w:rsidRDefault="00DF5921" w:rsidP="00577071">
            <w:pPr>
              <w:suppressAutoHyphens w:val="0"/>
              <w:overflowPunct/>
              <w:autoSpaceDE/>
              <w:autoSpaceDN/>
              <w:adjustRightInd/>
              <w:jc w:val="left"/>
              <w:textAlignment w:val="auto"/>
              <w:rPr>
                <w:b/>
                <w:bCs/>
                <w:color w:val="0D0D0D" w:themeColor="text1" w:themeTint="F2"/>
                <w:szCs w:val="24"/>
              </w:rPr>
            </w:pPr>
          </w:p>
        </w:tc>
        <w:tc>
          <w:tcPr>
            <w:tcW w:w="3420" w:type="dxa"/>
            <w:vAlign w:val="center"/>
          </w:tcPr>
          <w:p w14:paraId="2B503FC9" w14:textId="77777777" w:rsidR="00DF5921" w:rsidRPr="00062ED4" w:rsidRDefault="00DF5921" w:rsidP="009A27BF">
            <w:pPr>
              <w:jc w:val="center"/>
              <w:rPr>
                <w:rStyle w:val="fontstyle01"/>
                <w:rFonts w:ascii="Times New Roman" w:eastAsiaTheme="majorEastAsia" w:hAnsi="Times New Roman" w:cs="Times New Roman"/>
                <w:color w:val="0D0D0D" w:themeColor="text1" w:themeTint="F2"/>
              </w:rPr>
            </w:pPr>
          </w:p>
        </w:tc>
      </w:tr>
      <w:tr w:rsidR="006B3696" w:rsidRPr="00062ED4" w14:paraId="7FEB3D85" w14:textId="77777777" w:rsidTr="000D2A44">
        <w:tc>
          <w:tcPr>
            <w:tcW w:w="1072" w:type="dxa"/>
            <w:vAlign w:val="center"/>
          </w:tcPr>
          <w:p w14:paraId="6DF9D2A5" w14:textId="6D662FA2" w:rsidR="00577071" w:rsidRPr="00062ED4" w:rsidRDefault="00577071" w:rsidP="00577071">
            <w:pPr>
              <w:jc w:val="left"/>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color w:val="0D0D0D" w:themeColor="text1" w:themeTint="F2"/>
              </w:rPr>
              <w:lastRenderedPageBreak/>
              <w:t xml:space="preserve">301 </w:t>
            </w:r>
          </w:p>
        </w:tc>
        <w:tc>
          <w:tcPr>
            <w:tcW w:w="5573" w:type="dxa"/>
            <w:vAlign w:val="center"/>
          </w:tcPr>
          <w:p w14:paraId="241304AC" w14:textId="78C13E7F" w:rsidR="00577071" w:rsidRPr="00062ED4" w:rsidRDefault="00577071" w:rsidP="00577071">
            <w:pPr>
              <w:jc w:val="left"/>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color w:val="0D0D0D" w:themeColor="text1" w:themeTint="F2"/>
              </w:rPr>
              <w:t>Mise en forme de la plate-forme y compris</w:t>
            </w:r>
            <w:r w:rsidRPr="00062ED4">
              <w:rPr>
                <w:b/>
                <w:bCs/>
                <w:color w:val="0D0D0D" w:themeColor="text1" w:themeTint="F2"/>
                <w:sz w:val="24"/>
                <w:szCs w:val="24"/>
              </w:rPr>
              <w:br/>
            </w:r>
            <w:r w:rsidRPr="00062ED4">
              <w:rPr>
                <w:rStyle w:val="fontstyle01"/>
                <w:rFonts w:ascii="Times New Roman" w:eastAsiaTheme="majorEastAsia" w:hAnsi="Times New Roman" w:cs="Times New Roman"/>
                <w:color w:val="0D0D0D" w:themeColor="text1" w:themeTint="F2"/>
              </w:rPr>
              <w:t>création des fossés et exutoires</w:t>
            </w:r>
            <w:r w:rsidRPr="00062ED4">
              <w:rPr>
                <w:b/>
                <w:bCs/>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Ce prix rémunère dans les conditions générales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xml:space="preserve">prévues au marché, au </w:t>
            </w:r>
            <w:r w:rsidR="00310CC3" w:rsidRPr="00062ED4">
              <w:rPr>
                <w:rStyle w:val="fontstyle21"/>
                <w:rFonts w:ascii="Times New Roman" w:eastAsiaTheme="majorEastAsia" w:hAnsi="Times New Roman" w:cs="Times New Roman"/>
                <w:color w:val="0D0D0D" w:themeColor="text1" w:themeTint="F2"/>
              </w:rPr>
              <w:t>METRE CARRE</w:t>
            </w:r>
            <w:r w:rsidRPr="00062ED4">
              <w:rPr>
                <w:rStyle w:val="fontstyle21"/>
                <w:rFonts w:ascii="Times New Roman" w:eastAsiaTheme="majorEastAsia" w:hAnsi="Times New Roman" w:cs="Times New Roman"/>
                <w:color w:val="0D0D0D" w:themeColor="text1" w:themeTint="F2"/>
              </w:rPr>
              <w:t xml:space="preserve"> (</w:t>
            </w:r>
            <w:r w:rsidR="00310CC3" w:rsidRPr="00062ED4">
              <w:rPr>
                <w:rStyle w:val="fontstyle21"/>
                <w:rFonts w:ascii="Times New Roman" w:eastAsiaTheme="majorEastAsia" w:hAnsi="Times New Roman" w:cs="Times New Roman"/>
                <w:color w:val="0D0D0D" w:themeColor="text1" w:themeTint="F2"/>
              </w:rPr>
              <w:t>M²</w:t>
            </w:r>
            <w:r w:rsidRPr="00062ED4">
              <w:rPr>
                <w:rStyle w:val="fontstyle21"/>
                <w:rFonts w:ascii="Times New Roman" w:eastAsiaTheme="majorEastAsia" w:hAnsi="Times New Roman" w:cs="Times New Roman"/>
                <w:color w:val="0D0D0D" w:themeColor="text1" w:themeTint="F2"/>
              </w:rPr>
              <w:t>) de route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traitée, la mise en forme de la plate-forme devant</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recevoir la couche de roulement(routes en terre) ou</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de fondation(routes revêtues).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Ce prix ne comprend pas la remise en forme et le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curage des fossés latéraux.</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Ce prix comprend notamment:</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le nettoyage éventuel de la plate-forme existante;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l’évacuation des terres végétales existantes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éventuelles;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la scarification de la plate-forme existante ;</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le réglage de la plate-forme scarifiée (y compris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sur les zones en scories volcaniques);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l'arrosage et le compactage de la plate-forme;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toutes sujétions liées aux conditions de circulation</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et au respect des prescriptions environnementales;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et toutes autres sujétions.</w:t>
            </w:r>
            <w:r w:rsidRPr="00062ED4">
              <w:rPr>
                <w:color w:val="0D0D0D" w:themeColor="text1" w:themeTint="F2"/>
                <w:sz w:val="24"/>
                <w:szCs w:val="24"/>
              </w:rPr>
              <w:br/>
            </w:r>
            <w:r w:rsidRPr="00062ED4">
              <w:rPr>
                <w:rStyle w:val="fontstyle01"/>
                <w:rFonts w:ascii="Times New Roman" w:eastAsiaTheme="majorEastAsia" w:hAnsi="Times New Roman" w:cs="Times New Roman"/>
                <w:color w:val="0D0D0D" w:themeColor="text1" w:themeTint="F2"/>
              </w:rPr>
              <w:t xml:space="preserve">Le </w:t>
            </w:r>
            <w:r w:rsidR="00310CC3" w:rsidRPr="00062ED4">
              <w:rPr>
                <w:rStyle w:val="fontstyle01"/>
                <w:rFonts w:ascii="Times New Roman" w:eastAsiaTheme="majorEastAsia" w:hAnsi="Times New Roman" w:cs="Times New Roman"/>
                <w:color w:val="0D0D0D" w:themeColor="text1" w:themeTint="F2"/>
              </w:rPr>
              <w:t>mètre carré</w:t>
            </w:r>
            <w:r w:rsidRPr="00062ED4">
              <w:rPr>
                <w:rStyle w:val="fontstyle01"/>
                <w:rFonts w:ascii="Times New Roman" w:eastAsiaTheme="majorEastAsia" w:hAnsi="Times New Roman" w:cs="Times New Roman"/>
                <w:color w:val="0D0D0D" w:themeColor="text1" w:themeTint="F2"/>
              </w:rPr>
              <w:t xml:space="preserve"> à: ………………………………</w:t>
            </w:r>
          </w:p>
        </w:tc>
        <w:tc>
          <w:tcPr>
            <w:tcW w:w="992" w:type="dxa"/>
            <w:vAlign w:val="center"/>
          </w:tcPr>
          <w:p w14:paraId="08A6F05D" w14:textId="1BFAC716" w:rsidR="00577071" w:rsidRPr="00062ED4" w:rsidRDefault="00310CC3" w:rsidP="00577071">
            <w:pPr>
              <w:jc w:val="center"/>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color w:val="0D0D0D" w:themeColor="text1" w:themeTint="F2"/>
              </w:rPr>
              <w:t>M²</w:t>
            </w:r>
          </w:p>
        </w:tc>
        <w:tc>
          <w:tcPr>
            <w:tcW w:w="3420" w:type="dxa"/>
            <w:vAlign w:val="center"/>
          </w:tcPr>
          <w:p w14:paraId="075FC3E8" w14:textId="77777777" w:rsidR="00577071" w:rsidRPr="00062ED4" w:rsidRDefault="00577071" w:rsidP="00577071">
            <w:pPr>
              <w:jc w:val="center"/>
              <w:rPr>
                <w:rStyle w:val="fontstyle01"/>
                <w:rFonts w:ascii="Times New Roman" w:eastAsiaTheme="majorEastAsia" w:hAnsi="Times New Roman" w:cs="Times New Roman"/>
                <w:color w:val="0D0D0D" w:themeColor="text1" w:themeTint="F2"/>
              </w:rPr>
            </w:pPr>
          </w:p>
        </w:tc>
      </w:tr>
      <w:tr w:rsidR="006B3696" w:rsidRPr="00062ED4" w14:paraId="69A8457B" w14:textId="77777777" w:rsidTr="000D2A44">
        <w:tc>
          <w:tcPr>
            <w:tcW w:w="1072" w:type="dxa"/>
            <w:vAlign w:val="center"/>
          </w:tcPr>
          <w:p w14:paraId="4BA693B4" w14:textId="2D280F73" w:rsidR="00577071" w:rsidRPr="00062ED4" w:rsidRDefault="00577071" w:rsidP="00577071">
            <w:pPr>
              <w:jc w:val="left"/>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color w:val="0D0D0D" w:themeColor="text1" w:themeTint="F2"/>
              </w:rPr>
              <w:lastRenderedPageBreak/>
              <w:t>302</w:t>
            </w:r>
          </w:p>
        </w:tc>
        <w:tc>
          <w:tcPr>
            <w:tcW w:w="5573" w:type="dxa"/>
            <w:vAlign w:val="center"/>
          </w:tcPr>
          <w:p w14:paraId="4B7B3B9A" w14:textId="48D8DCC4" w:rsidR="00577071" w:rsidRPr="00062ED4" w:rsidRDefault="00577071" w:rsidP="00577071">
            <w:pPr>
              <w:jc w:val="left"/>
              <w:rPr>
                <w:rStyle w:val="fontstyle2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color w:val="0D0D0D" w:themeColor="text1" w:themeTint="F2"/>
              </w:rPr>
              <w:t>Remblais en terre « graveleux latéritiques »</w:t>
            </w:r>
            <w:r w:rsidRPr="00062ED4">
              <w:rPr>
                <w:b/>
                <w:bCs/>
                <w:color w:val="0D0D0D" w:themeColor="text1" w:themeTint="F2"/>
                <w:sz w:val="24"/>
                <w:szCs w:val="24"/>
              </w:rPr>
              <w:br/>
            </w:r>
            <w:r w:rsidRPr="00062ED4">
              <w:rPr>
                <w:rStyle w:val="fontstyle01"/>
                <w:rFonts w:ascii="Times New Roman" w:eastAsiaTheme="majorEastAsia" w:hAnsi="Times New Roman" w:cs="Times New Roman"/>
                <w:color w:val="0D0D0D" w:themeColor="text1" w:themeTint="F2"/>
              </w:rPr>
              <w:t>provenant d’emprunt</w:t>
            </w:r>
            <w:r w:rsidRPr="00062ED4">
              <w:rPr>
                <w:b/>
                <w:bCs/>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Ce prix rémunèrent dans les conditions générales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prévues au marché, au mètre cube (m3), les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remblais en</w:t>
            </w:r>
            <w:r w:rsidR="00DF5921" w:rsidRPr="00062ED4">
              <w:rPr>
                <w:rStyle w:val="fontstyle21"/>
                <w:rFonts w:ascii="Times New Roman" w:eastAsiaTheme="majorEastAsia" w:hAnsi="Times New Roman" w:cs="Times New Roman"/>
                <w:color w:val="0D0D0D" w:themeColor="text1" w:themeTint="F2"/>
              </w:rPr>
              <w:t xml:space="preserve"> </w:t>
            </w:r>
            <w:r w:rsidRPr="00062ED4">
              <w:rPr>
                <w:rStyle w:val="fontstyle21"/>
                <w:rFonts w:ascii="Times New Roman" w:eastAsiaTheme="majorEastAsia" w:hAnsi="Times New Roman" w:cs="Times New Roman"/>
                <w:color w:val="0D0D0D" w:themeColor="text1" w:themeTint="F2"/>
              </w:rPr>
              <w:t>matériaux (à définir), provenant d'emprunt.</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Ces prix comprennent notamment:</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la préparation des lieux d'emprunts, l'ouverture et</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l'entretien des accès et voies de circulation dans le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périmètre de</w:t>
            </w:r>
            <w:r w:rsidR="00DF5921" w:rsidRPr="00062ED4">
              <w:rPr>
                <w:rStyle w:val="fontstyle21"/>
                <w:rFonts w:ascii="Times New Roman" w:eastAsiaTheme="majorEastAsia" w:hAnsi="Times New Roman" w:cs="Times New Roman"/>
                <w:color w:val="0D0D0D" w:themeColor="text1" w:themeTint="F2"/>
              </w:rPr>
              <w:t xml:space="preserve"> </w:t>
            </w:r>
            <w:r w:rsidRPr="00062ED4">
              <w:rPr>
                <w:rStyle w:val="fontstyle21"/>
                <w:rFonts w:ascii="Times New Roman" w:eastAsiaTheme="majorEastAsia" w:hAnsi="Times New Roman" w:cs="Times New Roman"/>
                <w:color w:val="0D0D0D" w:themeColor="text1" w:themeTint="F2"/>
              </w:rPr>
              <w:t>l'exploitation;</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les frais éventuels d'expropriation ou</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d'indemnisation;</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l'ouverture des emprunts y compris le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débroussaillement, l'abattage d'arbres, l'enlèvement</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de la terre végétale et la découverte;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l'extraction des matériaux, leur stockage ou reprise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sur stocks éventuels;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le transport des matériaux à pied d’œuvre sur une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distance n'excédant pas 5000 mètres;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l’épandage des matériaux par couches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compatibles avec les moyens de compactage ;</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le compactage et toutes sujétions de mise en</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œuvre;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la remise en état des lieux d'emprunt;</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toutes sujétions liées au respect des prescriptions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environnementales;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et toutes autres sujétions.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Remblai en "graveleux latéritiques" provenant</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d'emprunt</w:t>
            </w:r>
          </w:p>
          <w:p w14:paraId="507D39B4" w14:textId="5005B958" w:rsidR="00577071" w:rsidRPr="00062ED4" w:rsidRDefault="00577071" w:rsidP="00577071">
            <w:pPr>
              <w:suppressAutoHyphens w:val="0"/>
              <w:overflowPunct/>
              <w:autoSpaceDE/>
              <w:autoSpaceDN/>
              <w:adjustRightInd/>
              <w:jc w:val="left"/>
              <w:textAlignment w:val="auto"/>
              <w:rPr>
                <w:rStyle w:val="fontstyle01"/>
                <w:rFonts w:ascii="Times New Roman" w:hAnsi="Times New Roman" w:cs="Times New Roman"/>
                <w:b/>
                <w:bCs/>
                <w:color w:val="0D0D0D" w:themeColor="text1" w:themeTint="F2"/>
              </w:rPr>
            </w:pPr>
            <w:r w:rsidRPr="00062ED4">
              <w:rPr>
                <w:rStyle w:val="fontstyle01"/>
                <w:rFonts w:ascii="Times New Roman" w:eastAsiaTheme="majorEastAsia" w:hAnsi="Times New Roman" w:cs="Times New Roman"/>
                <w:b/>
                <w:bCs/>
                <w:color w:val="0D0D0D" w:themeColor="text1" w:themeTint="F2"/>
              </w:rPr>
              <w:t xml:space="preserve">Le Mètre Cube </w:t>
            </w:r>
            <w:proofErr w:type="gramStart"/>
            <w:r w:rsidRPr="00062ED4">
              <w:rPr>
                <w:rStyle w:val="fontstyle01"/>
                <w:rFonts w:ascii="Times New Roman" w:eastAsiaTheme="majorEastAsia" w:hAnsi="Times New Roman" w:cs="Times New Roman"/>
                <w:b/>
                <w:bCs/>
                <w:color w:val="0D0D0D" w:themeColor="text1" w:themeTint="F2"/>
              </w:rPr>
              <w:t>à:…</w:t>
            </w:r>
            <w:proofErr w:type="gramEnd"/>
            <w:r w:rsidRPr="00062ED4">
              <w:rPr>
                <w:rStyle w:val="fontstyle01"/>
                <w:rFonts w:ascii="Times New Roman" w:eastAsiaTheme="majorEastAsia" w:hAnsi="Times New Roman" w:cs="Times New Roman"/>
                <w:b/>
                <w:bCs/>
                <w:color w:val="0D0D0D" w:themeColor="text1" w:themeTint="F2"/>
              </w:rPr>
              <w:t>………………………..</w:t>
            </w:r>
          </w:p>
        </w:tc>
        <w:tc>
          <w:tcPr>
            <w:tcW w:w="992" w:type="dxa"/>
            <w:vAlign w:val="center"/>
          </w:tcPr>
          <w:p w14:paraId="6F1B9C02" w14:textId="12CA961D" w:rsidR="00577071" w:rsidRPr="00062ED4" w:rsidRDefault="00577071" w:rsidP="00577071">
            <w:pPr>
              <w:jc w:val="left"/>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color w:val="0D0D0D" w:themeColor="text1" w:themeTint="F2"/>
              </w:rPr>
              <w:t>M</w:t>
            </w:r>
            <w:r w:rsidRPr="00062ED4">
              <w:rPr>
                <w:rStyle w:val="fontstyle01"/>
                <w:rFonts w:ascii="Times New Roman" w:eastAsiaTheme="majorEastAsia" w:hAnsi="Times New Roman" w:cs="Times New Roman"/>
                <w:color w:val="0D0D0D" w:themeColor="text1" w:themeTint="F2"/>
                <w:vertAlign w:val="superscript"/>
              </w:rPr>
              <w:t>3</w:t>
            </w:r>
          </w:p>
        </w:tc>
        <w:tc>
          <w:tcPr>
            <w:tcW w:w="3420" w:type="dxa"/>
            <w:vAlign w:val="center"/>
          </w:tcPr>
          <w:p w14:paraId="113CEEF7" w14:textId="77777777" w:rsidR="00577071" w:rsidRPr="00062ED4" w:rsidRDefault="00577071" w:rsidP="00577071">
            <w:pPr>
              <w:jc w:val="center"/>
              <w:rPr>
                <w:rStyle w:val="fontstyle01"/>
                <w:rFonts w:ascii="Times New Roman" w:eastAsiaTheme="majorEastAsia" w:hAnsi="Times New Roman" w:cs="Times New Roman"/>
                <w:color w:val="0D0D0D" w:themeColor="text1" w:themeTint="F2"/>
              </w:rPr>
            </w:pPr>
          </w:p>
        </w:tc>
      </w:tr>
      <w:tr w:rsidR="006B3696" w:rsidRPr="00062ED4" w14:paraId="6C1EB30C" w14:textId="77777777" w:rsidTr="000D2A44">
        <w:tc>
          <w:tcPr>
            <w:tcW w:w="1072" w:type="dxa"/>
            <w:vAlign w:val="center"/>
          </w:tcPr>
          <w:p w14:paraId="044CE191" w14:textId="5A451328" w:rsidR="00577071" w:rsidRPr="00062ED4" w:rsidRDefault="00577071" w:rsidP="00577071">
            <w:pPr>
              <w:jc w:val="left"/>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color w:val="0D0D0D" w:themeColor="text1" w:themeTint="F2"/>
              </w:rPr>
              <w:lastRenderedPageBreak/>
              <w:t>303</w:t>
            </w:r>
          </w:p>
        </w:tc>
        <w:tc>
          <w:tcPr>
            <w:tcW w:w="5573" w:type="dxa"/>
            <w:vAlign w:val="center"/>
          </w:tcPr>
          <w:p w14:paraId="14762815" w14:textId="26FCB8C7" w:rsidR="00577071" w:rsidRPr="00062ED4" w:rsidRDefault="00577071" w:rsidP="00577071">
            <w:pPr>
              <w:jc w:val="left"/>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b/>
                <w:bCs/>
                <w:color w:val="0D0D0D" w:themeColor="text1" w:themeTint="F2"/>
              </w:rPr>
              <w:t>Couche de roulement en graveleux latéritique</w:t>
            </w:r>
            <w:r w:rsidRPr="00062ED4">
              <w:rPr>
                <w:b/>
                <w:bCs/>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Les prix TM303 rémunèrent dans les conditions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générales prévues au marché, au MÈTRE CUBE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(m3), la mise en œuvre d'une couche de roulement</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en matériaux sélectionnés conformes aux</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prescriptions du CCTP.</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Ces prix comprennent notamment :</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la préparation des lieux d’emprunts, l’ouverture et</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l’entretien des accès et voies de circulation dans le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périmètre de l'exploitation;</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l’ouverture des emprunts, y compris le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débroussaillement, l'abattage d’arbres, l'enlèvement</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des terres végétales et de découverte;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l’extraction des matériaux, leur stockage ou reprise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sur stocks éventuels;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le transport des matériaux à pied d’œuvre sur une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distance n'excédant pas 5000 m;</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l’épandage des matériaux en vue d'obtenir</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l'épaisseur minimale de 15 cm après compactage;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l’arrosage ou l’aération nécessaire pour obtenir la</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teneur en eau requise;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le compactage;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toutes sujétions liées aux conditions de circulation</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et au respect des prescriptions environnementales;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et toutes autres sujétions.</w:t>
            </w:r>
            <w:r w:rsidRPr="00062ED4">
              <w:rPr>
                <w:color w:val="0D0D0D" w:themeColor="text1" w:themeTint="F2"/>
                <w:sz w:val="24"/>
                <w:szCs w:val="24"/>
              </w:rPr>
              <w:br/>
            </w:r>
            <w:r w:rsidRPr="00062ED4">
              <w:rPr>
                <w:rStyle w:val="fontstyle01"/>
                <w:rFonts w:ascii="Times New Roman" w:eastAsiaTheme="majorEastAsia" w:hAnsi="Times New Roman" w:cs="Times New Roman"/>
                <w:color w:val="0D0D0D" w:themeColor="text1" w:themeTint="F2"/>
              </w:rPr>
              <w:t>Le mètre cube :……………………………………</w:t>
            </w:r>
          </w:p>
        </w:tc>
        <w:tc>
          <w:tcPr>
            <w:tcW w:w="992" w:type="dxa"/>
            <w:vAlign w:val="center"/>
          </w:tcPr>
          <w:p w14:paraId="13EC6E25" w14:textId="34F6B9B3" w:rsidR="00577071" w:rsidRPr="00062ED4" w:rsidRDefault="00577071" w:rsidP="00577071">
            <w:pPr>
              <w:jc w:val="center"/>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color w:val="0D0D0D" w:themeColor="text1" w:themeTint="F2"/>
              </w:rPr>
              <w:t>M</w:t>
            </w:r>
            <w:r w:rsidRPr="00062ED4">
              <w:rPr>
                <w:rStyle w:val="fontstyle01"/>
                <w:rFonts w:ascii="Times New Roman" w:eastAsiaTheme="majorEastAsia" w:hAnsi="Times New Roman" w:cs="Times New Roman"/>
                <w:color w:val="0D0D0D" w:themeColor="text1" w:themeTint="F2"/>
                <w:vertAlign w:val="superscript"/>
              </w:rPr>
              <w:t>3</w:t>
            </w:r>
          </w:p>
        </w:tc>
        <w:tc>
          <w:tcPr>
            <w:tcW w:w="3420" w:type="dxa"/>
            <w:vAlign w:val="center"/>
          </w:tcPr>
          <w:p w14:paraId="704A43FA" w14:textId="77777777" w:rsidR="00577071" w:rsidRPr="00062ED4" w:rsidRDefault="00577071" w:rsidP="00577071">
            <w:pPr>
              <w:jc w:val="center"/>
              <w:rPr>
                <w:rStyle w:val="fontstyle01"/>
                <w:rFonts w:ascii="Times New Roman" w:eastAsiaTheme="majorEastAsia" w:hAnsi="Times New Roman" w:cs="Times New Roman"/>
                <w:color w:val="0D0D0D" w:themeColor="text1" w:themeTint="F2"/>
              </w:rPr>
            </w:pPr>
          </w:p>
        </w:tc>
      </w:tr>
      <w:tr w:rsidR="006B3696" w:rsidRPr="00062ED4" w14:paraId="1C22322F" w14:textId="77777777" w:rsidTr="000D2A44">
        <w:tc>
          <w:tcPr>
            <w:tcW w:w="1072" w:type="dxa"/>
            <w:vAlign w:val="center"/>
          </w:tcPr>
          <w:p w14:paraId="0E1A815E" w14:textId="597669AC" w:rsidR="00577071" w:rsidRPr="00062ED4" w:rsidRDefault="00577071" w:rsidP="00577071">
            <w:pPr>
              <w:jc w:val="left"/>
              <w:rPr>
                <w:rStyle w:val="fontstyle01"/>
                <w:rFonts w:ascii="Times New Roman" w:eastAsiaTheme="majorEastAsia" w:hAnsi="Times New Roman" w:cs="Times New Roman"/>
                <w:b/>
                <w:bCs/>
                <w:color w:val="0D0D0D" w:themeColor="text1" w:themeTint="F2"/>
              </w:rPr>
            </w:pPr>
            <w:r w:rsidRPr="00062ED4">
              <w:rPr>
                <w:rStyle w:val="fontstyle01"/>
                <w:rFonts w:ascii="Times New Roman" w:eastAsiaTheme="majorEastAsia" w:hAnsi="Times New Roman" w:cs="Times New Roman"/>
                <w:color w:val="0D0D0D" w:themeColor="text1" w:themeTint="F2"/>
              </w:rPr>
              <w:t>400</w:t>
            </w:r>
          </w:p>
        </w:tc>
        <w:tc>
          <w:tcPr>
            <w:tcW w:w="5573" w:type="dxa"/>
            <w:vAlign w:val="center"/>
          </w:tcPr>
          <w:p w14:paraId="29E1A2BB" w14:textId="2EC0BE48" w:rsidR="00577071" w:rsidRPr="00062ED4" w:rsidRDefault="00577071" w:rsidP="00577071">
            <w:pPr>
              <w:jc w:val="left"/>
              <w:rPr>
                <w:rStyle w:val="fontstyle01"/>
                <w:rFonts w:ascii="Times New Roman" w:eastAsiaTheme="majorEastAsia" w:hAnsi="Times New Roman" w:cs="Times New Roman"/>
                <w:b/>
                <w:bCs/>
                <w:color w:val="0D0D0D" w:themeColor="text1" w:themeTint="F2"/>
              </w:rPr>
            </w:pPr>
            <w:r w:rsidRPr="00062ED4">
              <w:rPr>
                <w:rStyle w:val="fontstyle01"/>
                <w:rFonts w:ascii="Times New Roman" w:eastAsiaTheme="majorEastAsia" w:hAnsi="Times New Roman" w:cs="Times New Roman"/>
                <w:b/>
                <w:bCs/>
                <w:color w:val="0D0D0D" w:themeColor="text1" w:themeTint="F2"/>
              </w:rPr>
              <w:t>Série 400 : OUVRAGES ET ASSAINISSEMENT</w:t>
            </w:r>
            <w:r w:rsidRPr="00062ED4">
              <w:rPr>
                <w:b/>
                <w:bCs/>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Ce prix comprend notamment sans que cette liste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soit limitative</w:t>
            </w:r>
            <w:r w:rsidRPr="00062ED4">
              <w:rPr>
                <w:color w:val="0D0D0D" w:themeColor="text1" w:themeTint="F2"/>
                <w:sz w:val="24"/>
                <w:szCs w:val="24"/>
              </w:rPr>
              <w:br/>
            </w:r>
            <w:r w:rsidRPr="00062ED4">
              <w:rPr>
                <w:rStyle w:val="fontstyle31"/>
                <w:rFonts w:ascii="Times New Roman" w:eastAsiaTheme="majorEastAsia" w:hAnsi="Times New Roman" w:cs="Times New Roman"/>
                <w:color w:val="0D0D0D" w:themeColor="text1" w:themeTint="F2"/>
              </w:rPr>
              <w:t xml:space="preserve">- </w:t>
            </w:r>
            <w:r w:rsidRPr="00062ED4">
              <w:rPr>
                <w:rStyle w:val="fontstyle21"/>
                <w:rFonts w:ascii="Times New Roman" w:eastAsiaTheme="majorEastAsia" w:hAnsi="Times New Roman" w:cs="Times New Roman"/>
                <w:color w:val="0D0D0D" w:themeColor="text1" w:themeTint="F2"/>
              </w:rPr>
              <w:t>Déviation et maintien de la circulation</w:t>
            </w:r>
            <w:r w:rsidRPr="00062ED4">
              <w:rPr>
                <w:color w:val="0D0D0D" w:themeColor="text1" w:themeTint="F2"/>
                <w:sz w:val="24"/>
                <w:szCs w:val="24"/>
              </w:rPr>
              <w:br/>
            </w:r>
            <w:r w:rsidRPr="00062ED4">
              <w:rPr>
                <w:rStyle w:val="fontstyle31"/>
                <w:rFonts w:ascii="Times New Roman" w:eastAsiaTheme="majorEastAsia" w:hAnsi="Times New Roman" w:cs="Times New Roman"/>
                <w:color w:val="0D0D0D" w:themeColor="text1" w:themeTint="F2"/>
              </w:rPr>
              <w:t xml:space="preserve">- </w:t>
            </w:r>
            <w:r w:rsidRPr="00062ED4">
              <w:rPr>
                <w:rStyle w:val="fontstyle21"/>
                <w:rFonts w:ascii="Times New Roman" w:eastAsiaTheme="majorEastAsia" w:hAnsi="Times New Roman" w:cs="Times New Roman"/>
                <w:color w:val="0D0D0D" w:themeColor="text1" w:themeTint="F2"/>
              </w:rPr>
              <w:t>Les travaux de construction d’un dalot simple</w:t>
            </w:r>
            <w:r w:rsidRPr="00062ED4">
              <w:rPr>
                <w:color w:val="0D0D0D" w:themeColor="text1" w:themeTint="F2"/>
                <w:sz w:val="24"/>
                <w:szCs w:val="24"/>
              </w:rPr>
              <w:br/>
            </w:r>
            <w:r w:rsidRPr="00062ED4">
              <w:rPr>
                <w:rStyle w:val="fontstyle31"/>
                <w:rFonts w:ascii="Times New Roman" w:eastAsiaTheme="majorEastAsia" w:hAnsi="Times New Roman" w:cs="Times New Roman"/>
                <w:color w:val="0D0D0D" w:themeColor="text1" w:themeTint="F2"/>
              </w:rPr>
              <w:t xml:space="preserve">- </w:t>
            </w:r>
            <w:r w:rsidRPr="00062ED4">
              <w:rPr>
                <w:rStyle w:val="fontstyle21"/>
                <w:rFonts w:ascii="Times New Roman" w:eastAsiaTheme="majorEastAsia" w:hAnsi="Times New Roman" w:cs="Times New Roman"/>
                <w:color w:val="0D0D0D" w:themeColor="text1" w:themeTint="F2"/>
              </w:rPr>
              <w:t>Fourniture et pose de buses métalliques de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de diamètre Ø800mm</w:t>
            </w:r>
          </w:p>
        </w:tc>
        <w:tc>
          <w:tcPr>
            <w:tcW w:w="992" w:type="dxa"/>
            <w:vAlign w:val="center"/>
          </w:tcPr>
          <w:p w14:paraId="502CA085" w14:textId="77777777" w:rsidR="00577071" w:rsidRPr="00062ED4" w:rsidRDefault="00577071" w:rsidP="00577071">
            <w:pPr>
              <w:jc w:val="center"/>
              <w:rPr>
                <w:rStyle w:val="fontstyle01"/>
                <w:rFonts w:ascii="Times New Roman" w:eastAsiaTheme="majorEastAsia" w:hAnsi="Times New Roman" w:cs="Times New Roman"/>
                <w:color w:val="0D0D0D" w:themeColor="text1" w:themeTint="F2"/>
              </w:rPr>
            </w:pPr>
          </w:p>
        </w:tc>
        <w:tc>
          <w:tcPr>
            <w:tcW w:w="3420" w:type="dxa"/>
            <w:vAlign w:val="center"/>
          </w:tcPr>
          <w:p w14:paraId="5B16FE2F" w14:textId="77777777" w:rsidR="00577071" w:rsidRPr="00062ED4" w:rsidRDefault="00577071" w:rsidP="00577071">
            <w:pPr>
              <w:jc w:val="center"/>
              <w:rPr>
                <w:rStyle w:val="fontstyle01"/>
                <w:rFonts w:ascii="Times New Roman" w:eastAsiaTheme="majorEastAsia" w:hAnsi="Times New Roman" w:cs="Times New Roman"/>
                <w:color w:val="0D0D0D" w:themeColor="text1" w:themeTint="F2"/>
              </w:rPr>
            </w:pPr>
          </w:p>
        </w:tc>
      </w:tr>
      <w:tr w:rsidR="006B3696" w:rsidRPr="00062ED4" w14:paraId="6633510A" w14:textId="77777777" w:rsidTr="000D2A44">
        <w:tc>
          <w:tcPr>
            <w:tcW w:w="1072" w:type="dxa"/>
            <w:vAlign w:val="center"/>
          </w:tcPr>
          <w:p w14:paraId="3F4DC979" w14:textId="1A41E901" w:rsidR="00577071" w:rsidRPr="00062ED4" w:rsidRDefault="00577071" w:rsidP="00577071">
            <w:pPr>
              <w:jc w:val="center"/>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color w:val="0D0D0D" w:themeColor="text1" w:themeTint="F2"/>
              </w:rPr>
              <w:t>401</w:t>
            </w:r>
          </w:p>
        </w:tc>
        <w:tc>
          <w:tcPr>
            <w:tcW w:w="5573" w:type="dxa"/>
            <w:vAlign w:val="center"/>
          </w:tcPr>
          <w:p w14:paraId="26370D29" w14:textId="6D947C97" w:rsidR="00577071" w:rsidRPr="00062ED4" w:rsidRDefault="00577071" w:rsidP="00577071">
            <w:pPr>
              <w:jc w:val="left"/>
              <w:rPr>
                <w:rStyle w:val="fontstyle01"/>
                <w:rFonts w:ascii="Times New Roman" w:eastAsiaTheme="majorEastAsia" w:hAnsi="Times New Roman" w:cs="Times New Roman"/>
                <w:b/>
                <w:bCs/>
                <w:color w:val="0D0D0D" w:themeColor="text1" w:themeTint="F2"/>
              </w:rPr>
            </w:pPr>
            <w:r w:rsidRPr="00062ED4">
              <w:rPr>
                <w:rStyle w:val="fontstyle11"/>
                <w:rFonts w:ascii="Times New Roman" w:eastAsiaTheme="majorEastAsia" w:hAnsi="Times New Roman"/>
                <w:color w:val="0D0D0D" w:themeColor="text1" w:themeTint="F2"/>
              </w:rPr>
              <w:t>DEVIATION ET MAINTIEN DE LA CIRCULATION</w:t>
            </w:r>
            <w:r w:rsidRPr="00062ED4">
              <w:rPr>
                <w:b/>
                <w:bCs/>
                <w:color w:val="0D0D0D" w:themeColor="text1" w:themeTint="F2"/>
                <w:sz w:val="24"/>
                <w:szCs w:val="24"/>
              </w:rPr>
              <w:br/>
            </w:r>
            <w:r w:rsidRPr="00062ED4">
              <w:rPr>
                <w:rStyle w:val="fontstyle31"/>
                <w:rFonts w:ascii="Times New Roman" w:hAnsi="Times New Roman" w:cs="Times New Roman"/>
                <w:b w:val="0"/>
                <w:bCs w:val="0"/>
                <w:color w:val="0D0D0D" w:themeColor="text1" w:themeTint="F2"/>
              </w:rPr>
              <w:t>Ce prix rémunère dans les conditions générales</w:t>
            </w:r>
            <w:r w:rsidRPr="00062ED4">
              <w:rPr>
                <w:b/>
                <w:bCs/>
                <w:color w:val="0D0D0D" w:themeColor="text1" w:themeTint="F2"/>
                <w:sz w:val="24"/>
                <w:szCs w:val="24"/>
              </w:rPr>
              <w:br/>
            </w:r>
            <w:r w:rsidRPr="00062ED4">
              <w:rPr>
                <w:rStyle w:val="fontstyle31"/>
                <w:rFonts w:ascii="Times New Roman" w:hAnsi="Times New Roman" w:cs="Times New Roman"/>
                <w:b w:val="0"/>
                <w:bCs w:val="0"/>
                <w:color w:val="0D0D0D" w:themeColor="text1" w:themeTint="F2"/>
              </w:rPr>
              <w:t>prévues au contrat, au forfait l'ouverture de certains</w:t>
            </w:r>
            <w:r w:rsidRPr="00062ED4">
              <w:rPr>
                <w:b/>
                <w:bCs/>
                <w:color w:val="0D0D0D" w:themeColor="text1" w:themeTint="F2"/>
                <w:sz w:val="24"/>
                <w:szCs w:val="24"/>
              </w:rPr>
              <w:br/>
            </w:r>
            <w:r w:rsidRPr="00062ED4">
              <w:rPr>
                <w:rStyle w:val="fontstyle31"/>
                <w:rFonts w:ascii="Times New Roman" w:hAnsi="Times New Roman" w:cs="Times New Roman"/>
                <w:b w:val="0"/>
                <w:bCs w:val="0"/>
                <w:color w:val="0D0D0D" w:themeColor="text1" w:themeTint="F2"/>
              </w:rPr>
              <w:t>tronçons. Il rémunère tous les travaux tels qu'ils sont</w:t>
            </w:r>
            <w:r w:rsidRPr="00062ED4">
              <w:rPr>
                <w:b/>
                <w:bCs/>
                <w:color w:val="0D0D0D" w:themeColor="text1" w:themeTint="F2"/>
                <w:sz w:val="24"/>
                <w:szCs w:val="24"/>
              </w:rPr>
              <w:br/>
            </w:r>
            <w:r w:rsidRPr="00062ED4">
              <w:rPr>
                <w:rStyle w:val="fontstyle31"/>
                <w:rFonts w:ascii="Times New Roman" w:hAnsi="Times New Roman" w:cs="Times New Roman"/>
                <w:b w:val="0"/>
                <w:bCs w:val="0"/>
                <w:color w:val="0D0D0D" w:themeColor="text1" w:themeTint="F2"/>
              </w:rPr>
              <w:t>décrits dans le “ CCTP ” et comprend notamment :</w:t>
            </w:r>
            <w:r w:rsidRPr="00062ED4">
              <w:rPr>
                <w:b/>
                <w:bCs/>
                <w:color w:val="0D0D0D" w:themeColor="text1" w:themeTint="F2"/>
                <w:sz w:val="24"/>
                <w:szCs w:val="24"/>
              </w:rPr>
              <w:br/>
            </w:r>
            <w:r w:rsidRPr="00062ED4">
              <w:rPr>
                <w:rStyle w:val="fontstyle41"/>
                <w:rFonts w:ascii="Times New Roman" w:eastAsiaTheme="majorEastAsia" w:hAnsi="Times New Roman"/>
                <w:b/>
                <w:bCs/>
                <w:color w:val="0D0D0D" w:themeColor="text1" w:themeTint="F2"/>
              </w:rPr>
              <w:t xml:space="preserve">- </w:t>
            </w:r>
            <w:r w:rsidRPr="00062ED4">
              <w:rPr>
                <w:rStyle w:val="fontstyle31"/>
                <w:rFonts w:ascii="Times New Roman" w:hAnsi="Times New Roman" w:cs="Times New Roman"/>
                <w:b w:val="0"/>
                <w:bCs w:val="0"/>
                <w:color w:val="0D0D0D" w:themeColor="text1" w:themeTint="F2"/>
              </w:rPr>
              <w:t>L’ouverture d’une déviation,</w:t>
            </w:r>
            <w:r w:rsidRPr="00062ED4">
              <w:rPr>
                <w:b/>
                <w:bCs/>
                <w:color w:val="0D0D0D" w:themeColor="text1" w:themeTint="F2"/>
                <w:sz w:val="24"/>
                <w:szCs w:val="24"/>
              </w:rPr>
              <w:br/>
            </w:r>
            <w:r w:rsidRPr="00062ED4">
              <w:rPr>
                <w:rStyle w:val="fontstyle41"/>
                <w:rFonts w:ascii="Times New Roman" w:eastAsiaTheme="majorEastAsia" w:hAnsi="Times New Roman"/>
                <w:b/>
                <w:bCs/>
                <w:color w:val="0D0D0D" w:themeColor="text1" w:themeTint="F2"/>
              </w:rPr>
              <w:t xml:space="preserve">- </w:t>
            </w:r>
            <w:r w:rsidRPr="00062ED4">
              <w:rPr>
                <w:rStyle w:val="fontstyle31"/>
                <w:rFonts w:ascii="Times New Roman" w:hAnsi="Times New Roman" w:cs="Times New Roman"/>
                <w:b w:val="0"/>
                <w:bCs w:val="0"/>
                <w:color w:val="0D0D0D" w:themeColor="text1" w:themeTint="F2"/>
              </w:rPr>
              <w:t>Le maintien de la circulation pendant la durée</w:t>
            </w:r>
            <w:r w:rsidRPr="00062ED4">
              <w:rPr>
                <w:b/>
                <w:bCs/>
                <w:color w:val="0D0D0D" w:themeColor="text1" w:themeTint="F2"/>
                <w:sz w:val="24"/>
                <w:szCs w:val="24"/>
              </w:rPr>
              <w:br/>
            </w:r>
            <w:r w:rsidRPr="00062ED4">
              <w:rPr>
                <w:rStyle w:val="fontstyle31"/>
                <w:rFonts w:ascii="Times New Roman" w:hAnsi="Times New Roman" w:cs="Times New Roman"/>
                <w:b w:val="0"/>
                <w:bCs w:val="0"/>
                <w:color w:val="0D0D0D" w:themeColor="text1" w:themeTint="F2"/>
              </w:rPr>
              <w:t>des travaux.</w:t>
            </w:r>
            <w:r w:rsidRPr="00062ED4">
              <w:rPr>
                <w:b/>
                <w:bCs/>
                <w:color w:val="0D0D0D" w:themeColor="text1" w:themeTint="F2"/>
                <w:sz w:val="24"/>
                <w:szCs w:val="24"/>
              </w:rPr>
              <w:br/>
            </w:r>
            <w:r w:rsidRPr="00062ED4">
              <w:rPr>
                <w:rStyle w:val="fontstyle41"/>
                <w:rFonts w:ascii="Times New Roman" w:eastAsiaTheme="majorEastAsia" w:hAnsi="Times New Roman"/>
                <w:b/>
                <w:bCs/>
                <w:color w:val="0D0D0D" w:themeColor="text1" w:themeTint="F2"/>
              </w:rPr>
              <w:t xml:space="preserve">- </w:t>
            </w:r>
            <w:r w:rsidRPr="00062ED4">
              <w:rPr>
                <w:rStyle w:val="fontstyle31"/>
                <w:rFonts w:ascii="Times New Roman" w:hAnsi="Times New Roman" w:cs="Times New Roman"/>
                <w:b w:val="0"/>
                <w:bCs w:val="0"/>
                <w:color w:val="0D0D0D" w:themeColor="text1" w:themeTint="F2"/>
              </w:rPr>
              <w:t>Et toutes sujétions.</w:t>
            </w:r>
            <w:r w:rsidRPr="00062ED4">
              <w:rPr>
                <w:b/>
                <w:bCs/>
                <w:color w:val="0D0D0D" w:themeColor="text1" w:themeTint="F2"/>
                <w:sz w:val="24"/>
                <w:szCs w:val="24"/>
              </w:rPr>
              <w:br/>
            </w:r>
            <w:r w:rsidRPr="00062ED4">
              <w:rPr>
                <w:rStyle w:val="fontstyle01"/>
                <w:rFonts w:ascii="Times New Roman" w:eastAsiaTheme="majorEastAsia" w:hAnsi="Times New Roman" w:cs="Times New Roman"/>
                <w:b/>
                <w:bCs/>
                <w:color w:val="0D0D0D" w:themeColor="text1" w:themeTint="F2"/>
              </w:rPr>
              <w:t>Le forfait a</w:t>
            </w:r>
            <w:proofErr w:type="gramStart"/>
            <w:r w:rsidRPr="00062ED4">
              <w:rPr>
                <w:rStyle w:val="fontstyle01"/>
                <w:rFonts w:ascii="Times New Roman" w:eastAsiaTheme="majorEastAsia" w:hAnsi="Times New Roman" w:cs="Times New Roman"/>
                <w:b/>
                <w:bCs/>
                <w:color w:val="0D0D0D" w:themeColor="text1" w:themeTint="F2"/>
              </w:rPr>
              <w:t xml:space="preserve"> :…</w:t>
            </w:r>
            <w:proofErr w:type="gramEnd"/>
            <w:r w:rsidRPr="00062ED4">
              <w:rPr>
                <w:rStyle w:val="fontstyle01"/>
                <w:rFonts w:ascii="Times New Roman" w:eastAsiaTheme="majorEastAsia" w:hAnsi="Times New Roman" w:cs="Times New Roman"/>
                <w:b/>
                <w:bCs/>
                <w:color w:val="0D0D0D" w:themeColor="text1" w:themeTint="F2"/>
              </w:rPr>
              <w:t>………………………………..</w:t>
            </w:r>
          </w:p>
        </w:tc>
        <w:tc>
          <w:tcPr>
            <w:tcW w:w="992" w:type="dxa"/>
            <w:vAlign w:val="center"/>
          </w:tcPr>
          <w:p w14:paraId="2900AE72" w14:textId="648BAE8A" w:rsidR="00577071" w:rsidRPr="00062ED4" w:rsidRDefault="00577071" w:rsidP="00577071">
            <w:pPr>
              <w:jc w:val="center"/>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color w:val="0D0D0D" w:themeColor="text1" w:themeTint="F2"/>
              </w:rPr>
              <w:t>FF</w:t>
            </w:r>
          </w:p>
        </w:tc>
        <w:tc>
          <w:tcPr>
            <w:tcW w:w="3420" w:type="dxa"/>
            <w:vAlign w:val="center"/>
          </w:tcPr>
          <w:p w14:paraId="1A310902" w14:textId="77777777" w:rsidR="00577071" w:rsidRPr="00062ED4" w:rsidRDefault="00577071" w:rsidP="00577071">
            <w:pPr>
              <w:jc w:val="center"/>
              <w:rPr>
                <w:rStyle w:val="fontstyle01"/>
                <w:rFonts w:ascii="Times New Roman" w:eastAsiaTheme="majorEastAsia" w:hAnsi="Times New Roman" w:cs="Times New Roman"/>
                <w:color w:val="0D0D0D" w:themeColor="text1" w:themeTint="F2"/>
              </w:rPr>
            </w:pPr>
          </w:p>
        </w:tc>
      </w:tr>
      <w:tr w:rsidR="006B3696" w:rsidRPr="00062ED4" w14:paraId="577CD8F7" w14:textId="77777777" w:rsidTr="000D2A44">
        <w:tc>
          <w:tcPr>
            <w:tcW w:w="1072" w:type="dxa"/>
            <w:vAlign w:val="center"/>
          </w:tcPr>
          <w:p w14:paraId="6954ED79" w14:textId="2E115935" w:rsidR="00577071" w:rsidRPr="00062ED4" w:rsidRDefault="00577071" w:rsidP="00577071">
            <w:pPr>
              <w:jc w:val="left"/>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color w:val="0D0D0D" w:themeColor="text1" w:themeTint="F2"/>
              </w:rPr>
              <w:lastRenderedPageBreak/>
              <w:t>402</w:t>
            </w:r>
          </w:p>
        </w:tc>
        <w:tc>
          <w:tcPr>
            <w:tcW w:w="5573" w:type="dxa"/>
            <w:vAlign w:val="center"/>
          </w:tcPr>
          <w:p w14:paraId="7A2722A8" w14:textId="6A9821F7" w:rsidR="00577071" w:rsidRPr="00062ED4" w:rsidRDefault="00577071" w:rsidP="00577071">
            <w:pPr>
              <w:jc w:val="left"/>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color w:val="0D0D0D" w:themeColor="text1" w:themeTint="F2"/>
              </w:rPr>
              <w:t>Dépose des ouvrages (buse métallique) existant</w:t>
            </w:r>
            <w:r w:rsidRPr="00062ED4">
              <w:rPr>
                <w:b/>
                <w:bCs/>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Ce prix rémunère dans les conditions générales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prévues au marché, a l’unité la dépose de buse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métallique, non compris les ouvrages annexes, têtes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et puisards en particulier.</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Ce prix comprend notamment :</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l'exécution des fouilles, le transport et la mise en</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dépôt des produits de fouilles en un lieu indiqué par</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le Maitre d'Œuvre, quelle que soit la distance,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la dépose de l'ouvrage par quelque moyen que ce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soit, son transport et sa mise en dépôt en un lieu</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indiqué par le Maître d’Ouvrage,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la reconstitution éventuelle des remblais jusqu'au</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niveau de la plateforme,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toutes sujétions de déviation éventuelle du cours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d'eau,</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toutes sujétions liées aux conditions de circulation</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et au respect des prescriptions environnementales,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Et toutes autres sujétions.</w:t>
            </w:r>
            <w:r w:rsidRPr="00062ED4">
              <w:rPr>
                <w:color w:val="0D0D0D" w:themeColor="text1" w:themeTint="F2"/>
                <w:sz w:val="24"/>
                <w:szCs w:val="24"/>
              </w:rPr>
              <w:br/>
            </w:r>
            <w:r w:rsidRPr="00062ED4">
              <w:rPr>
                <w:rStyle w:val="fontstyle01"/>
                <w:rFonts w:ascii="Times New Roman" w:eastAsiaTheme="majorEastAsia" w:hAnsi="Times New Roman" w:cs="Times New Roman"/>
                <w:color w:val="0D0D0D" w:themeColor="text1" w:themeTint="F2"/>
              </w:rPr>
              <w:t>L’unité a : ……………………………….</w:t>
            </w:r>
          </w:p>
        </w:tc>
        <w:tc>
          <w:tcPr>
            <w:tcW w:w="992" w:type="dxa"/>
            <w:vAlign w:val="center"/>
          </w:tcPr>
          <w:p w14:paraId="4A696FDB" w14:textId="42E03920" w:rsidR="00577071" w:rsidRPr="00062ED4" w:rsidRDefault="00577071" w:rsidP="00577071">
            <w:pPr>
              <w:jc w:val="center"/>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color w:val="0D0D0D" w:themeColor="text1" w:themeTint="F2"/>
              </w:rPr>
              <w:t>U</w:t>
            </w:r>
          </w:p>
        </w:tc>
        <w:tc>
          <w:tcPr>
            <w:tcW w:w="3420" w:type="dxa"/>
            <w:vAlign w:val="center"/>
          </w:tcPr>
          <w:p w14:paraId="49F502E5" w14:textId="77777777" w:rsidR="00577071" w:rsidRPr="00062ED4" w:rsidRDefault="00577071" w:rsidP="00577071">
            <w:pPr>
              <w:jc w:val="center"/>
              <w:rPr>
                <w:rStyle w:val="fontstyle01"/>
                <w:rFonts w:ascii="Times New Roman" w:eastAsiaTheme="majorEastAsia" w:hAnsi="Times New Roman" w:cs="Times New Roman"/>
                <w:color w:val="0D0D0D" w:themeColor="text1" w:themeTint="F2"/>
              </w:rPr>
            </w:pPr>
          </w:p>
        </w:tc>
      </w:tr>
      <w:tr w:rsidR="006B3696" w:rsidRPr="00062ED4" w14:paraId="3647D18A" w14:textId="77777777" w:rsidTr="000D2A44">
        <w:tc>
          <w:tcPr>
            <w:tcW w:w="1072" w:type="dxa"/>
            <w:vAlign w:val="center"/>
          </w:tcPr>
          <w:p w14:paraId="6ED23913" w14:textId="2E1384AD" w:rsidR="00577071" w:rsidRPr="00062ED4" w:rsidRDefault="00577071" w:rsidP="00577071">
            <w:pPr>
              <w:jc w:val="left"/>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color w:val="0D0D0D" w:themeColor="text1" w:themeTint="F2"/>
              </w:rPr>
              <w:lastRenderedPageBreak/>
              <w:t>403</w:t>
            </w:r>
          </w:p>
        </w:tc>
        <w:tc>
          <w:tcPr>
            <w:tcW w:w="5573" w:type="dxa"/>
            <w:vAlign w:val="center"/>
          </w:tcPr>
          <w:p w14:paraId="11E4898A" w14:textId="3DD5BCEF" w:rsidR="00577071" w:rsidRPr="00062ED4" w:rsidRDefault="00577071" w:rsidP="00577071">
            <w:pPr>
              <w:jc w:val="left"/>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color w:val="0D0D0D" w:themeColor="text1" w:themeTint="F2"/>
              </w:rPr>
              <w:t>Pose buse métallique existant</w:t>
            </w:r>
            <w:r w:rsidRPr="00062ED4">
              <w:rPr>
                <w:b/>
                <w:bCs/>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Ce prix rémunère dans les conditions générales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prévues au marché, au forfait, la pose de buses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métalliques existantes.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Ces prix comprennent notamment :</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l’enlèvement éventuel des éléments de buses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détériorés;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l'implantation et le piquetage de l'ouvrage;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la mise en place éventuelle d'une déviation</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provisoire;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l'exécution des fouilles en terrain de toutes natures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et l'évacuation des produits des fouilles en un lieu</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agréé par le Maître d’œuvre;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l'aménagement du lit de pose, y compris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éventuellement la fourniture et le transport à pied</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d'œuvre des matériaux d'apport, quelle que soit la</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distance;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le montage et la mise en place des buses;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la mise en œuvre du revêtement anti corrosion;</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toutes sujétions de pose (épuisement, pompage,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étaiement) et de prise en compte des tassements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différentiels de l'ouvrage;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le nettoyage éventuel des ouvertures amont et aval</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des buses en vue d'assurer un parfait écoulement;</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toutes sujétions liées aux conditions de circulation</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et au respect des prescriptions environnementales;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Le raccordement du bloc technique à la chaussée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existante avec des pentes inférieures à 4%;</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et toutes autres sujétions.</w:t>
            </w:r>
            <w:r w:rsidRPr="00062ED4">
              <w:rPr>
                <w:color w:val="0D0D0D" w:themeColor="text1" w:themeTint="F2"/>
                <w:sz w:val="24"/>
                <w:szCs w:val="24"/>
              </w:rPr>
              <w:br/>
            </w:r>
            <w:r w:rsidRPr="00062ED4">
              <w:rPr>
                <w:rStyle w:val="fontstyle01"/>
                <w:rFonts w:ascii="Times New Roman" w:eastAsiaTheme="majorEastAsia" w:hAnsi="Times New Roman" w:cs="Times New Roman"/>
                <w:color w:val="0D0D0D" w:themeColor="text1" w:themeTint="F2"/>
              </w:rPr>
              <w:t>Le forfait a : ………………………..</w:t>
            </w:r>
          </w:p>
        </w:tc>
        <w:tc>
          <w:tcPr>
            <w:tcW w:w="992" w:type="dxa"/>
            <w:vAlign w:val="center"/>
          </w:tcPr>
          <w:p w14:paraId="077D1B86" w14:textId="51E82E64" w:rsidR="00577071" w:rsidRPr="00062ED4" w:rsidRDefault="00577071" w:rsidP="00577071">
            <w:pPr>
              <w:jc w:val="center"/>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color w:val="0D0D0D" w:themeColor="text1" w:themeTint="F2"/>
              </w:rPr>
              <w:t>FF</w:t>
            </w:r>
          </w:p>
        </w:tc>
        <w:tc>
          <w:tcPr>
            <w:tcW w:w="3420" w:type="dxa"/>
            <w:vAlign w:val="center"/>
          </w:tcPr>
          <w:p w14:paraId="6595937B" w14:textId="77777777" w:rsidR="00577071" w:rsidRPr="00062ED4" w:rsidRDefault="00577071" w:rsidP="00577071">
            <w:pPr>
              <w:jc w:val="center"/>
              <w:rPr>
                <w:rStyle w:val="fontstyle01"/>
                <w:rFonts w:ascii="Times New Roman" w:eastAsiaTheme="majorEastAsia" w:hAnsi="Times New Roman" w:cs="Times New Roman"/>
                <w:color w:val="0D0D0D" w:themeColor="text1" w:themeTint="F2"/>
              </w:rPr>
            </w:pPr>
          </w:p>
        </w:tc>
      </w:tr>
      <w:tr w:rsidR="006B3696" w:rsidRPr="00062ED4" w14:paraId="50532674" w14:textId="77777777" w:rsidTr="000D2A44">
        <w:tc>
          <w:tcPr>
            <w:tcW w:w="1072" w:type="dxa"/>
            <w:vAlign w:val="center"/>
          </w:tcPr>
          <w:p w14:paraId="288D2A9B" w14:textId="31615925" w:rsidR="00DE098C" w:rsidRPr="00062ED4" w:rsidRDefault="00DE098C" w:rsidP="00577071">
            <w:pPr>
              <w:jc w:val="left"/>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color w:val="0D0D0D" w:themeColor="text1" w:themeTint="F2"/>
              </w:rPr>
              <w:lastRenderedPageBreak/>
              <w:t>403 a</w:t>
            </w:r>
          </w:p>
        </w:tc>
        <w:tc>
          <w:tcPr>
            <w:tcW w:w="5573" w:type="dxa"/>
            <w:vAlign w:val="center"/>
          </w:tcPr>
          <w:p w14:paraId="5F0D3186" w14:textId="77777777" w:rsidR="00DE098C" w:rsidRPr="00062ED4" w:rsidRDefault="00DE098C" w:rsidP="00DE098C">
            <w:pPr>
              <w:rPr>
                <w:b/>
                <w:color w:val="0D0D0D" w:themeColor="text1" w:themeTint="F2"/>
                <w:sz w:val="24"/>
                <w:szCs w:val="24"/>
                <w:u w:val="single"/>
              </w:rPr>
            </w:pPr>
            <w:r w:rsidRPr="00062ED4">
              <w:rPr>
                <w:b/>
                <w:color w:val="0D0D0D" w:themeColor="text1" w:themeTint="F2"/>
                <w:sz w:val="24"/>
                <w:szCs w:val="24"/>
                <w:u w:val="single"/>
              </w:rPr>
              <w:t>Tête de buse en maçonnerie de moellons   Ø800</w:t>
            </w:r>
          </w:p>
          <w:p w14:paraId="1831D91E" w14:textId="52C79855" w:rsidR="00DE098C" w:rsidRPr="00062ED4" w:rsidRDefault="00DE098C" w:rsidP="00DE098C">
            <w:pPr>
              <w:rPr>
                <w:color w:val="0D0D0D" w:themeColor="text1" w:themeTint="F2"/>
                <w:sz w:val="24"/>
                <w:szCs w:val="24"/>
              </w:rPr>
            </w:pPr>
            <w:r w:rsidRPr="00062ED4">
              <w:rPr>
                <w:color w:val="0D0D0D" w:themeColor="text1" w:themeTint="F2"/>
                <w:szCs w:val="24"/>
              </w:rPr>
              <w:t>Ce prix</w:t>
            </w:r>
            <w:r w:rsidRPr="00062ED4">
              <w:rPr>
                <w:color w:val="0D0D0D" w:themeColor="text1" w:themeTint="F2"/>
                <w:sz w:val="24"/>
                <w:szCs w:val="24"/>
              </w:rPr>
              <w:t xml:space="preserve"> rémunère dans les conditions générales prévues au marché, à l'UNITE (U), la construction des têtes de buse en maçonnerie ou en béton armé. </w:t>
            </w:r>
          </w:p>
          <w:p w14:paraId="4B631BE7" w14:textId="77777777" w:rsidR="00DE098C" w:rsidRPr="00062ED4" w:rsidRDefault="00DE098C" w:rsidP="00DE098C">
            <w:pPr>
              <w:rPr>
                <w:color w:val="0D0D0D" w:themeColor="text1" w:themeTint="F2"/>
                <w:sz w:val="24"/>
                <w:szCs w:val="24"/>
              </w:rPr>
            </w:pPr>
            <w:r w:rsidRPr="00062ED4">
              <w:rPr>
                <w:color w:val="0D0D0D" w:themeColor="text1" w:themeTint="F2"/>
                <w:sz w:val="24"/>
                <w:szCs w:val="24"/>
              </w:rPr>
              <w:t>Ces prix comprennent notamment :</w:t>
            </w:r>
          </w:p>
          <w:p w14:paraId="34325C1D" w14:textId="77777777" w:rsidR="00DE098C" w:rsidRPr="00062ED4" w:rsidRDefault="00DE098C" w:rsidP="00DE098C">
            <w:pPr>
              <w:rPr>
                <w:color w:val="0D0D0D" w:themeColor="text1" w:themeTint="F2"/>
                <w:sz w:val="24"/>
                <w:szCs w:val="24"/>
              </w:rPr>
            </w:pPr>
            <w:r w:rsidRPr="00062ED4">
              <w:rPr>
                <w:color w:val="0D0D0D" w:themeColor="text1" w:themeTint="F2"/>
                <w:sz w:val="24"/>
                <w:szCs w:val="24"/>
              </w:rPr>
              <w:t>Pour les têtes de buse en maçonneries :</w:t>
            </w:r>
          </w:p>
          <w:p w14:paraId="0B048D4B" w14:textId="3B2A1187" w:rsidR="00DE098C" w:rsidRPr="00062ED4" w:rsidRDefault="00DE098C" w:rsidP="00DE098C">
            <w:pPr>
              <w:rPr>
                <w:color w:val="0D0D0D" w:themeColor="text1" w:themeTint="F2"/>
                <w:sz w:val="24"/>
                <w:szCs w:val="24"/>
              </w:rPr>
            </w:pPr>
            <w:r w:rsidRPr="00062ED4">
              <w:rPr>
                <w:color w:val="0D0D0D" w:themeColor="text1" w:themeTint="F2"/>
                <w:sz w:val="24"/>
                <w:szCs w:val="24"/>
              </w:rPr>
              <w:t>• la fourniture et le transport à pied d'</w:t>
            </w:r>
            <w:r w:rsidRPr="00062ED4">
              <w:rPr>
                <w:color w:val="0D0D0D" w:themeColor="text1" w:themeTint="F2"/>
                <w:szCs w:val="24"/>
              </w:rPr>
              <w:t>œuvre</w:t>
            </w:r>
            <w:r w:rsidRPr="00062ED4">
              <w:rPr>
                <w:color w:val="0D0D0D" w:themeColor="text1" w:themeTint="F2"/>
                <w:sz w:val="24"/>
                <w:szCs w:val="24"/>
              </w:rPr>
              <w:t xml:space="preserve"> de tous les matériaux (moellons, ciment, sable, gravier </w:t>
            </w:r>
            <w:proofErr w:type="spellStart"/>
            <w:r w:rsidRPr="00062ED4">
              <w:rPr>
                <w:color w:val="0D0D0D" w:themeColor="text1" w:themeTint="F2"/>
                <w:sz w:val="24"/>
                <w:szCs w:val="24"/>
              </w:rPr>
              <w:t>etc</w:t>
            </w:r>
            <w:proofErr w:type="spellEnd"/>
            <w:r w:rsidRPr="00062ED4">
              <w:rPr>
                <w:color w:val="0D0D0D" w:themeColor="text1" w:themeTint="F2"/>
                <w:sz w:val="24"/>
                <w:szCs w:val="24"/>
              </w:rPr>
              <w:t>) et matériels nécessaires à l'exécution des maçonneries,</w:t>
            </w:r>
          </w:p>
          <w:p w14:paraId="48AD3808" w14:textId="77777777" w:rsidR="00DE098C" w:rsidRPr="00062ED4" w:rsidRDefault="00DE098C" w:rsidP="00DE098C">
            <w:pPr>
              <w:rPr>
                <w:color w:val="0D0D0D" w:themeColor="text1" w:themeTint="F2"/>
                <w:sz w:val="24"/>
                <w:szCs w:val="24"/>
              </w:rPr>
            </w:pPr>
            <w:r w:rsidRPr="00062ED4">
              <w:rPr>
                <w:color w:val="0D0D0D" w:themeColor="text1" w:themeTint="F2"/>
                <w:sz w:val="24"/>
                <w:szCs w:val="24"/>
              </w:rPr>
              <w:t xml:space="preserve">• l'implantation et le piquetage de l'ouvrage,                                                                                           </w:t>
            </w:r>
          </w:p>
          <w:p w14:paraId="384B772E" w14:textId="77777777" w:rsidR="00DE098C" w:rsidRPr="00062ED4" w:rsidRDefault="00DE098C" w:rsidP="00DE098C">
            <w:pPr>
              <w:rPr>
                <w:color w:val="0D0D0D" w:themeColor="text1" w:themeTint="F2"/>
                <w:sz w:val="24"/>
                <w:szCs w:val="24"/>
              </w:rPr>
            </w:pPr>
            <w:r w:rsidRPr="00062ED4">
              <w:rPr>
                <w:color w:val="0D0D0D" w:themeColor="text1" w:themeTint="F2"/>
                <w:sz w:val="24"/>
                <w:szCs w:val="24"/>
              </w:rPr>
              <w:t xml:space="preserve">• l'exécution des fouilles, quelle que soit la nature du terrain, le transport et la mise en </w:t>
            </w:r>
            <w:proofErr w:type="spellStart"/>
            <w:r w:rsidRPr="00062ED4">
              <w:rPr>
                <w:color w:val="0D0D0D" w:themeColor="text1" w:themeTint="F2"/>
                <w:sz w:val="24"/>
                <w:szCs w:val="24"/>
              </w:rPr>
              <w:t>dépot</w:t>
            </w:r>
            <w:proofErr w:type="spellEnd"/>
            <w:r w:rsidRPr="00062ED4">
              <w:rPr>
                <w:color w:val="0D0D0D" w:themeColor="text1" w:themeTint="F2"/>
                <w:sz w:val="24"/>
                <w:szCs w:val="24"/>
              </w:rPr>
              <w:t xml:space="preserve"> des produits de fouilles en un lieu indiqué par le Maitre d'</w:t>
            </w:r>
            <w:proofErr w:type="spellStart"/>
            <w:r w:rsidRPr="00062ED4">
              <w:rPr>
                <w:color w:val="0D0D0D" w:themeColor="text1" w:themeTint="F2"/>
                <w:sz w:val="24"/>
                <w:szCs w:val="24"/>
              </w:rPr>
              <w:t>Oeuvre</w:t>
            </w:r>
            <w:proofErr w:type="spellEnd"/>
            <w:r w:rsidRPr="00062ED4">
              <w:rPr>
                <w:color w:val="0D0D0D" w:themeColor="text1" w:themeTint="F2"/>
                <w:sz w:val="24"/>
                <w:szCs w:val="24"/>
              </w:rPr>
              <w:t>, quelle que soit la distance,</w:t>
            </w:r>
          </w:p>
          <w:p w14:paraId="4227E53F" w14:textId="77777777" w:rsidR="00DE098C" w:rsidRPr="00062ED4" w:rsidRDefault="00DE098C" w:rsidP="00DE098C">
            <w:pPr>
              <w:rPr>
                <w:color w:val="0D0D0D" w:themeColor="text1" w:themeTint="F2"/>
                <w:sz w:val="24"/>
                <w:szCs w:val="24"/>
              </w:rPr>
            </w:pPr>
            <w:r w:rsidRPr="00062ED4">
              <w:rPr>
                <w:color w:val="0D0D0D" w:themeColor="text1" w:themeTint="F2"/>
                <w:sz w:val="24"/>
                <w:szCs w:val="24"/>
              </w:rPr>
              <w:t xml:space="preserve">• la fabrication du mortier dosé à 400 kg de ciment par mètre cube et la mise en œuvre soignée de la maçonnerie y compris le calage, le réglage, l'humidification des moellons, le façonnage des joints par rejointoiement,                                                                                                                               </w:t>
            </w:r>
          </w:p>
          <w:p w14:paraId="0F926AF2" w14:textId="77777777" w:rsidR="00DE098C" w:rsidRPr="00062ED4" w:rsidRDefault="00DE098C" w:rsidP="00DE098C">
            <w:pPr>
              <w:rPr>
                <w:color w:val="0D0D0D" w:themeColor="text1" w:themeTint="F2"/>
                <w:sz w:val="24"/>
                <w:szCs w:val="24"/>
              </w:rPr>
            </w:pPr>
            <w:r w:rsidRPr="00062ED4">
              <w:rPr>
                <w:color w:val="0D0D0D" w:themeColor="text1" w:themeTint="F2"/>
                <w:sz w:val="24"/>
                <w:szCs w:val="24"/>
              </w:rPr>
              <w:t>• le remblaiement, le compactage, la remise en état des abords,</w:t>
            </w:r>
          </w:p>
          <w:p w14:paraId="7F1D7D35" w14:textId="77777777" w:rsidR="00DE098C" w:rsidRPr="00062ED4" w:rsidRDefault="00DE098C" w:rsidP="00DE098C">
            <w:pPr>
              <w:rPr>
                <w:color w:val="0D0D0D" w:themeColor="text1" w:themeTint="F2"/>
                <w:sz w:val="24"/>
                <w:szCs w:val="24"/>
              </w:rPr>
            </w:pPr>
            <w:r w:rsidRPr="00062ED4">
              <w:rPr>
                <w:color w:val="0D0D0D" w:themeColor="text1" w:themeTint="F2"/>
                <w:sz w:val="24"/>
                <w:szCs w:val="24"/>
              </w:rPr>
              <w:t xml:space="preserve">• toutes sujétions liées aux conditions de circulation et au respect des prescriptions environnementales,                                                                                                                                 </w:t>
            </w:r>
          </w:p>
          <w:p w14:paraId="29595C68" w14:textId="77777777" w:rsidR="00DE098C" w:rsidRPr="00062ED4" w:rsidRDefault="00DE098C" w:rsidP="00DE098C">
            <w:pPr>
              <w:rPr>
                <w:color w:val="0D0D0D" w:themeColor="text1" w:themeTint="F2"/>
                <w:sz w:val="24"/>
                <w:szCs w:val="24"/>
              </w:rPr>
            </w:pPr>
            <w:r w:rsidRPr="00062ED4">
              <w:rPr>
                <w:color w:val="0D0D0D" w:themeColor="text1" w:themeTint="F2"/>
                <w:sz w:val="24"/>
                <w:szCs w:val="24"/>
              </w:rPr>
              <w:t>• Et toutes autres sujétions.</w:t>
            </w:r>
          </w:p>
          <w:p w14:paraId="4AA848E3" w14:textId="23856AA7" w:rsidR="00DE098C" w:rsidRPr="00062ED4" w:rsidRDefault="00DE098C" w:rsidP="00DE098C">
            <w:pPr>
              <w:jc w:val="left"/>
              <w:rPr>
                <w:rStyle w:val="fontstyle01"/>
                <w:rFonts w:ascii="Times New Roman" w:eastAsiaTheme="majorEastAsia" w:hAnsi="Times New Roman" w:cs="Times New Roman"/>
                <w:color w:val="0D0D0D" w:themeColor="text1" w:themeTint="F2"/>
              </w:rPr>
            </w:pPr>
            <w:r w:rsidRPr="00062ED4">
              <w:rPr>
                <w:b/>
                <w:color w:val="0D0D0D" w:themeColor="text1" w:themeTint="F2"/>
                <w:sz w:val="24"/>
                <w:szCs w:val="24"/>
              </w:rPr>
              <w:t>L’unité à</w:t>
            </w:r>
            <w:proofErr w:type="gramStart"/>
            <w:r w:rsidRPr="00062ED4">
              <w:rPr>
                <w:b/>
                <w:color w:val="0D0D0D" w:themeColor="text1" w:themeTint="F2"/>
                <w:sz w:val="24"/>
                <w:szCs w:val="24"/>
              </w:rPr>
              <w:t> :</w:t>
            </w:r>
            <w:r w:rsidRPr="00062ED4">
              <w:rPr>
                <w:b/>
                <w:color w:val="0D0D0D" w:themeColor="text1" w:themeTint="F2"/>
                <w:szCs w:val="24"/>
              </w:rPr>
              <w:t>…</w:t>
            </w:r>
            <w:proofErr w:type="gramEnd"/>
            <w:r w:rsidRPr="00062ED4">
              <w:rPr>
                <w:b/>
                <w:color w:val="0D0D0D" w:themeColor="text1" w:themeTint="F2"/>
                <w:szCs w:val="24"/>
              </w:rPr>
              <w:t>………………………………………..</w:t>
            </w:r>
          </w:p>
        </w:tc>
        <w:tc>
          <w:tcPr>
            <w:tcW w:w="992" w:type="dxa"/>
            <w:vAlign w:val="center"/>
          </w:tcPr>
          <w:p w14:paraId="3500F85E" w14:textId="4E2BE486" w:rsidR="00DE098C" w:rsidRPr="00062ED4" w:rsidRDefault="00DE098C" w:rsidP="00577071">
            <w:pPr>
              <w:jc w:val="center"/>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color w:val="0D0D0D" w:themeColor="text1" w:themeTint="F2"/>
              </w:rPr>
              <w:t>U</w:t>
            </w:r>
          </w:p>
        </w:tc>
        <w:tc>
          <w:tcPr>
            <w:tcW w:w="3420" w:type="dxa"/>
            <w:vAlign w:val="center"/>
          </w:tcPr>
          <w:p w14:paraId="01450811" w14:textId="77777777" w:rsidR="00DE098C" w:rsidRPr="00062ED4" w:rsidRDefault="00DE098C" w:rsidP="00577071">
            <w:pPr>
              <w:jc w:val="center"/>
              <w:rPr>
                <w:rStyle w:val="fontstyle01"/>
                <w:rFonts w:ascii="Times New Roman" w:eastAsiaTheme="majorEastAsia" w:hAnsi="Times New Roman" w:cs="Times New Roman"/>
                <w:color w:val="0D0D0D" w:themeColor="text1" w:themeTint="F2"/>
              </w:rPr>
            </w:pPr>
          </w:p>
        </w:tc>
      </w:tr>
      <w:tr w:rsidR="006B3696" w:rsidRPr="00062ED4" w14:paraId="05526ADA" w14:textId="77777777" w:rsidTr="000D2A44">
        <w:tc>
          <w:tcPr>
            <w:tcW w:w="1072" w:type="dxa"/>
            <w:vAlign w:val="center"/>
          </w:tcPr>
          <w:p w14:paraId="18300F22" w14:textId="29BE7FC1" w:rsidR="00DE098C" w:rsidRPr="00062ED4" w:rsidRDefault="00321139" w:rsidP="00577071">
            <w:pPr>
              <w:jc w:val="left"/>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color w:val="0D0D0D" w:themeColor="text1" w:themeTint="F2"/>
              </w:rPr>
              <w:lastRenderedPageBreak/>
              <w:t>403 b</w:t>
            </w:r>
          </w:p>
        </w:tc>
        <w:tc>
          <w:tcPr>
            <w:tcW w:w="5573" w:type="dxa"/>
            <w:vAlign w:val="center"/>
          </w:tcPr>
          <w:p w14:paraId="2DE5AD15" w14:textId="77777777" w:rsidR="00321139" w:rsidRPr="00062ED4" w:rsidRDefault="00321139" w:rsidP="00321139">
            <w:pPr>
              <w:rPr>
                <w:b/>
                <w:color w:val="0D0D0D" w:themeColor="text1" w:themeTint="F2"/>
                <w:sz w:val="24"/>
                <w:szCs w:val="24"/>
                <w:u w:val="single"/>
              </w:rPr>
            </w:pPr>
            <w:r w:rsidRPr="00062ED4">
              <w:rPr>
                <w:b/>
                <w:color w:val="0D0D0D" w:themeColor="text1" w:themeTint="F2"/>
                <w:sz w:val="24"/>
                <w:szCs w:val="24"/>
                <w:u w:val="single"/>
              </w:rPr>
              <w:t>Puisard en maçonnerie pour buse Ø800</w:t>
            </w:r>
          </w:p>
          <w:p w14:paraId="5F2DB999" w14:textId="323E217C" w:rsidR="00321139" w:rsidRPr="00062ED4" w:rsidRDefault="00321139" w:rsidP="00321139">
            <w:pPr>
              <w:rPr>
                <w:color w:val="0D0D0D" w:themeColor="text1" w:themeTint="F2"/>
                <w:sz w:val="24"/>
                <w:szCs w:val="24"/>
              </w:rPr>
            </w:pPr>
            <w:r w:rsidRPr="00062ED4">
              <w:rPr>
                <w:color w:val="0D0D0D" w:themeColor="text1" w:themeTint="F2"/>
                <w:szCs w:val="24"/>
              </w:rPr>
              <w:t>Ce prix</w:t>
            </w:r>
            <w:r w:rsidRPr="00062ED4">
              <w:rPr>
                <w:color w:val="0D0D0D" w:themeColor="text1" w:themeTint="F2"/>
                <w:sz w:val="24"/>
                <w:szCs w:val="24"/>
              </w:rPr>
              <w:t xml:space="preserve"> rémunère dans les conditions générales prévues au marché, à l'UNITE (U), la construction de puisard en maçonnerie ou en béton armé pour buse. </w:t>
            </w:r>
          </w:p>
          <w:p w14:paraId="7835FA8B" w14:textId="77777777" w:rsidR="00321139" w:rsidRPr="00062ED4" w:rsidRDefault="00321139" w:rsidP="00321139">
            <w:pPr>
              <w:rPr>
                <w:color w:val="0D0D0D" w:themeColor="text1" w:themeTint="F2"/>
                <w:sz w:val="24"/>
                <w:szCs w:val="24"/>
              </w:rPr>
            </w:pPr>
            <w:r w:rsidRPr="00062ED4">
              <w:rPr>
                <w:color w:val="0D0D0D" w:themeColor="text1" w:themeTint="F2"/>
                <w:sz w:val="24"/>
                <w:szCs w:val="24"/>
              </w:rPr>
              <w:t>Ces prix comprennent notamment :</w:t>
            </w:r>
          </w:p>
          <w:p w14:paraId="49D9B024" w14:textId="6913E599" w:rsidR="00321139" w:rsidRPr="00062ED4" w:rsidRDefault="00321139" w:rsidP="00321139">
            <w:pPr>
              <w:rPr>
                <w:color w:val="0D0D0D" w:themeColor="text1" w:themeTint="F2"/>
                <w:sz w:val="24"/>
                <w:szCs w:val="24"/>
              </w:rPr>
            </w:pPr>
            <w:r w:rsidRPr="00062ED4">
              <w:rPr>
                <w:color w:val="0D0D0D" w:themeColor="text1" w:themeTint="F2"/>
                <w:sz w:val="24"/>
                <w:szCs w:val="24"/>
              </w:rPr>
              <w:t xml:space="preserve">Pour les puisards en </w:t>
            </w:r>
            <w:r w:rsidRPr="00062ED4">
              <w:rPr>
                <w:color w:val="0D0D0D" w:themeColor="text1" w:themeTint="F2"/>
                <w:szCs w:val="24"/>
              </w:rPr>
              <w:t>maçonnerie :</w:t>
            </w:r>
          </w:p>
          <w:p w14:paraId="3F47227B" w14:textId="1208A9AF" w:rsidR="00321139" w:rsidRPr="00062ED4" w:rsidRDefault="00321139" w:rsidP="00321139">
            <w:pPr>
              <w:rPr>
                <w:color w:val="0D0D0D" w:themeColor="text1" w:themeTint="F2"/>
                <w:sz w:val="24"/>
                <w:szCs w:val="24"/>
              </w:rPr>
            </w:pPr>
            <w:r w:rsidRPr="00062ED4">
              <w:rPr>
                <w:color w:val="0D0D0D" w:themeColor="text1" w:themeTint="F2"/>
                <w:sz w:val="24"/>
                <w:szCs w:val="24"/>
              </w:rPr>
              <w:t>• la fourniture et le transport à pied d'</w:t>
            </w:r>
            <w:r w:rsidRPr="00062ED4">
              <w:rPr>
                <w:color w:val="0D0D0D" w:themeColor="text1" w:themeTint="F2"/>
                <w:szCs w:val="24"/>
              </w:rPr>
              <w:t>œuvre</w:t>
            </w:r>
            <w:r w:rsidRPr="00062ED4">
              <w:rPr>
                <w:color w:val="0D0D0D" w:themeColor="text1" w:themeTint="F2"/>
                <w:sz w:val="24"/>
                <w:szCs w:val="24"/>
              </w:rPr>
              <w:t xml:space="preserve"> de tous les matériaux (moellons, ciment, sable, gravier </w:t>
            </w:r>
            <w:proofErr w:type="spellStart"/>
            <w:r w:rsidRPr="00062ED4">
              <w:rPr>
                <w:color w:val="0D0D0D" w:themeColor="text1" w:themeTint="F2"/>
                <w:sz w:val="24"/>
                <w:szCs w:val="24"/>
              </w:rPr>
              <w:t>etc</w:t>
            </w:r>
            <w:proofErr w:type="spellEnd"/>
            <w:r w:rsidRPr="00062ED4">
              <w:rPr>
                <w:color w:val="0D0D0D" w:themeColor="text1" w:themeTint="F2"/>
                <w:sz w:val="24"/>
                <w:szCs w:val="24"/>
              </w:rPr>
              <w:t xml:space="preserve">) et matériels nécessaires à l'exécution des </w:t>
            </w:r>
            <w:r w:rsidRPr="00062ED4">
              <w:rPr>
                <w:color w:val="0D0D0D" w:themeColor="text1" w:themeTint="F2"/>
                <w:szCs w:val="24"/>
              </w:rPr>
              <w:t>maçonneries ;</w:t>
            </w:r>
          </w:p>
          <w:p w14:paraId="27029483" w14:textId="55A716BC" w:rsidR="00321139" w:rsidRPr="00062ED4" w:rsidRDefault="00321139" w:rsidP="00321139">
            <w:pPr>
              <w:rPr>
                <w:color w:val="0D0D0D" w:themeColor="text1" w:themeTint="F2"/>
                <w:sz w:val="24"/>
                <w:szCs w:val="24"/>
              </w:rPr>
            </w:pPr>
            <w:r w:rsidRPr="00062ED4">
              <w:rPr>
                <w:color w:val="0D0D0D" w:themeColor="text1" w:themeTint="F2"/>
                <w:sz w:val="24"/>
                <w:szCs w:val="24"/>
              </w:rPr>
              <w:t xml:space="preserve">• l'implantation et le piquetage de </w:t>
            </w:r>
            <w:r w:rsidRPr="00062ED4">
              <w:rPr>
                <w:color w:val="0D0D0D" w:themeColor="text1" w:themeTint="F2"/>
                <w:szCs w:val="24"/>
              </w:rPr>
              <w:t>l’ouvrage ;</w:t>
            </w:r>
            <w:r w:rsidRPr="00062ED4">
              <w:rPr>
                <w:color w:val="0D0D0D" w:themeColor="text1" w:themeTint="F2"/>
                <w:sz w:val="24"/>
                <w:szCs w:val="24"/>
              </w:rPr>
              <w:t xml:space="preserve">                                                                                           </w:t>
            </w:r>
          </w:p>
          <w:p w14:paraId="2908388A" w14:textId="5774DDEF" w:rsidR="00321139" w:rsidRPr="00062ED4" w:rsidRDefault="00321139" w:rsidP="00321139">
            <w:pPr>
              <w:rPr>
                <w:color w:val="0D0D0D" w:themeColor="text1" w:themeTint="F2"/>
                <w:sz w:val="24"/>
                <w:szCs w:val="24"/>
              </w:rPr>
            </w:pPr>
            <w:r w:rsidRPr="00062ED4">
              <w:rPr>
                <w:color w:val="0D0D0D" w:themeColor="text1" w:themeTint="F2"/>
                <w:sz w:val="24"/>
                <w:szCs w:val="24"/>
              </w:rPr>
              <w:t xml:space="preserve">• l'exécution des fouilles, quelle que soit la nature du terrain, le transport et la mise en </w:t>
            </w:r>
            <w:r w:rsidRPr="00062ED4">
              <w:rPr>
                <w:color w:val="0D0D0D" w:themeColor="text1" w:themeTint="F2"/>
                <w:szCs w:val="24"/>
              </w:rPr>
              <w:t>dépôt</w:t>
            </w:r>
            <w:r w:rsidRPr="00062ED4">
              <w:rPr>
                <w:color w:val="0D0D0D" w:themeColor="text1" w:themeTint="F2"/>
                <w:sz w:val="24"/>
                <w:szCs w:val="24"/>
              </w:rPr>
              <w:t xml:space="preserve"> des produits de fouilles en un lieu indiqué par le Maitre d'</w:t>
            </w:r>
            <w:r w:rsidRPr="00062ED4">
              <w:rPr>
                <w:color w:val="0D0D0D" w:themeColor="text1" w:themeTint="F2"/>
                <w:szCs w:val="24"/>
              </w:rPr>
              <w:t>Œuvre</w:t>
            </w:r>
            <w:r w:rsidRPr="00062ED4">
              <w:rPr>
                <w:color w:val="0D0D0D" w:themeColor="text1" w:themeTint="F2"/>
                <w:sz w:val="24"/>
                <w:szCs w:val="24"/>
              </w:rPr>
              <w:t xml:space="preserve">, quelle que soit la </w:t>
            </w:r>
            <w:proofErr w:type="gramStart"/>
            <w:r w:rsidRPr="00062ED4">
              <w:rPr>
                <w:color w:val="0D0D0D" w:themeColor="text1" w:themeTint="F2"/>
                <w:sz w:val="24"/>
                <w:szCs w:val="24"/>
              </w:rPr>
              <w:t>distance;</w:t>
            </w:r>
            <w:proofErr w:type="gramEnd"/>
          </w:p>
          <w:p w14:paraId="3B6DBC88" w14:textId="77777777" w:rsidR="00321139" w:rsidRPr="00062ED4" w:rsidRDefault="00321139" w:rsidP="00321139">
            <w:pPr>
              <w:rPr>
                <w:color w:val="0D0D0D" w:themeColor="text1" w:themeTint="F2"/>
                <w:sz w:val="24"/>
                <w:szCs w:val="24"/>
              </w:rPr>
            </w:pPr>
            <w:r w:rsidRPr="00062ED4">
              <w:rPr>
                <w:color w:val="0D0D0D" w:themeColor="text1" w:themeTint="F2"/>
                <w:sz w:val="24"/>
                <w:szCs w:val="24"/>
              </w:rPr>
              <w:t xml:space="preserve">• la fabrication du mortier dosé à 400 kg de ciment par mètre cube et la mise en œuvre soignée de la maçonnerie y compris le calage, le réglage, l'humidification des moellons, le façonnage des joints par </w:t>
            </w:r>
            <w:proofErr w:type="gramStart"/>
            <w:r w:rsidRPr="00062ED4">
              <w:rPr>
                <w:color w:val="0D0D0D" w:themeColor="text1" w:themeTint="F2"/>
                <w:sz w:val="24"/>
                <w:szCs w:val="24"/>
              </w:rPr>
              <w:t>rejointoiement;</w:t>
            </w:r>
            <w:proofErr w:type="gramEnd"/>
            <w:r w:rsidRPr="00062ED4">
              <w:rPr>
                <w:color w:val="0D0D0D" w:themeColor="text1" w:themeTint="F2"/>
                <w:sz w:val="24"/>
                <w:szCs w:val="24"/>
              </w:rPr>
              <w:t xml:space="preserve">                                                                                                                              </w:t>
            </w:r>
          </w:p>
          <w:p w14:paraId="7BE6824C" w14:textId="77777777" w:rsidR="00321139" w:rsidRPr="00062ED4" w:rsidRDefault="00321139" w:rsidP="00321139">
            <w:pPr>
              <w:rPr>
                <w:color w:val="0D0D0D" w:themeColor="text1" w:themeTint="F2"/>
                <w:sz w:val="24"/>
                <w:szCs w:val="24"/>
              </w:rPr>
            </w:pPr>
            <w:r w:rsidRPr="00062ED4">
              <w:rPr>
                <w:color w:val="0D0D0D" w:themeColor="text1" w:themeTint="F2"/>
                <w:sz w:val="24"/>
                <w:szCs w:val="24"/>
              </w:rPr>
              <w:t xml:space="preserve">• le remblaiement, le compactage, la remise en état des </w:t>
            </w:r>
            <w:proofErr w:type="gramStart"/>
            <w:r w:rsidRPr="00062ED4">
              <w:rPr>
                <w:color w:val="0D0D0D" w:themeColor="text1" w:themeTint="F2"/>
                <w:sz w:val="24"/>
                <w:szCs w:val="24"/>
              </w:rPr>
              <w:t>abords;</w:t>
            </w:r>
            <w:proofErr w:type="gramEnd"/>
          </w:p>
          <w:p w14:paraId="55219618" w14:textId="77777777" w:rsidR="00321139" w:rsidRPr="00062ED4" w:rsidRDefault="00321139" w:rsidP="00321139">
            <w:pPr>
              <w:rPr>
                <w:color w:val="0D0D0D" w:themeColor="text1" w:themeTint="F2"/>
                <w:sz w:val="24"/>
                <w:szCs w:val="24"/>
              </w:rPr>
            </w:pPr>
            <w:r w:rsidRPr="00062ED4">
              <w:rPr>
                <w:color w:val="0D0D0D" w:themeColor="text1" w:themeTint="F2"/>
                <w:sz w:val="24"/>
                <w:szCs w:val="24"/>
              </w:rPr>
              <w:t xml:space="preserve">• toutes sujétions liées aux conditions de circulation et au respect des prescriptions </w:t>
            </w:r>
            <w:proofErr w:type="gramStart"/>
            <w:r w:rsidRPr="00062ED4">
              <w:rPr>
                <w:color w:val="0D0D0D" w:themeColor="text1" w:themeTint="F2"/>
                <w:sz w:val="24"/>
                <w:szCs w:val="24"/>
              </w:rPr>
              <w:t>environnementales;</w:t>
            </w:r>
            <w:proofErr w:type="gramEnd"/>
            <w:r w:rsidRPr="00062ED4">
              <w:rPr>
                <w:color w:val="0D0D0D" w:themeColor="text1" w:themeTint="F2"/>
                <w:sz w:val="24"/>
                <w:szCs w:val="24"/>
              </w:rPr>
              <w:t xml:space="preserve">                                                                                                                                 </w:t>
            </w:r>
          </w:p>
          <w:p w14:paraId="0487F38F" w14:textId="77777777" w:rsidR="00321139" w:rsidRPr="00062ED4" w:rsidRDefault="00321139" w:rsidP="00321139">
            <w:pPr>
              <w:rPr>
                <w:color w:val="0D0D0D" w:themeColor="text1" w:themeTint="F2"/>
                <w:sz w:val="24"/>
                <w:szCs w:val="24"/>
              </w:rPr>
            </w:pPr>
            <w:r w:rsidRPr="00062ED4">
              <w:rPr>
                <w:color w:val="0D0D0D" w:themeColor="text1" w:themeTint="F2"/>
                <w:sz w:val="24"/>
                <w:szCs w:val="24"/>
              </w:rPr>
              <w:t>• et toutes autres sujétions.</w:t>
            </w:r>
          </w:p>
          <w:p w14:paraId="06C14C8B" w14:textId="6E976A72" w:rsidR="00DE098C" w:rsidRPr="00062ED4" w:rsidRDefault="00321139" w:rsidP="00321139">
            <w:pPr>
              <w:jc w:val="left"/>
              <w:rPr>
                <w:rStyle w:val="fontstyle01"/>
                <w:rFonts w:ascii="Times New Roman" w:eastAsiaTheme="majorEastAsia" w:hAnsi="Times New Roman" w:cs="Times New Roman"/>
                <w:color w:val="0D0D0D" w:themeColor="text1" w:themeTint="F2"/>
              </w:rPr>
            </w:pPr>
            <w:r w:rsidRPr="00062ED4">
              <w:rPr>
                <w:b/>
                <w:color w:val="0D0D0D" w:themeColor="text1" w:themeTint="F2"/>
                <w:sz w:val="24"/>
                <w:szCs w:val="24"/>
              </w:rPr>
              <w:t>L’unité à :</w:t>
            </w:r>
          </w:p>
        </w:tc>
        <w:tc>
          <w:tcPr>
            <w:tcW w:w="992" w:type="dxa"/>
            <w:vAlign w:val="center"/>
          </w:tcPr>
          <w:p w14:paraId="40A22505" w14:textId="495D3322" w:rsidR="00DE098C" w:rsidRPr="00062ED4" w:rsidRDefault="00321139" w:rsidP="00577071">
            <w:pPr>
              <w:jc w:val="center"/>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color w:val="0D0D0D" w:themeColor="text1" w:themeTint="F2"/>
              </w:rPr>
              <w:t>U</w:t>
            </w:r>
          </w:p>
        </w:tc>
        <w:tc>
          <w:tcPr>
            <w:tcW w:w="3420" w:type="dxa"/>
            <w:vAlign w:val="center"/>
          </w:tcPr>
          <w:p w14:paraId="27731752" w14:textId="77777777" w:rsidR="00DE098C" w:rsidRPr="00062ED4" w:rsidRDefault="00DE098C" w:rsidP="00577071">
            <w:pPr>
              <w:jc w:val="center"/>
              <w:rPr>
                <w:rStyle w:val="fontstyle01"/>
                <w:rFonts w:ascii="Times New Roman" w:eastAsiaTheme="majorEastAsia" w:hAnsi="Times New Roman" w:cs="Times New Roman"/>
                <w:color w:val="0D0D0D" w:themeColor="text1" w:themeTint="F2"/>
              </w:rPr>
            </w:pPr>
          </w:p>
        </w:tc>
      </w:tr>
      <w:tr w:rsidR="006B3696" w:rsidRPr="00062ED4" w14:paraId="0A95E3DC" w14:textId="77777777" w:rsidTr="000D2A44">
        <w:tc>
          <w:tcPr>
            <w:tcW w:w="1072" w:type="dxa"/>
            <w:vAlign w:val="center"/>
          </w:tcPr>
          <w:p w14:paraId="28B26CC2" w14:textId="77777777" w:rsidR="00DE098C" w:rsidRPr="00062ED4" w:rsidRDefault="00DE098C" w:rsidP="00577071">
            <w:pPr>
              <w:jc w:val="left"/>
              <w:rPr>
                <w:rStyle w:val="fontstyle01"/>
                <w:rFonts w:ascii="Times New Roman" w:eastAsiaTheme="majorEastAsia" w:hAnsi="Times New Roman" w:cs="Times New Roman"/>
                <w:color w:val="0D0D0D" w:themeColor="text1" w:themeTint="F2"/>
              </w:rPr>
            </w:pPr>
          </w:p>
        </w:tc>
        <w:tc>
          <w:tcPr>
            <w:tcW w:w="5573" w:type="dxa"/>
            <w:vAlign w:val="center"/>
          </w:tcPr>
          <w:p w14:paraId="60030D31" w14:textId="77777777" w:rsidR="00DE098C" w:rsidRPr="00062ED4" w:rsidRDefault="00DE098C" w:rsidP="00577071">
            <w:pPr>
              <w:jc w:val="left"/>
              <w:rPr>
                <w:rStyle w:val="fontstyle01"/>
                <w:rFonts w:ascii="Times New Roman" w:eastAsiaTheme="majorEastAsia" w:hAnsi="Times New Roman" w:cs="Times New Roman"/>
                <w:color w:val="0D0D0D" w:themeColor="text1" w:themeTint="F2"/>
              </w:rPr>
            </w:pPr>
          </w:p>
        </w:tc>
        <w:tc>
          <w:tcPr>
            <w:tcW w:w="992" w:type="dxa"/>
            <w:vAlign w:val="center"/>
          </w:tcPr>
          <w:p w14:paraId="701DEBE9" w14:textId="77777777" w:rsidR="00DE098C" w:rsidRPr="00062ED4" w:rsidRDefault="00DE098C" w:rsidP="00577071">
            <w:pPr>
              <w:jc w:val="center"/>
              <w:rPr>
                <w:rStyle w:val="fontstyle01"/>
                <w:rFonts w:ascii="Times New Roman" w:eastAsiaTheme="majorEastAsia" w:hAnsi="Times New Roman" w:cs="Times New Roman"/>
                <w:color w:val="0D0D0D" w:themeColor="text1" w:themeTint="F2"/>
              </w:rPr>
            </w:pPr>
          </w:p>
        </w:tc>
        <w:tc>
          <w:tcPr>
            <w:tcW w:w="3420" w:type="dxa"/>
            <w:vAlign w:val="center"/>
          </w:tcPr>
          <w:p w14:paraId="46F0450D" w14:textId="77777777" w:rsidR="00DE098C" w:rsidRPr="00062ED4" w:rsidRDefault="00DE098C" w:rsidP="00577071">
            <w:pPr>
              <w:jc w:val="center"/>
              <w:rPr>
                <w:rStyle w:val="fontstyle01"/>
                <w:rFonts w:ascii="Times New Roman" w:eastAsiaTheme="majorEastAsia" w:hAnsi="Times New Roman" w:cs="Times New Roman"/>
                <w:color w:val="0D0D0D" w:themeColor="text1" w:themeTint="F2"/>
              </w:rPr>
            </w:pPr>
          </w:p>
        </w:tc>
      </w:tr>
      <w:tr w:rsidR="006B3696" w:rsidRPr="00062ED4" w14:paraId="78F51A4C" w14:textId="77777777" w:rsidTr="000D2A44">
        <w:tc>
          <w:tcPr>
            <w:tcW w:w="1072" w:type="dxa"/>
            <w:vAlign w:val="center"/>
          </w:tcPr>
          <w:p w14:paraId="089640D3" w14:textId="428F6972" w:rsidR="00DA1041" w:rsidRPr="00062ED4" w:rsidRDefault="00DA1041" w:rsidP="00DA1041">
            <w:pPr>
              <w:jc w:val="left"/>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color w:val="0D0D0D" w:themeColor="text1" w:themeTint="F2"/>
              </w:rPr>
              <w:lastRenderedPageBreak/>
              <w:t>404</w:t>
            </w:r>
          </w:p>
        </w:tc>
        <w:tc>
          <w:tcPr>
            <w:tcW w:w="5573" w:type="dxa"/>
            <w:vAlign w:val="center"/>
          </w:tcPr>
          <w:p w14:paraId="07419C79" w14:textId="2E948848" w:rsidR="00DA1041" w:rsidRPr="00062ED4" w:rsidRDefault="00DA1041" w:rsidP="00DA1041">
            <w:pPr>
              <w:jc w:val="left"/>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b/>
                <w:bCs/>
                <w:color w:val="0D0D0D" w:themeColor="text1" w:themeTint="F2"/>
              </w:rPr>
              <w:t>Remblai contigu aux ouvrages</w:t>
            </w:r>
            <w:r w:rsidRPr="00062ED4">
              <w:rPr>
                <w:b/>
                <w:bCs/>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Ce prix rémunère dans les conditions générales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prévues au marché, au MÈTRE CUBE (m3), la</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fourniture et la mise en œuvre des matériaux</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sélectionnés et approuvés par le Maître d’œuvre,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nécessaires aux remblais contigus aux ouvrages.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Ces matériaux seront mis en œuvre par couches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successives de 10 à 15 cm. Ils seront exécutés de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façon à ce qu</w:t>
            </w:r>
            <w:r w:rsidR="00DF5921" w:rsidRPr="00062ED4">
              <w:rPr>
                <w:rStyle w:val="fontstyle21"/>
                <w:rFonts w:ascii="Times New Roman" w:eastAsiaTheme="majorEastAsia" w:hAnsi="Times New Roman" w:cs="Times New Roman"/>
                <w:color w:val="0D0D0D" w:themeColor="text1" w:themeTint="F2"/>
              </w:rPr>
              <w:t>’</w:t>
            </w:r>
            <w:r w:rsidRPr="00062ED4">
              <w:rPr>
                <w:rStyle w:val="fontstyle21"/>
                <w:rFonts w:ascii="Times New Roman" w:eastAsiaTheme="majorEastAsia" w:hAnsi="Times New Roman" w:cs="Times New Roman"/>
                <w:color w:val="0D0D0D" w:themeColor="text1" w:themeTint="F2"/>
              </w:rPr>
              <w:t>ils n</w:t>
            </w:r>
            <w:r w:rsidR="00DF5921" w:rsidRPr="00062ED4">
              <w:rPr>
                <w:rStyle w:val="fontstyle21"/>
                <w:rFonts w:ascii="Times New Roman" w:eastAsiaTheme="majorEastAsia" w:hAnsi="Times New Roman" w:cs="Times New Roman"/>
                <w:color w:val="0D0D0D" w:themeColor="text1" w:themeTint="F2"/>
              </w:rPr>
              <w:t>’</w:t>
            </w:r>
            <w:r w:rsidRPr="00062ED4">
              <w:rPr>
                <w:rStyle w:val="fontstyle21"/>
                <w:rFonts w:ascii="Times New Roman" w:eastAsiaTheme="majorEastAsia" w:hAnsi="Times New Roman" w:cs="Times New Roman"/>
                <w:color w:val="0D0D0D" w:themeColor="text1" w:themeTint="F2"/>
              </w:rPr>
              <w:t>exercent pas sur les ouvrages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des poussées dissymétriques qui leurs seraient</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nuisibles.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Le compactage se fera au moyen d</w:t>
            </w:r>
            <w:r w:rsidR="00DF5921" w:rsidRPr="00062ED4">
              <w:rPr>
                <w:rStyle w:val="fontstyle21"/>
                <w:rFonts w:ascii="Times New Roman" w:eastAsiaTheme="majorEastAsia" w:hAnsi="Times New Roman" w:cs="Times New Roman"/>
                <w:color w:val="0D0D0D" w:themeColor="text1" w:themeTint="F2"/>
              </w:rPr>
              <w:t>’</w:t>
            </w:r>
            <w:r w:rsidRPr="00062ED4">
              <w:rPr>
                <w:rStyle w:val="fontstyle21"/>
                <w:rFonts w:ascii="Times New Roman" w:eastAsiaTheme="majorEastAsia" w:hAnsi="Times New Roman" w:cs="Times New Roman"/>
                <w:color w:val="0D0D0D" w:themeColor="text1" w:themeTint="F2"/>
              </w:rPr>
              <w:t>engins manuels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(dames, plaques vibrantes, cylindres automoteurs).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Le raccordement du profil de la route avec dos d</w:t>
            </w:r>
            <w:r w:rsidR="00DF5921" w:rsidRPr="00062ED4">
              <w:rPr>
                <w:rStyle w:val="fontstyle21"/>
                <w:rFonts w:ascii="Times New Roman" w:eastAsiaTheme="majorEastAsia" w:hAnsi="Times New Roman" w:cs="Times New Roman"/>
                <w:color w:val="0D0D0D" w:themeColor="text1" w:themeTint="F2"/>
              </w:rPr>
              <w:t>’</w:t>
            </w:r>
            <w:r w:rsidRPr="00062ED4">
              <w:rPr>
                <w:rStyle w:val="fontstyle21"/>
                <w:rFonts w:ascii="Times New Roman" w:eastAsiaTheme="majorEastAsia" w:hAnsi="Times New Roman" w:cs="Times New Roman"/>
                <w:color w:val="0D0D0D" w:themeColor="text1" w:themeTint="F2"/>
              </w:rPr>
              <w:t>âne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créé par les remblais contigus ne devra pas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présenter des pentes &gt; 4%.</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Ce prix comprend notamment</w:t>
            </w:r>
            <w:r w:rsidR="00DF5921" w:rsidRPr="00062ED4">
              <w:rPr>
                <w:rStyle w:val="fontstyle21"/>
                <w:rFonts w:ascii="Times New Roman" w:eastAsiaTheme="majorEastAsia" w:hAnsi="Times New Roman" w:cs="Times New Roman"/>
                <w:color w:val="0D0D0D" w:themeColor="text1" w:themeTint="F2"/>
              </w:rPr>
              <w:t> </w:t>
            </w:r>
            <w:r w:rsidRPr="00062ED4">
              <w:rPr>
                <w:rStyle w:val="fontstyle21"/>
                <w:rFonts w:ascii="Times New Roman" w:eastAsiaTheme="majorEastAsia" w:hAnsi="Times New Roman" w:cs="Times New Roman"/>
                <w:color w:val="0D0D0D" w:themeColor="text1" w:themeTint="F2"/>
              </w:rPr>
              <w:t>:</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la fourniture et le transport à pied d</w:t>
            </w:r>
            <w:r w:rsidR="00DF5921" w:rsidRPr="00062ED4">
              <w:rPr>
                <w:rStyle w:val="fontstyle21"/>
                <w:rFonts w:ascii="Times New Roman" w:eastAsiaTheme="majorEastAsia" w:hAnsi="Times New Roman" w:cs="Times New Roman"/>
                <w:color w:val="0D0D0D" w:themeColor="text1" w:themeTint="F2"/>
              </w:rPr>
              <w:t>’</w:t>
            </w:r>
            <w:r w:rsidRPr="00062ED4">
              <w:rPr>
                <w:rStyle w:val="fontstyle21"/>
                <w:rFonts w:ascii="Times New Roman" w:eastAsiaTheme="majorEastAsia" w:hAnsi="Times New Roman" w:cs="Times New Roman"/>
                <w:color w:val="0D0D0D" w:themeColor="text1" w:themeTint="F2"/>
              </w:rPr>
              <w:t>œuvre quelle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que soit la distance, du matériau de remblaiement</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provenant d</w:t>
            </w:r>
            <w:r w:rsidR="00DF5921" w:rsidRPr="00062ED4">
              <w:rPr>
                <w:rStyle w:val="fontstyle21"/>
                <w:rFonts w:ascii="Times New Roman" w:eastAsiaTheme="majorEastAsia" w:hAnsi="Times New Roman" w:cs="Times New Roman"/>
                <w:color w:val="0D0D0D" w:themeColor="text1" w:themeTint="F2"/>
              </w:rPr>
              <w:t>’</w:t>
            </w:r>
            <w:r w:rsidRPr="00062ED4">
              <w:rPr>
                <w:rStyle w:val="fontstyle21"/>
                <w:rFonts w:ascii="Times New Roman" w:eastAsiaTheme="majorEastAsia" w:hAnsi="Times New Roman" w:cs="Times New Roman"/>
                <w:color w:val="0D0D0D" w:themeColor="text1" w:themeTint="F2"/>
              </w:rPr>
              <w:t>emprunt ou de la réutilisation des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déblais</w:t>
            </w:r>
            <w:r w:rsidR="00DF5921" w:rsidRPr="00062ED4">
              <w:rPr>
                <w:rStyle w:val="fontstyle21"/>
                <w:rFonts w:ascii="Times New Roman" w:eastAsiaTheme="majorEastAsia" w:hAnsi="Times New Roman" w:cs="Times New Roman"/>
                <w:color w:val="0D0D0D" w:themeColor="text1" w:themeTint="F2"/>
              </w:rPr>
              <w:t> </w:t>
            </w:r>
            <w:r w:rsidRPr="00062ED4">
              <w:rPr>
                <w:rStyle w:val="fontstyle21"/>
                <w:rFonts w:ascii="Times New Roman" w:eastAsiaTheme="majorEastAsia" w:hAnsi="Times New Roman" w:cs="Times New Roman"/>
                <w:color w:val="0D0D0D" w:themeColor="text1" w:themeTint="F2"/>
              </w:rPr>
              <w:t>;</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la mise en œuvre, l</w:t>
            </w:r>
            <w:r w:rsidR="00DF5921" w:rsidRPr="00062ED4">
              <w:rPr>
                <w:rStyle w:val="fontstyle21"/>
                <w:rFonts w:ascii="Times New Roman" w:eastAsiaTheme="majorEastAsia" w:hAnsi="Times New Roman" w:cs="Times New Roman"/>
                <w:color w:val="0D0D0D" w:themeColor="text1" w:themeTint="F2"/>
              </w:rPr>
              <w:t>’</w:t>
            </w:r>
            <w:r w:rsidRPr="00062ED4">
              <w:rPr>
                <w:rStyle w:val="fontstyle21"/>
                <w:rFonts w:ascii="Times New Roman" w:eastAsiaTheme="majorEastAsia" w:hAnsi="Times New Roman" w:cs="Times New Roman"/>
                <w:color w:val="0D0D0D" w:themeColor="text1" w:themeTint="F2"/>
              </w:rPr>
              <w:t>arrosage éventuel, le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compactage méthodique par couches successives y</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compris toutes sujétions de mise en œuvre en</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faibles quantités, ou utilisation de matériel à faible</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rendement</w:t>
            </w:r>
            <w:r w:rsidR="00DF5921" w:rsidRPr="00062ED4">
              <w:rPr>
                <w:rStyle w:val="fontstyle21"/>
                <w:rFonts w:ascii="Times New Roman" w:eastAsiaTheme="majorEastAsia" w:hAnsi="Times New Roman" w:cs="Times New Roman"/>
                <w:color w:val="0D0D0D" w:themeColor="text1" w:themeTint="F2"/>
              </w:rPr>
              <w:t> </w:t>
            </w:r>
            <w:r w:rsidRPr="00062ED4">
              <w:rPr>
                <w:rStyle w:val="fontstyle21"/>
                <w:rFonts w:ascii="Times New Roman" w:eastAsiaTheme="majorEastAsia" w:hAnsi="Times New Roman" w:cs="Times New Roman"/>
                <w:color w:val="0D0D0D" w:themeColor="text1" w:themeTint="F2"/>
              </w:rPr>
              <w:t>;</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la protection contre les eaux de toutes natures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pendant l</w:t>
            </w:r>
            <w:r w:rsidR="00DF5921" w:rsidRPr="00062ED4">
              <w:rPr>
                <w:rStyle w:val="fontstyle21"/>
                <w:rFonts w:ascii="Times New Roman" w:eastAsiaTheme="majorEastAsia" w:hAnsi="Times New Roman" w:cs="Times New Roman"/>
                <w:color w:val="0D0D0D" w:themeColor="text1" w:themeTint="F2"/>
              </w:rPr>
              <w:t>’</w:t>
            </w:r>
            <w:r w:rsidRPr="00062ED4">
              <w:rPr>
                <w:rStyle w:val="fontstyle21"/>
                <w:rFonts w:ascii="Times New Roman" w:eastAsiaTheme="majorEastAsia" w:hAnsi="Times New Roman" w:cs="Times New Roman"/>
                <w:color w:val="0D0D0D" w:themeColor="text1" w:themeTint="F2"/>
              </w:rPr>
              <w:t>exécution des remblais</w:t>
            </w:r>
            <w:r w:rsidR="00DF5921" w:rsidRPr="00062ED4">
              <w:rPr>
                <w:rStyle w:val="fontstyle21"/>
                <w:rFonts w:ascii="Times New Roman" w:eastAsiaTheme="majorEastAsia" w:hAnsi="Times New Roman" w:cs="Times New Roman"/>
                <w:color w:val="0D0D0D" w:themeColor="text1" w:themeTint="F2"/>
              </w:rPr>
              <w:t> </w:t>
            </w:r>
            <w:r w:rsidRPr="00062ED4">
              <w:rPr>
                <w:rStyle w:val="fontstyle21"/>
                <w:rFonts w:ascii="Times New Roman" w:eastAsiaTheme="majorEastAsia" w:hAnsi="Times New Roman" w:cs="Times New Roman"/>
                <w:color w:val="0D0D0D" w:themeColor="text1" w:themeTint="F2"/>
              </w:rPr>
              <w:t>;</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le réglage des pentes de talus</w:t>
            </w:r>
            <w:r w:rsidR="00DF5921" w:rsidRPr="00062ED4">
              <w:rPr>
                <w:rStyle w:val="fontstyle21"/>
                <w:rFonts w:ascii="Times New Roman" w:eastAsiaTheme="majorEastAsia" w:hAnsi="Times New Roman" w:cs="Times New Roman"/>
                <w:color w:val="0D0D0D" w:themeColor="text1" w:themeTint="F2"/>
              </w:rPr>
              <w:t> </w:t>
            </w:r>
            <w:r w:rsidRPr="00062ED4">
              <w:rPr>
                <w:rStyle w:val="fontstyle21"/>
                <w:rFonts w:ascii="Times New Roman" w:eastAsiaTheme="majorEastAsia" w:hAnsi="Times New Roman" w:cs="Times New Roman"/>
                <w:color w:val="0D0D0D" w:themeColor="text1" w:themeTint="F2"/>
              </w:rPr>
              <w:t>;</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toutes sujétions liées au respect des prescriptions</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environnementales</w:t>
            </w:r>
            <w:r w:rsidR="00DF5921" w:rsidRPr="00062ED4">
              <w:rPr>
                <w:rStyle w:val="fontstyle21"/>
                <w:rFonts w:ascii="Times New Roman" w:eastAsiaTheme="majorEastAsia" w:hAnsi="Times New Roman" w:cs="Times New Roman"/>
                <w:color w:val="0D0D0D" w:themeColor="text1" w:themeTint="F2"/>
              </w:rPr>
              <w:t> </w:t>
            </w:r>
            <w:r w:rsidRPr="00062ED4">
              <w:rPr>
                <w:rStyle w:val="fontstyle21"/>
                <w:rFonts w:ascii="Times New Roman" w:eastAsiaTheme="majorEastAsia" w:hAnsi="Times New Roman" w:cs="Times New Roman"/>
                <w:color w:val="0D0D0D" w:themeColor="text1" w:themeTint="F2"/>
              </w:rPr>
              <w:t>;</w:t>
            </w:r>
            <w:r w:rsidRPr="00062ED4">
              <w:rPr>
                <w:color w:val="0D0D0D" w:themeColor="text1" w:themeTint="F2"/>
                <w:sz w:val="24"/>
                <w:szCs w:val="24"/>
              </w:rPr>
              <w:br/>
            </w:r>
            <w:r w:rsidRPr="00062ED4">
              <w:rPr>
                <w:rStyle w:val="fontstyle21"/>
                <w:rFonts w:ascii="Times New Roman" w:eastAsiaTheme="majorEastAsia" w:hAnsi="Times New Roman" w:cs="Times New Roman"/>
                <w:color w:val="0D0D0D" w:themeColor="text1" w:themeTint="F2"/>
              </w:rPr>
              <w:t>• et toutes autres sujétions.</w:t>
            </w:r>
            <w:r w:rsidRPr="00062ED4">
              <w:rPr>
                <w:color w:val="0D0D0D" w:themeColor="text1" w:themeTint="F2"/>
                <w:sz w:val="24"/>
                <w:szCs w:val="24"/>
              </w:rPr>
              <w:br/>
            </w:r>
            <w:r w:rsidRPr="00062ED4">
              <w:rPr>
                <w:rStyle w:val="fontstyle01"/>
                <w:rFonts w:ascii="Times New Roman" w:eastAsiaTheme="majorEastAsia" w:hAnsi="Times New Roman" w:cs="Times New Roman"/>
                <w:b/>
                <w:bCs/>
                <w:color w:val="0D0D0D" w:themeColor="text1" w:themeTint="F2"/>
              </w:rPr>
              <w:t xml:space="preserve">Le </w:t>
            </w:r>
            <w:r w:rsidR="00DF5921" w:rsidRPr="00062ED4">
              <w:rPr>
                <w:rStyle w:val="fontstyle01"/>
                <w:rFonts w:ascii="Times New Roman" w:eastAsiaTheme="majorEastAsia" w:hAnsi="Times New Roman" w:cs="Times New Roman"/>
                <w:b/>
                <w:bCs/>
                <w:color w:val="0D0D0D" w:themeColor="text1" w:themeTint="F2"/>
              </w:rPr>
              <w:t>mètre</w:t>
            </w:r>
            <w:r w:rsidRPr="00062ED4">
              <w:rPr>
                <w:rStyle w:val="fontstyle01"/>
                <w:rFonts w:ascii="Times New Roman" w:eastAsiaTheme="majorEastAsia" w:hAnsi="Times New Roman" w:cs="Times New Roman"/>
                <w:b/>
                <w:bCs/>
                <w:color w:val="0D0D0D" w:themeColor="text1" w:themeTint="F2"/>
              </w:rPr>
              <w:t xml:space="preserve"> cube a</w:t>
            </w:r>
            <w:r w:rsidR="00DF5921" w:rsidRPr="00062ED4">
              <w:rPr>
                <w:rStyle w:val="fontstyle01"/>
                <w:rFonts w:ascii="Times New Roman" w:eastAsiaTheme="majorEastAsia" w:hAnsi="Times New Roman" w:cs="Times New Roman"/>
                <w:b/>
                <w:bCs/>
                <w:color w:val="0D0D0D" w:themeColor="text1" w:themeTint="F2"/>
              </w:rPr>
              <w:t> </w:t>
            </w:r>
            <w:r w:rsidRPr="00062ED4">
              <w:rPr>
                <w:rStyle w:val="fontstyle01"/>
                <w:rFonts w:ascii="Times New Roman" w:eastAsiaTheme="majorEastAsia" w:hAnsi="Times New Roman" w:cs="Times New Roman"/>
                <w:b/>
                <w:bCs/>
                <w:color w:val="0D0D0D" w:themeColor="text1" w:themeTint="F2"/>
              </w:rPr>
              <w:t>: …………………………………</w:t>
            </w:r>
          </w:p>
        </w:tc>
        <w:tc>
          <w:tcPr>
            <w:tcW w:w="992" w:type="dxa"/>
            <w:vAlign w:val="center"/>
          </w:tcPr>
          <w:p w14:paraId="7B1C7BCF" w14:textId="010ACA6D" w:rsidR="00DA1041" w:rsidRPr="00062ED4" w:rsidRDefault="00DA1041" w:rsidP="00DA1041">
            <w:pPr>
              <w:jc w:val="center"/>
              <w:rPr>
                <w:rStyle w:val="fontstyle01"/>
                <w:rFonts w:ascii="Times New Roman" w:eastAsiaTheme="majorEastAsia" w:hAnsi="Times New Roman" w:cs="Times New Roman"/>
                <w:color w:val="0D0D0D" w:themeColor="text1" w:themeTint="F2"/>
              </w:rPr>
            </w:pPr>
            <w:r w:rsidRPr="00062ED4">
              <w:rPr>
                <w:rStyle w:val="fontstyle01"/>
                <w:rFonts w:ascii="Times New Roman" w:eastAsiaTheme="majorEastAsia" w:hAnsi="Times New Roman" w:cs="Times New Roman"/>
                <w:color w:val="0D0D0D" w:themeColor="text1" w:themeTint="F2"/>
              </w:rPr>
              <w:t>M</w:t>
            </w:r>
            <w:r w:rsidRPr="00062ED4">
              <w:rPr>
                <w:rStyle w:val="fontstyle01"/>
                <w:rFonts w:ascii="Times New Roman" w:eastAsiaTheme="majorEastAsia" w:hAnsi="Times New Roman" w:cs="Times New Roman"/>
                <w:color w:val="0D0D0D" w:themeColor="text1" w:themeTint="F2"/>
                <w:vertAlign w:val="superscript"/>
              </w:rPr>
              <w:t>3</w:t>
            </w:r>
          </w:p>
        </w:tc>
        <w:tc>
          <w:tcPr>
            <w:tcW w:w="3420" w:type="dxa"/>
            <w:vAlign w:val="center"/>
          </w:tcPr>
          <w:p w14:paraId="0EC6BAB3" w14:textId="77777777" w:rsidR="00DA1041" w:rsidRPr="00062ED4" w:rsidRDefault="00DA1041" w:rsidP="00DA1041">
            <w:pPr>
              <w:jc w:val="center"/>
              <w:rPr>
                <w:rStyle w:val="fontstyle01"/>
                <w:rFonts w:ascii="Times New Roman" w:eastAsiaTheme="majorEastAsia" w:hAnsi="Times New Roman" w:cs="Times New Roman"/>
                <w:color w:val="0D0D0D" w:themeColor="text1" w:themeTint="F2"/>
              </w:rPr>
            </w:pPr>
          </w:p>
        </w:tc>
      </w:tr>
      <w:bookmarkEnd w:id="187"/>
    </w:tbl>
    <w:p w14:paraId="6F888E12" w14:textId="77777777" w:rsidR="009A27BF" w:rsidRPr="00062ED4" w:rsidRDefault="009A27BF" w:rsidP="009A27BF">
      <w:pPr>
        <w:jc w:val="center"/>
        <w:rPr>
          <w:color w:val="0D0D0D" w:themeColor="text1" w:themeTint="F2"/>
          <w:szCs w:val="24"/>
        </w:rPr>
      </w:pPr>
    </w:p>
    <w:p w14:paraId="518FBF7D" w14:textId="77777777" w:rsidR="00DF5921" w:rsidRPr="00062ED4" w:rsidRDefault="00DF5921" w:rsidP="009A27BF">
      <w:pPr>
        <w:jc w:val="center"/>
        <w:rPr>
          <w:color w:val="0D0D0D" w:themeColor="text1" w:themeTint="F2"/>
          <w:szCs w:val="24"/>
        </w:rPr>
      </w:pPr>
    </w:p>
    <w:p w14:paraId="4ED0B8B4" w14:textId="77777777" w:rsidR="00DF5921" w:rsidRPr="00062ED4" w:rsidRDefault="00DF5921" w:rsidP="009A27BF">
      <w:pPr>
        <w:jc w:val="center"/>
        <w:rPr>
          <w:color w:val="0D0D0D" w:themeColor="text1" w:themeTint="F2"/>
          <w:szCs w:val="24"/>
        </w:rPr>
      </w:pPr>
    </w:p>
    <w:p w14:paraId="240AC2EF" w14:textId="77777777" w:rsidR="00DF5921" w:rsidRPr="00062ED4" w:rsidRDefault="00DF5921" w:rsidP="009A27BF">
      <w:pPr>
        <w:jc w:val="center"/>
        <w:rPr>
          <w:color w:val="0D0D0D" w:themeColor="text1" w:themeTint="F2"/>
          <w:szCs w:val="24"/>
        </w:rPr>
      </w:pPr>
    </w:p>
    <w:p w14:paraId="2EF633DD" w14:textId="77777777" w:rsidR="00DF5921" w:rsidRPr="00062ED4" w:rsidRDefault="00DF5921" w:rsidP="009A27BF">
      <w:pPr>
        <w:jc w:val="center"/>
        <w:rPr>
          <w:color w:val="0D0D0D" w:themeColor="text1" w:themeTint="F2"/>
          <w:szCs w:val="24"/>
        </w:rPr>
      </w:pPr>
    </w:p>
    <w:p w14:paraId="7D5042E1" w14:textId="77777777" w:rsidR="00DF5921" w:rsidRPr="00062ED4" w:rsidRDefault="00DF5921" w:rsidP="009A27BF">
      <w:pPr>
        <w:jc w:val="center"/>
        <w:rPr>
          <w:color w:val="0D0D0D" w:themeColor="text1" w:themeTint="F2"/>
          <w:szCs w:val="24"/>
        </w:rPr>
      </w:pPr>
    </w:p>
    <w:p w14:paraId="4DDA733F" w14:textId="77777777" w:rsidR="00DF5921" w:rsidRPr="00062ED4" w:rsidRDefault="00DF5921" w:rsidP="009A27BF">
      <w:pPr>
        <w:jc w:val="center"/>
        <w:rPr>
          <w:color w:val="0D0D0D" w:themeColor="text1" w:themeTint="F2"/>
          <w:szCs w:val="24"/>
        </w:rPr>
      </w:pPr>
    </w:p>
    <w:p w14:paraId="73A65563" w14:textId="77777777" w:rsidR="00DF5921" w:rsidRPr="00062ED4" w:rsidRDefault="00DF5921" w:rsidP="009A27BF">
      <w:pPr>
        <w:jc w:val="center"/>
        <w:rPr>
          <w:color w:val="0D0D0D" w:themeColor="text1" w:themeTint="F2"/>
          <w:szCs w:val="24"/>
        </w:rPr>
      </w:pPr>
    </w:p>
    <w:p w14:paraId="1C8CD017" w14:textId="77777777" w:rsidR="00DF5921" w:rsidRPr="00062ED4" w:rsidRDefault="00DF5921" w:rsidP="009A27BF">
      <w:pPr>
        <w:jc w:val="center"/>
        <w:rPr>
          <w:color w:val="0D0D0D" w:themeColor="text1" w:themeTint="F2"/>
          <w:szCs w:val="24"/>
        </w:rPr>
      </w:pPr>
    </w:p>
    <w:p w14:paraId="681D01BA" w14:textId="77777777" w:rsidR="00DF5921" w:rsidRPr="00062ED4" w:rsidRDefault="00DF5921" w:rsidP="009A27BF">
      <w:pPr>
        <w:jc w:val="center"/>
        <w:rPr>
          <w:color w:val="0D0D0D" w:themeColor="text1" w:themeTint="F2"/>
          <w:szCs w:val="24"/>
        </w:rPr>
      </w:pPr>
    </w:p>
    <w:p w14:paraId="6E89CD2A" w14:textId="77777777" w:rsidR="00DF5921" w:rsidRPr="00062ED4" w:rsidRDefault="00DF5921" w:rsidP="009A27BF">
      <w:pPr>
        <w:jc w:val="center"/>
        <w:rPr>
          <w:color w:val="0D0D0D" w:themeColor="text1" w:themeTint="F2"/>
          <w:szCs w:val="24"/>
        </w:rPr>
      </w:pPr>
    </w:p>
    <w:p w14:paraId="4518F3DB" w14:textId="77777777" w:rsidR="00DF5921" w:rsidRPr="00062ED4" w:rsidRDefault="00DF5921" w:rsidP="009A27BF">
      <w:pPr>
        <w:jc w:val="center"/>
        <w:rPr>
          <w:color w:val="0D0D0D" w:themeColor="text1" w:themeTint="F2"/>
          <w:szCs w:val="24"/>
        </w:rPr>
      </w:pPr>
    </w:p>
    <w:p w14:paraId="3C7494D2" w14:textId="77777777" w:rsidR="00DF5921" w:rsidRPr="00062ED4" w:rsidRDefault="00DF5921" w:rsidP="009A27BF">
      <w:pPr>
        <w:jc w:val="center"/>
        <w:rPr>
          <w:color w:val="0D0D0D" w:themeColor="text1" w:themeTint="F2"/>
          <w:szCs w:val="24"/>
        </w:rPr>
      </w:pPr>
    </w:p>
    <w:p w14:paraId="01D93089" w14:textId="77777777" w:rsidR="00DF5921" w:rsidRPr="00062ED4" w:rsidRDefault="00DF5921" w:rsidP="009A27BF">
      <w:pPr>
        <w:jc w:val="center"/>
        <w:rPr>
          <w:color w:val="0D0D0D" w:themeColor="text1" w:themeTint="F2"/>
          <w:szCs w:val="24"/>
        </w:rPr>
      </w:pPr>
    </w:p>
    <w:p w14:paraId="02D86AEF" w14:textId="77777777" w:rsidR="00DF5921" w:rsidRPr="00062ED4" w:rsidRDefault="00DF5921" w:rsidP="009A27BF">
      <w:pPr>
        <w:jc w:val="center"/>
        <w:rPr>
          <w:color w:val="0D0D0D" w:themeColor="text1" w:themeTint="F2"/>
          <w:szCs w:val="24"/>
        </w:rPr>
      </w:pPr>
    </w:p>
    <w:p w14:paraId="4646BBA1" w14:textId="77777777" w:rsidR="00DF5921" w:rsidRPr="00062ED4" w:rsidRDefault="00DF5921" w:rsidP="009A27BF">
      <w:pPr>
        <w:jc w:val="center"/>
        <w:rPr>
          <w:color w:val="0D0D0D" w:themeColor="text1" w:themeTint="F2"/>
          <w:szCs w:val="24"/>
        </w:rPr>
      </w:pPr>
    </w:p>
    <w:p w14:paraId="611EF776" w14:textId="77777777" w:rsidR="00DF5921" w:rsidRPr="00062ED4" w:rsidRDefault="00DF5921" w:rsidP="009A27BF">
      <w:pPr>
        <w:jc w:val="center"/>
        <w:rPr>
          <w:color w:val="0D0D0D" w:themeColor="text1" w:themeTint="F2"/>
          <w:szCs w:val="24"/>
        </w:rPr>
      </w:pPr>
    </w:p>
    <w:p w14:paraId="63C40C4E" w14:textId="77777777" w:rsidR="00DF5921" w:rsidRPr="00062ED4" w:rsidRDefault="00DF5921" w:rsidP="009A27BF">
      <w:pPr>
        <w:jc w:val="center"/>
        <w:rPr>
          <w:color w:val="0D0D0D" w:themeColor="text1" w:themeTint="F2"/>
          <w:szCs w:val="24"/>
        </w:rPr>
      </w:pPr>
    </w:p>
    <w:p w14:paraId="1E79900E" w14:textId="77777777" w:rsidR="00DF5921" w:rsidRPr="00062ED4" w:rsidRDefault="00DF5921" w:rsidP="009A27BF">
      <w:pPr>
        <w:jc w:val="center"/>
        <w:rPr>
          <w:color w:val="0D0D0D" w:themeColor="text1" w:themeTint="F2"/>
          <w:szCs w:val="24"/>
        </w:rPr>
      </w:pPr>
    </w:p>
    <w:p w14:paraId="40CB781F" w14:textId="77777777" w:rsidR="00DF5921" w:rsidRPr="00062ED4" w:rsidRDefault="00DF5921" w:rsidP="009A27BF">
      <w:pPr>
        <w:jc w:val="center"/>
        <w:rPr>
          <w:color w:val="0D0D0D" w:themeColor="text1" w:themeTint="F2"/>
          <w:szCs w:val="24"/>
        </w:rPr>
      </w:pPr>
    </w:p>
    <w:p w14:paraId="02BC6D14" w14:textId="77777777" w:rsidR="00DF5921" w:rsidRPr="00062ED4" w:rsidRDefault="00DF5921" w:rsidP="009A27BF">
      <w:pPr>
        <w:jc w:val="center"/>
        <w:rPr>
          <w:color w:val="0D0D0D" w:themeColor="text1" w:themeTint="F2"/>
          <w:szCs w:val="24"/>
        </w:rPr>
      </w:pPr>
    </w:p>
    <w:p w14:paraId="59DEA7C2" w14:textId="77777777" w:rsidR="00DF5921" w:rsidRPr="00062ED4" w:rsidRDefault="00DF5921" w:rsidP="009A27BF">
      <w:pPr>
        <w:jc w:val="center"/>
        <w:rPr>
          <w:color w:val="0D0D0D" w:themeColor="text1" w:themeTint="F2"/>
          <w:szCs w:val="24"/>
        </w:rPr>
      </w:pPr>
    </w:p>
    <w:p w14:paraId="3C5551A6" w14:textId="77777777" w:rsidR="00DF5921" w:rsidRPr="00062ED4" w:rsidRDefault="00DF5921" w:rsidP="009A27BF">
      <w:pPr>
        <w:jc w:val="center"/>
        <w:rPr>
          <w:color w:val="0D0D0D" w:themeColor="text1" w:themeTint="F2"/>
          <w:szCs w:val="24"/>
        </w:rPr>
      </w:pPr>
    </w:p>
    <w:p w14:paraId="5DC4B5BF" w14:textId="77777777" w:rsidR="00DF5921" w:rsidRPr="00062ED4" w:rsidRDefault="00DF5921" w:rsidP="009A27BF">
      <w:pPr>
        <w:jc w:val="center"/>
        <w:rPr>
          <w:color w:val="0D0D0D" w:themeColor="text1" w:themeTint="F2"/>
          <w:szCs w:val="24"/>
        </w:rPr>
      </w:pPr>
    </w:p>
    <w:p w14:paraId="0968641F" w14:textId="77777777" w:rsidR="00DF5921" w:rsidRPr="00062ED4" w:rsidRDefault="00DF5921" w:rsidP="009A27BF">
      <w:pPr>
        <w:jc w:val="center"/>
        <w:rPr>
          <w:color w:val="0D0D0D" w:themeColor="text1" w:themeTint="F2"/>
          <w:szCs w:val="24"/>
        </w:rPr>
      </w:pPr>
    </w:p>
    <w:p w14:paraId="12007AFA" w14:textId="77777777" w:rsidR="00DF5921" w:rsidRPr="00062ED4" w:rsidRDefault="00DF5921" w:rsidP="009A27BF">
      <w:pPr>
        <w:jc w:val="center"/>
        <w:rPr>
          <w:color w:val="0D0D0D" w:themeColor="text1" w:themeTint="F2"/>
          <w:szCs w:val="24"/>
        </w:rPr>
      </w:pPr>
    </w:p>
    <w:p w14:paraId="71ABB985" w14:textId="77777777" w:rsidR="00DF5921" w:rsidRPr="00062ED4" w:rsidRDefault="00DF5921" w:rsidP="009A27BF">
      <w:pPr>
        <w:jc w:val="center"/>
        <w:rPr>
          <w:color w:val="0D0D0D" w:themeColor="text1" w:themeTint="F2"/>
          <w:szCs w:val="24"/>
        </w:rPr>
      </w:pPr>
    </w:p>
    <w:p w14:paraId="6533D553" w14:textId="77777777" w:rsidR="00DF5921" w:rsidRPr="00062ED4" w:rsidRDefault="00DF5921" w:rsidP="009A27BF">
      <w:pPr>
        <w:jc w:val="center"/>
        <w:rPr>
          <w:color w:val="0D0D0D" w:themeColor="text1" w:themeTint="F2"/>
          <w:szCs w:val="24"/>
        </w:rPr>
      </w:pPr>
    </w:p>
    <w:p w14:paraId="5AEEEFA4" w14:textId="77777777" w:rsidR="00DF5921" w:rsidRPr="00062ED4" w:rsidRDefault="00DF5921" w:rsidP="009A27BF">
      <w:pPr>
        <w:jc w:val="center"/>
        <w:rPr>
          <w:color w:val="0D0D0D" w:themeColor="text1" w:themeTint="F2"/>
          <w:szCs w:val="24"/>
        </w:rPr>
      </w:pPr>
    </w:p>
    <w:p w14:paraId="23A53266" w14:textId="77777777" w:rsidR="00DF5921" w:rsidRPr="00062ED4" w:rsidRDefault="00DF5921" w:rsidP="009A27BF">
      <w:pPr>
        <w:jc w:val="center"/>
        <w:rPr>
          <w:color w:val="0D0D0D" w:themeColor="text1" w:themeTint="F2"/>
          <w:szCs w:val="24"/>
        </w:rPr>
      </w:pPr>
    </w:p>
    <w:p w14:paraId="5D96D276" w14:textId="77777777" w:rsidR="00DF5921" w:rsidRPr="00062ED4" w:rsidRDefault="00DF5921" w:rsidP="009A27BF">
      <w:pPr>
        <w:jc w:val="center"/>
        <w:rPr>
          <w:color w:val="0D0D0D" w:themeColor="text1" w:themeTint="F2"/>
          <w:szCs w:val="24"/>
        </w:rPr>
      </w:pPr>
    </w:p>
    <w:p w14:paraId="04C6A32C" w14:textId="77777777" w:rsidR="00DF5921" w:rsidRPr="00062ED4" w:rsidRDefault="00DF5921" w:rsidP="009A27BF">
      <w:pPr>
        <w:jc w:val="center"/>
        <w:rPr>
          <w:color w:val="0D0D0D" w:themeColor="text1" w:themeTint="F2"/>
          <w:szCs w:val="24"/>
        </w:rPr>
      </w:pPr>
    </w:p>
    <w:p w14:paraId="0592DF46" w14:textId="77777777" w:rsidR="00DF5921" w:rsidRPr="00062ED4" w:rsidRDefault="00DF5921" w:rsidP="009A27BF">
      <w:pPr>
        <w:jc w:val="center"/>
        <w:rPr>
          <w:color w:val="0D0D0D" w:themeColor="text1" w:themeTint="F2"/>
          <w:szCs w:val="24"/>
        </w:rPr>
      </w:pPr>
    </w:p>
    <w:p w14:paraId="12ECA5C0" w14:textId="77777777" w:rsidR="00DF5921" w:rsidRPr="00062ED4" w:rsidRDefault="00DF5921" w:rsidP="009A27BF">
      <w:pPr>
        <w:jc w:val="center"/>
        <w:rPr>
          <w:color w:val="0D0D0D" w:themeColor="text1" w:themeTint="F2"/>
          <w:szCs w:val="24"/>
        </w:rPr>
      </w:pPr>
    </w:p>
    <w:p w14:paraId="4F6FF116" w14:textId="77777777" w:rsidR="00DF5921" w:rsidRPr="00062ED4" w:rsidRDefault="00DF5921" w:rsidP="009A27BF">
      <w:pPr>
        <w:jc w:val="center"/>
        <w:rPr>
          <w:color w:val="0D0D0D" w:themeColor="text1" w:themeTint="F2"/>
          <w:szCs w:val="24"/>
        </w:rPr>
      </w:pPr>
    </w:p>
    <w:p w14:paraId="26653D8E" w14:textId="77777777" w:rsidR="00DF5921" w:rsidRPr="00062ED4" w:rsidRDefault="00DF5921" w:rsidP="009A27BF">
      <w:pPr>
        <w:jc w:val="center"/>
        <w:rPr>
          <w:color w:val="0D0D0D" w:themeColor="text1" w:themeTint="F2"/>
          <w:szCs w:val="24"/>
        </w:rPr>
      </w:pPr>
    </w:p>
    <w:p w14:paraId="6C179E7A" w14:textId="77777777" w:rsidR="00DF5921" w:rsidRPr="00062ED4" w:rsidRDefault="00DF5921" w:rsidP="009A27BF">
      <w:pPr>
        <w:jc w:val="center"/>
        <w:rPr>
          <w:color w:val="0D0D0D" w:themeColor="text1" w:themeTint="F2"/>
          <w:szCs w:val="24"/>
        </w:rPr>
      </w:pPr>
    </w:p>
    <w:p w14:paraId="481A768D" w14:textId="77777777" w:rsidR="00DF5921" w:rsidRPr="00062ED4" w:rsidRDefault="00DF5921" w:rsidP="009A27BF">
      <w:pPr>
        <w:jc w:val="center"/>
        <w:rPr>
          <w:color w:val="0D0D0D" w:themeColor="text1" w:themeTint="F2"/>
          <w:szCs w:val="24"/>
        </w:rPr>
      </w:pPr>
    </w:p>
    <w:p w14:paraId="30CD7527" w14:textId="77777777" w:rsidR="00DF5921" w:rsidRPr="00062ED4" w:rsidRDefault="00DF5921" w:rsidP="009A27BF">
      <w:pPr>
        <w:jc w:val="center"/>
        <w:rPr>
          <w:color w:val="0D0D0D" w:themeColor="text1" w:themeTint="F2"/>
          <w:szCs w:val="24"/>
        </w:rPr>
      </w:pPr>
    </w:p>
    <w:p w14:paraId="7E46FB53" w14:textId="77777777" w:rsidR="00DF5921" w:rsidRPr="00062ED4" w:rsidRDefault="00DF5921" w:rsidP="009A27BF">
      <w:pPr>
        <w:jc w:val="center"/>
        <w:rPr>
          <w:color w:val="0D0D0D" w:themeColor="text1" w:themeTint="F2"/>
          <w:szCs w:val="24"/>
        </w:rPr>
      </w:pPr>
    </w:p>
    <w:p w14:paraId="5310E935" w14:textId="77777777" w:rsidR="00DF5921" w:rsidRPr="00062ED4" w:rsidRDefault="00DF5921" w:rsidP="009A27BF">
      <w:pPr>
        <w:jc w:val="center"/>
        <w:rPr>
          <w:color w:val="0D0D0D" w:themeColor="text1" w:themeTint="F2"/>
          <w:szCs w:val="24"/>
        </w:rPr>
      </w:pPr>
    </w:p>
    <w:p w14:paraId="1675F314" w14:textId="77777777" w:rsidR="00DF5921" w:rsidRPr="00062ED4" w:rsidRDefault="00DF5921" w:rsidP="009A27BF">
      <w:pPr>
        <w:jc w:val="center"/>
        <w:rPr>
          <w:color w:val="0D0D0D" w:themeColor="text1" w:themeTint="F2"/>
          <w:szCs w:val="24"/>
        </w:rPr>
      </w:pPr>
    </w:p>
    <w:p w14:paraId="4A3469B6" w14:textId="77777777" w:rsidR="00DF5921" w:rsidRPr="00062ED4" w:rsidRDefault="00DF5921" w:rsidP="009A27BF">
      <w:pPr>
        <w:jc w:val="center"/>
        <w:rPr>
          <w:color w:val="0D0D0D" w:themeColor="text1" w:themeTint="F2"/>
          <w:szCs w:val="24"/>
        </w:rPr>
      </w:pPr>
    </w:p>
    <w:p w14:paraId="3777CEC8" w14:textId="607A9113" w:rsidR="00DF5921" w:rsidRPr="00062ED4" w:rsidRDefault="00244945" w:rsidP="009A27BF">
      <w:pPr>
        <w:jc w:val="center"/>
        <w:rPr>
          <w:color w:val="0D0D0D" w:themeColor="text1" w:themeTint="F2"/>
          <w:szCs w:val="24"/>
        </w:rPr>
      </w:pPr>
      <w:r>
        <w:rPr>
          <w:color w:val="0D0D0D" w:themeColor="text1" w:themeTint="F2"/>
          <w:szCs w:val="24"/>
        </w:rPr>
        <w:pict w14:anchorId="0A44A98C">
          <v:shape id="_x0000_i1032" type="#_x0000_t161" style="width:442.8pt;height:142.8pt" adj="5665" fillcolor="black">
            <v:fill r:id="rId9" o:title=""/>
            <v:stroke r:id="rId9" o:title=""/>
            <v:shadow color="#868686"/>
            <v:textpath style="font-family:&quot;Impact&quot;;v-text-kern:t" trim="t" fitpath="t" xscale="f" string="PIECE N°7 : CADRE DU DETAIL QUANTITATIF&#10;ET ESTIMATIF"/>
          </v:shape>
        </w:pict>
      </w:r>
    </w:p>
    <w:p w14:paraId="26167D6D" w14:textId="77777777" w:rsidR="00DF5921" w:rsidRPr="00062ED4" w:rsidRDefault="00DF5921" w:rsidP="00DF5921">
      <w:pPr>
        <w:rPr>
          <w:color w:val="0D0D0D" w:themeColor="text1" w:themeTint="F2"/>
          <w:szCs w:val="24"/>
        </w:rPr>
      </w:pPr>
    </w:p>
    <w:p w14:paraId="0AF11CE9" w14:textId="77777777" w:rsidR="00DF5921" w:rsidRPr="00062ED4" w:rsidRDefault="00DF5921" w:rsidP="00DF5921">
      <w:pPr>
        <w:rPr>
          <w:color w:val="0D0D0D" w:themeColor="text1" w:themeTint="F2"/>
          <w:szCs w:val="24"/>
        </w:rPr>
      </w:pPr>
    </w:p>
    <w:p w14:paraId="0BB2A315" w14:textId="77777777" w:rsidR="00DF5921" w:rsidRPr="00062ED4" w:rsidRDefault="00DF5921" w:rsidP="00DF5921">
      <w:pPr>
        <w:rPr>
          <w:color w:val="0D0D0D" w:themeColor="text1" w:themeTint="F2"/>
          <w:szCs w:val="24"/>
        </w:rPr>
      </w:pPr>
    </w:p>
    <w:p w14:paraId="77AD5878" w14:textId="77777777" w:rsidR="00DF5921" w:rsidRPr="00062ED4" w:rsidRDefault="00DF5921" w:rsidP="00DF5921">
      <w:pPr>
        <w:rPr>
          <w:color w:val="0D0D0D" w:themeColor="text1" w:themeTint="F2"/>
          <w:szCs w:val="24"/>
        </w:rPr>
      </w:pPr>
    </w:p>
    <w:p w14:paraId="287002E5" w14:textId="6C2BCF60" w:rsidR="00DF5921" w:rsidRPr="00062ED4" w:rsidRDefault="00DF5921" w:rsidP="00DF5921">
      <w:pPr>
        <w:tabs>
          <w:tab w:val="left" w:pos="5493"/>
        </w:tabs>
        <w:rPr>
          <w:color w:val="0D0D0D" w:themeColor="text1" w:themeTint="F2"/>
          <w:szCs w:val="24"/>
        </w:rPr>
      </w:pPr>
      <w:r w:rsidRPr="00062ED4">
        <w:rPr>
          <w:color w:val="0D0D0D" w:themeColor="text1" w:themeTint="F2"/>
          <w:szCs w:val="24"/>
        </w:rPr>
        <w:tab/>
      </w:r>
    </w:p>
    <w:p w14:paraId="37DCBDD4" w14:textId="77777777" w:rsidR="00DF5921" w:rsidRPr="00062ED4" w:rsidRDefault="00DF5921" w:rsidP="00DF5921">
      <w:pPr>
        <w:tabs>
          <w:tab w:val="left" w:pos="5493"/>
        </w:tabs>
        <w:rPr>
          <w:color w:val="0D0D0D" w:themeColor="text1" w:themeTint="F2"/>
          <w:szCs w:val="24"/>
        </w:rPr>
      </w:pPr>
    </w:p>
    <w:p w14:paraId="7103CA7A" w14:textId="77777777" w:rsidR="00DF5921" w:rsidRPr="00062ED4" w:rsidRDefault="00DF5921" w:rsidP="00DF5921">
      <w:pPr>
        <w:tabs>
          <w:tab w:val="left" w:pos="5493"/>
        </w:tabs>
        <w:rPr>
          <w:color w:val="0D0D0D" w:themeColor="text1" w:themeTint="F2"/>
          <w:szCs w:val="24"/>
        </w:rPr>
      </w:pPr>
    </w:p>
    <w:p w14:paraId="578ED0E8" w14:textId="77777777" w:rsidR="00DF5921" w:rsidRPr="00062ED4" w:rsidRDefault="00DF5921" w:rsidP="00DF5921">
      <w:pPr>
        <w:tabs>
          <w:tab w:val="left" w:pos="5493"/>
        </w:tabs>
        <w:rPr>
          <w:color w:val="0D0D0D" w:themeColor="text1" w:themeTint="F2"/>
          <w:szCs w:val="24"/>
        </w:rPr>
      </w:pPr>
    </w:p>
    <w:p w14:paraId="6D6EB6D1" w14:textId="77777777" w:rsidR="00DF5921" w:rsidRPr="00062ED4" w:rsidRDefault="00DF5921" w:rsidP="00DF5921">
      <w:pPr>
        <w:tabs>
          <w:tab w:val="left" w:pos="5493"/>
        </w:tabs>
        <w:rPr>
          <w:color w:val="0D0D0D" w:themeColor="text1" w:themeTint="F2"/>
          <w:szCs w:val="24"/>
        </w:rPr>
      </w:pPr>
    </w:p>
    <w:p w14:paraId="7E71ECE0" w14:textId="77777777" w:rsidR="00DF5921" w:rsidRPr="00062ED4" w:rsidRDefault="00DF5921" w:rsidP="00DF5921">
      <w:pPr>
        <w:tabs>
          <w:tab w:val="left" w:pos="5493"/>
        </w:tabs>
        <w:rPr>
          <w:color w:val="0D0D0D" w:themeColor="text1" w:themeTint="F2"/>
          <w:szCs w:val="24"/>
        </w:rPr>
      </w:pPr>
    </w:p>
    <w:p w14:paraId="5AE31CDB" w14:textId="77777777" w:rsidR="00DF5921" w:rsidRPr="00062ED4" w:rsidRDefault="00DF5921" w:rsidP="00DF5921">
      <w:pPr>
        <w:tabs>
          <w:tab w:val="left" w:pos="5493"/>
        </w:tabs>
        <w:rPr>
          <w:color w:val="0D0D0D" w:themeColor="text1" w:themeTint="F2"/>
          <w:szCs w:val="24"/>
        </w:rPr>
      </w:pPr>
    </w:p>
    <w:p w14:paraId="2D7CBC74" w14:textId="32759051" w:rsidR="00DF5921" w:rsidRPr="00062ED4" w:rsidRDefault="00AB7D60" w:rsidP="00AB7D60">
      <w:pPr>
        <w:tabs>
          <w:tab w:val="left" w:pos="1138"/>
        </w:tabs>
        <w:rPr>
          <w:color w:val="0D0D0D" w:themeColor="text1" w:themeTint="F2"/>
          <w:szCs w:val="24"/>
        </w:rPr>
      </w:pPr>
      <w:r w:rsidRPr="00062ED4">
        <w:rPr>
          <w:color w:val="0D0D0D" w:themeColor="text1" w:themeTint="F2"/>
          <w:szCs w:val="24"/>
        </w:rPr>
        <w:tab/>
      </w:r>
    </w:p>
    <w:p w14:paraId="003A93B1" w14:textId="77777777" w:rsidR="00AB7D60" w:rsidRPr="00062ED4" w:rsidRDefault="00AB7D60" w:rsidP="00AB7D60">
      <w:pPr>
        <w:tabs>
          <w:tab w:val="left" w:pos="1138"/>
        </w:tabs>
        <w:rPr>
          <w:color w:val="0D0D0D" w:themeColor="text1" w:themeTint="F2"/>
          <w:szCs w:val="24"/>
        </w:rPr>
      </w:pPr>
    </w:p>
    <w:p w14:paraId="6572F7CF" w14:textId="77777777" w:rsidR="00AB7D60" w:rsidRPr="00062ED4" w:rsidRDefault="00AB7D60" w:rsidP="00AB7D60">
      <w:pPr>
        <w:tabs>
          <w:tab w:val="left" w:pos="1138"/>
        </w:tabs>
        <w:rPr>
          <w:color w:val="0D0D0D" w:themeColor="text1" w:themeTint="F2"/>
          <w:szCs w:val="24"/>
        </w:rPr>
      </w:pPr>
    </w:p>
    <w:p w14:paraId="4F3E31B7" w14:textId="77777777" w:rsidR="00AB7D60" w:rsidRPr="00062ED4" w:rsidRDefault="00AB7D60" w:rsidP="00AB7D60">
      <w:pPr>
        <w:tabs>
          <w:tab w:val="left" w:pos="1138"/>
        </w:tabs>
        <w:rPr>
          <w:color w:val="0D0D0D" w:themeColor="text1" w:themeTint="F2"/>
          <w:szCs w:val="24"/>
        </w:rPr>
      </w:pPr>
    </w:p>
    <w:p w14:paraId="0138D60D" w14:textId="77777777" w:rsidR="00DF5921" w:rsidRPr="00062ED4" w:rsidRDefault="00DF5921" w:rsidP="00DF5921">
      <w:pPr>
        <w:tabs>
          <w:tab w:val="left" w:pos="5493"/>
        </w:tabs>
        <w:rPr>
          <w:color w:val="0D0D0D" w:themeColor="text1" w:themeTint="F2"/>
          <w:szCs w:val="24"/>
        </w:rPr>
      </w:pPr>
    </w:p>
    <w:p w14:paraId="33FEAF4D" w14:textId="77777777" w:rsidR="00DF5921" w:rsidRPr="00062ED4" w:rsidRDefault="00DF5921" w:rsidP="00DF5921">
      <w:pPr>
        <w:tabs>
          <w:tab w:val="left" w:pos="5493"/>
        </w:tabs>
        <w:rPr>
          <w:color w:val="0D0D0D" w:themeColor="text1" w:themeTint="F2"/>
          <w:szCs w:val="24"/>
        </w:rPr>
      </w:pPr>
    </w:p>
    <w:p w14:paraId="7C93DEDA" w14:textId="77777777" w:rsidR="00DF5921" w:rsidRPr="00062ED4" w:rsidRDefault="00DF5921" w:rsidP="00DF5921">
      <w:pPr>
        <w:tabs>
          <w:tab w:val="left" w:pos="5493"/>
        </w:tabs>
        <w:rPr>
          <w:color w:val="0D0D0D" w:themeColor="text1" w:themeTint="F2"/>
          <w:szCs w:val="24"/>
        </w:rPr>
      </w:pPr>
    </w:p>
    <w:p w14:paraId="5F0EC80F" w14:textId="77777777" w:rsidR="00DF5921" w:rsidRPr="00062ED4" w:rsidRDefault="00DF5921" w:rsidP="00DF5921">
      <w:pPr>
        <w:tabs>
          <w:tab w:val="left" w:pos="5493"/>
        </w:tabs>
        <w:rPr>
          <w:color w:val="0D0D0D" w:themeColor="text1" w:themeTint="F2"/>
          <w:szCs w:val="24"/>
        </w:rPr>
      </w:pPr>
    </w:p>
    <w:p w14:paraId="73C34C13" w14:textId="77777777" w:rsidR="00DF5921" w:rsidRPr="00062ED4" w:rsidRDefault="00DF5921" w:rsidP="00DF5921">
      <w:pPr>
        <w:tabs>
          <w:tab w:val="left" w:pos="5493"/>
        </w:tabs>
        <w:rPr>
          <w:color w:val="0D0D0D" w:themeColor="text1" w:themeTint="F2"/>
          <w:szCs w:val="24"/>
        </w:rPr>
      </w:pPr>
    </w:p>
    <w:tbl>
      <w:tblPr>
        <w:tblStyle w:val="TableGrid"/>
        <w:tblW w:w="1052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left w:w="28" w:type="dxa"/>
        </w:tblCellMar>
        <w:tblLook w:val="04A0" w:firstRow="1" w:lastRow="0" w:firstColumn="1" w:lastColumn="0" w:noHBand="0" w:noVBand="1"/>
      </w:tblPr>
      <w:tblGrid>
        <w:gridCol w:w="1375"/>
        <w:gridCol w:w="9"/>
        <w:gridCol w:w="3339"/>
        <w:gridCol w:w="1047"/>
        <w:gridCol w:w="1341"/>
        <w:gridCol w:w="1659"/>
        <w:gridCol w:w="1752"/>
      </w:tblGrid>
      <w:tr w:rsidR="006B3696" w:rsidRPr="00062ED4" w14:paraId="0C165961" w14:textId="77777777" w:rsidTr="00491860">
        <w:trPr>
          <w:trHeight w:val="20"/>
        </w:trPr>
        <w:tc>
          <w:tcPr>
            <w:tcW w:w="10522" w:type="dxa"/>
            <w:gridSpan w:val="7"/>
          </w:tcPr>
          <w:p w14:paraId="4BA4CB41" w14:textId="77591BEE" w:rsidR="006F0800" w:rsidRPr="00062ED4" w:rsidRDefault="006F0800" w:rsidP="0098022F">
            <w:pPr>
              <w:ind w:right="35"/>
              <w:jc w:val="center"/>
              <w:rPr>
                <w:b/>
                <w:color w:val="0D0D0D" w:themeColor="text1" w:themeTint="F2"/>
                <w:sz w:val="22"/>
                <w:szCs w:val="22"/>
              </w:rPr>
            </w:pPr>
            <w:r w:rsidRPr="00062ED4">
              <w:rPr>
                <w:b/>
                <w:color w:val="0D0D0D" w:themeColor="text1" w:themeTint="F2"/>
                <w:sz w:val="22"/>
                <w:szCs w:val="22"/>
              </w:rPr>
              <w:lastRenderedPageBreak/>
              <w:t xml:space="preserve">DEVIS QUANTITATIF ET </w:t>
            </w:r>
            <w:r w:rsidR="00AB7D60" w:rsidRPr="00062ED4">
              <w:rPr>
                <w:b/>
                <w:color w:val="0D0D0D" w:themeColor="text1" w:themeTint="F2"/>
                <w:sz w:val="22"/>
                <w:szCs w:val="22"/>
              </w:rPr>
              <w:t>ESTIMATIF DES</w:t>
            </w:r>
            <w:r w:rsidRPr="00062ED4">
              <w:rPr>
                <w:b/>
                <w:color w:val="0D0D0D" w:themeColor="text1" w:themeTint="F2"/>
                <w:sz w:val="22"/>
                <w:szCs w:val="22"/>
              </w:rPr>
              <w:t xml:space="preserve"> TRAVAUX D’ENTRETIEN DE LA ROUTE COMMUNALE CARREFOUR AVIATION INTER R0201-CHEFFERIE 3EME DE NDAM EP YOKO BROUSSE-LIMITE COMMUNE (14 KM), DANS LA COMMUNE DE BATOURI DEPARTEMENT DE LA KADEY, REGION DE L’EST</w:t>
            </w:r>
          </w:p>
        </w:tc>
      </w:tr>
      <w:tr w:rsidR="006B3696" w:rsidRPr="00062ED4" w14:paraId="30D39202" w14:textId="77777777" w:rsidTr="00491860">
        <w:trPr>
          <w:trHeight w:val="20"/>
        </w:trPr>
        <w:tc>
          <w:tcPr>
            <w:tcW w:w="1375" w:type="dxa"/>
          </w:tcPr>
          <w:p w14:paraId="3863C3C6" w14:textId="77777777" w:rsidR="006F0800" w:rsidRPr="00062ED4" w:rsidRDefault="006F0800" w:rsidP="0098022F">
            <w:pPr>
              <w:ind w:right="28"/>
              <w:jc w:val="center"/>
              <w:rPr>
                <w:color w:val="0D0D0D" w:themeColor="text1" w:themeTint="F2"/>
                <w:sz w:val="22"/>
                <w:szCs w:val="22"/>
              </w:rPr>
            </w:pPr>
            <w:r w:rsidRPr="00062ED4">
              <w:rPr>
                <w:rFonts w:eastAsia="Arial"/>
                <w:b/>
                <w:color w:val="0D0D0D" w:themeColor="text1" w:themeTint="F2"/>
                <w:sz w:val="22"/>
                <w:szCs w:val="22"/>
              </w:rPr>
              <w:t>N°</w:t>
            </w:r>
          </w:p>
        </w:tc>
        <w:tc>
          <w:tcPr>
            <w:tcW w:w="3348" w:type="dxa"/>
            <w:gridSpan w:val="2"/>
          </w:tcPr>
          <w:p w14:paraId="665A5ECA" w14:textId="77777777" w:rsidR="006F0800" w:rsidRPr="00062ED4" w:rsidRDefault="006F0800" w:rsidP="0098022F">
            <w:pPr>
              <w:ind w:left="52"/>
              <w:rPr>
                <w:color w:val="0D0D0D" w:themeColor="text1" w:themeTint="F2"/>
                <w:sz w:val="22"/>
                <w:szCs w:val="22"/>
              </w:rPr>
            </w:pPr>
            <w:r w:rsidRPr="00062ED4">
              <w:rPr>
                <w:rFonts w:eastAsia="Arial"/>
                <w:b/>
                <w:color w:val="0D0D0D" w:themeColor="text1" w:themeTint="F2"/>
                <w:sz w:val="22"/>
                <w:szCs w:val="22"/>
              </w:rPr>
              <w:t>DESIGNATION</w:t>
            </w:r>
          </w:p>
        </w:tc>
        <w:tc>
          <w:tcPr>
            <w:tcW w:w="1047" w:type="dxa"/>
          </w:tcPr>
          <w:p w14:paraId="33F35FBF" w14:textId="77777777" w:rsidR="006F0800" w:rsidRPr="00062ED4" w:rsidRDefault="006F0800" w:rsidP="0098022F">
            <w:pPr>
              <w:ind w:right="16"/>
              <w:jc w:val="center"/>
              <w:rPr>
                <w:color w:val="0D0D0D" w:themeColor="text1" w:themeTint="F2"/>
                <w:sz w:val="22"/>
                <w:szCs w:val="22"/>
              </w:rPr>
            </w:pPr>
            <w:r w:rsidRPr="00062ED4">
              <w:rPr>
                <w:rFonts w:eastAsia="Arial"/>
                <w:b/>
                <w:color w:val="0D0D0D" w:themeColor="text1" w:themeTint="F2"/>
                <w:sz w:val="22"/>
                <w:szCs w:val="22"/>
              </w:rPr>
              <w:t>UNITE</w:t>
            </w:r>
          </w:p>
        </w:tc>
        <w:tc>
          <w:tcPr>
            <w:tcW w:w="1341" w:type="dxa"/>
          </w:tcPr>
          <w:p w14:paraId="1AACFF9A" w14:textId="77777777" w:rsidR="006F0800" w:rsidRPr="00062ED4" w:rsidRDefault="006F0800" w:rsidP="0098022F">
            <w:pPr>
              <w:ind w:right="17"/>
              <w:jc w:val="center"/>
              <w:rPr>
                <w:color w:val="0D0D0D" w:themeColor="text1" w:themeTint="F2"/>
                <w:sz w:val="22"/>
                <w:szCs w:val="22"/>
              </w:rPr>
            </w:pPr>
            <w:r w:rsidRPr="00062ED4">
              <w:rPr>
                <w:rFonts w:eastAsia="Arial"/>
                <w:b/>
                <w:color w:val="0D0D0D" w:themeColor="text1" w:themeTint="F2"/>
                <w:sz w:val="22"/>
                <w:szCs w:val="22"/>
              </w:rPr>
              <w:t>QUANTITES</w:t>
            </w:r>
          </w:p>
        </w:tc>
        <w:tc>
          <w:tcPr>
            <w:tcW w:w="1659" w:type="dxa"/>
          </w:tcPr>
          <w:p w14:paraId="79D668EB" w14:textId="77777777" w:rsidR="006F0800" w:rsidRPr="00062ED4" w:rsidRDefault="006F0800" w:rsidP="0098022F">
            <w:pPr>
              <w:ind w:right="17"/>
              <w:jc w:val="center"/>
              <w:rPr>
                <w:color w:val="0D0D0D" w:themeColor="text1" w:themeTint="F2"/>
                <w:sz w:val="22"/>
                <w:szCs w:val="22"/>
              </w:rPr>
            </w:pPr>
            <w:r w:rsidRPr="00062ED4">
              <w:rPr>
                <w:rFonts w:eastAsia="Arial"/>
                <w:b/>
                <w:color w:val="0D0D0D" w:themeColor="text1" w:themeTint="F2"/>
                <w:sz w:val="22"/>
                <w:szCs w:val="22"/>
              </w:rPr>
              <w:t>PRIX U</w:t>
            </w:r>
          </w:p>
        </w:tc>
        <w:tc>
          <w:tcPr>
            <w:tcW w:w="1752" w:type="dxa"/>
          </w:tcPr>
          <w:p w14:paraId="3184057E" w14:textId="77777777" w:rsidR="006F0800" w:rsidRPr="00062ED4" w:rsidRDefault="006F0800" w:rsidP="0098022F">
            <w:pPr>
              <w:ind w:right="30"/>
              <w:jc w:val="center"/>
              <w:rPr>
                <w:color w:val="0D0D0D" w:themeColor="text1" w:themeTint="F2"/>
                <w:sz w:val="22"/>
                <w:szCs w:val="22"/>
              </w:rPr>
            </w:pPr>
            <w:r w:rsidRPr="00062ED4">
              <w:rPr>
                <w:rFonts w:eastAsia="Arial"/>
                <w:b/>
                <w:color w:val="0D0D0D" w:themeColor="text1" w:themeTint="F2"/>
                <w:sz w:val="22"/>
                <w:szCs w:val="22"/>
              </w:rPr>
              <w:t>PRIX TOTAL</w:t>
            </w:r>
          </w:p>
        </w:tc>
      </w:tr>
      <w:tr w:rsidR="006B3696" w:rsidRPr="00062ED4" w14:paraId="3F073144" w14:textId="77777777" w:rsidTr="00491860">
        <w:trPr>
          <w:trHeight w:val="20"/>
        </w:trPr>
        <w:tc>
          <w:tcPr>
            <w:tcW w:w="1375" w:type="dxa"/>
          </w:tcPr>
          <w:p w14:paraId="3F952B65" w14:textId="77777777" w:rsidR="006F0800" w:rsidRPr="00062ED4" w:rsidRDefault="006F0800" w:rsidP="0098022F">
            <w:pPr>
              <w:ind w:left="38"/>
              <w:rPr>
                <w:color w:val="0D0D0D" w:themeColor="text1" w:themeTint="F2"/>
                <w:sz w:val="22"/>
                <w:szCs w:val="22"/>
              </w:rPr>
            </w:pPr>
            <w:r w:rsidRPr="00062ED4">
              <w:rPr>
                <w:rFonts w:eastAsia="Arial"/>
                <w:b/>
                <w:color w:val="0D0D0D" w:themeColor="text1" w:themeTint="F2"/>
                <w:sz w:val="22"/>
                <w:szCs w:val="22"/>
              </w:rPr>
              <w:t>SERIE : 100</w:t>
            </w:r>
          </w:p>
        </w:tc>
        <w:tc>
          <w:tcPr>
            <w:tcW w:w="9147" w:type="dxa"/>
            <w:gridSpan w:val="6"/>
          </w:tcPr>
          <w:p w14:paraId="58AEA545" w14:textId="77777777" w:rsidR="006F0800" w:rsidRPr="00062ED4" w:rsidRDefault="006F0800" w:rsidP="0098022F">
            <w:pPr>
              <w:ind w:right="23"/>
              <w:jc w:val="center"/>
              <w:rPr>
                <w:color w:val="0D0D0D" w:themeColor="text1" w:themeTint="F2"/>
                <w:sz w:val="22"/>
                <w:szCs w:val="22"/>
              </w:rPr>
            </w:pPr>
            <w:r w:rsidRPr="00062ED4">
              <w:rPr>
                <w:rFonts w:eastAsia="Arial"/>
                <w:b/>
                <w:color w:val="0D0D0D" w:themeColor="text1" w:themeTint="F2"/>
                <w:sz w:val="22"/>
                <w:szCs w:val="22"/>
              </w:rPr>
              <w:t>TRAVAUX PREPARATOIRES</w:t>
            </w:r>
          </w:p>
        </w:tc>
      </w:tr>
      <w:tr w:rsidR="006B3696" w:rsidRPr="00062ED4" w14:paraId="708A06AC" w14:textId="77777777" w:rsidTr="00491860">
        <w:trPr>
          <w:trHeight w:val="20"/>
        </w:trPr>
        <w:tc>
          <w:tcPr>
            <w:tcW w:w="1375" w:type="dxa"/>
            <w:vAlign w:val="center"/>
          </w:tcPr>
          <w:p w14:paraId="11F9D872" w14:textId="77777777" w:rsidR="006F0800" w:rsidRPr="00062ED4" w:rsidRDefault="006F0800" w:rsidP="0098022F">
            <w:pPr>
              <w:ind w:left="171"/>
              <w:rPr>
                <w:color w:val="0D0D0D" w:themeColor="text1" w:themeTint="F2"/>
                <w:sz w:val="22"/>
                <w:szCs w:val="22"/>
              </w:rPr>
            </w:pPr>
            <w:r w:rsidRPr="00062ED4">
              <w:rPr>
                <w:rFonts w:eastAsia="Arial"/>
                <w:color w:val="0D0D0D" w:themeColor="text1" w:themeTint="F2"/>
                <w:sz w:val="22"/>
                <w:szCs w:val="22"/>
              </w:rPr>
              <w:t>TM101</w:t>
            </w:r>
          </w:p>
        </w:tc>
        <w:tc>
          <w:tcPr>
            <w:tcW w:w="3348" w:type="dxa"/>
            <w:gridSpan w:val="2"/>
          </w:tcPr>
          <w:p w14:paraId="38F13F9E" w14:textId="77777777" w:rsidR="006F0800" w:rsidRPr="00062ED4" w:rsidRDefault="006F0800" w:rsidP="006F0800">
            <w:pPr>
              <w:ind w:left="5" w:right="169"/>
              <w:jc w:val="left"/>
              <w:rPr>
                <w:color w:val="0D0D0D" w:themeColor="text1" w:themeTint="F2"/>
                <w:sz w:val="22"/>
                <w:szCs w:val="22"/>
              </w:rPr>
            </w:pPr>
            <w:r w:rsidRPr="00062ED4">
              <w:rPr>
                <w:rFonts w:eastAsia="Arial"/>
                <w:color w:val="0D0D0D" w:themeColor="text1" w:themeTint="F2"/>
                <w:sz w:val="22"/>
                <w:szCs w:val="22"/>
              </w:rPr>
              <w:t xml:space="preserve"> Installation de chantier y compris Amené et repli du matériel </w:t>
            </w:r>
          </w:p>
        </w:tc>
        <w:tc>
          <w:tcPr>
            <w:tcW w:w="1047" w:type="dxa"/>
            <w:vAlign w:val="center"/>
          </w:tcPr>
          <w:p w14:paraId="1A225EB3" w14:textId="77777777" w:rsidR="006F0800" w:rsidRPr="00062ED4" w:rsidRDefault="006F0800" w:rsidP="0098022F">
            <w:pPr>
              <w:ind w:right="21"/>
              <w:jc w:val="center"/>
              <w:rPr>
                <w:color w:val="0D0D0D" w:themeColor="text1" w:themeTint="F2"/>
                <w:sz w:val="22"/>
                <w:szCs w:val="22"/>
              </w:rPr>
            </w:pPr>
            <w:proofErr w:type="spellStart"/>
            <w:proofErr w:type="gramStart"/>
            <w:r w:rsidRPr="00062ED4">
              <w:rPr>
                <w:rFonts w:eastAsia="Arial"/>
                <w:color w:val="0D0D0D" w:themeColor="text1" w:themeTint="F2"/>
                <w:sz w:val="22"/>
                <w:szCs w:val="22"/>
              </w:rPr>
              <w:t>ft</w:t>
            </w:r>
            <w:proofErr w:type="spellEnd"/>
            <w:proofErr w:type="gramEnd"/>
          </w:p>
        </w:tc>
        <w:tc>
          <w:tcPr>
            <w:tcW w:w="1341" w:type="dxa"/>
            <w:vAlign w:val="center"/>
          </w:tcPr>
          <w:p w14:paraId="3397CBC0" w14:textId="77777777" w:rsidR="006F0800" w:rsidRPr="00062ED4" w:rsidRDefault="006F0800" w:rsidP="0098022F">
            <w:pPr>
              <w:ind w:left="81"/>
              <w:rPr>
                <w:color w:val="0D0D0D" w:themeColor="text1" w:themeTint="F2"/>
                <w:sz w:val="22"/>
                <w:szCs w:val="22"/>
              </w:rPr>
            </w:pPr>
            <w:r w:rsidRPr="00062ED4">
              <w:rPr>
                <w:rFonts w:eastAsia="Arial"/>
                <w:b/>
                <w:color w:val="0D0D0D" w:themeColor="text1" w:themeTint="F2"/>
                <w:sz w:val="22"/>
                <w:szCs w:val="22"/>
              </w:rPr>
              <w:t xml:space="preserve">                  1 </w:t>
            </w:r>
          </w:p>
        </w:tc>
        <w:tc>
          <w:tcPr>
            <w:tcW w:w="1659" w:type="dxa"/>
          </w:tcPr>
          <w:p w14:paraId="61704C9B" w14:textId="77777777" w:rsidR="006F0800" w:rsidRPr="00062ED4" w:rsidRDefault="006F0800" w:rsidP="0098022F">
            <w:pPr>
              <w:rPr>
                <w:color w:val="0D0D0D" w:themeColor="text1" w:themeTint="F2"/>
                <w:sz w:val="22"/>
                <w:szCs w:val="22"/>
              </w:rPr>
            </w:pPr>
          </w:p>
        </w:tc>
        <w:tc>
          <w:tcPr>
            <w:tcW w:w="1752" w:type="dxa"/>
            <w:vAlign w:val="center"/>
          </w:tcPr>
          <w:p w14:paraId="2C37B791" w14:textId="77777777" w:rsidR="006F0800" w:rsidRPr="00062ED4" w:rsidRDefault="006F0800" w:rsidP="0098022F">
            <w:pPr>
              <w:tabs>
                <w:tab w:val="center" w:pos="1173"/>
              </w:tabs>
              <w:rPr>
                <w:color w:val="0D0D0D" w:themeColor="text1" w:themeTint="F2"/>
                <w:sz w:val="22"/>
                <w:szCs w:val="22"/>
              </w:rPr>
            </w:pPr>
            <w:r w:rsidRPr="00062ED4">
              <w:rPr>
                <w:rFonts w:eastAsia="Arial"/>
                <w:color w:val="0D0D0D" w:themeColor="text1" w:themeTint="F2"/>
                <w:sz w:val="22"/>
                <w:szCs w:val="22"/>
              </w:rPr>
              <w:t xml:space="preserve">                   -</w:t>
            </w:r>
            <w:r w:rsidRPr="00062ED4">
              <w:rPr>
                <w:rFonts w:eastAsia="Arial"/>
                <w:color w:val="0D0D0D" w:themeColor="text1" w:themeTint="F2"/>
                <w:sz w:val="22"/>
                <w:szCs w:val="22"/>
              </w:rPr>
              <w:tab/>
              <w:t xml:space="preserve"> </w:t>
            </w:r>
          </w:p>
        </w:tc>
      </w:tr>
      <w:tr w:rsidR="006B3696" w:rsidRPr="00062ED4" w14:paraId="599DB153" w14:textId="77777777" w:rsidTr="00491860">
        <w:trPr>
          <w:trHeight w:val="20"/>
        </w:trPr>
        <w:tc>
          <w:tcPr>
            <w:tcW w:w="8770" w:type="dxa"/>
            <w:gridSpan w:val="6"/>
          </w:tcPr>
          <w:p w14:paraId="7A2EDBE2" w14:textId="77777777" w:rsidR="006F0800" w:rsidRPr="00062ED4" w:rsidRDefault="006F0800" w:rsidP="0098022F">
            <w:pPr>
              <w:ind w:right="97"/>
              <w:jc w:val="right"/>
              <w:rPr>
                <w:color w:val="0D0D0D" w:themeColor="text1" w:themeTint="F2"/>
                <w:sz w:val="22"/>
                <w:szCs w:val="22"/>
              </w:rPr>
            </w:pPr>
            <w:r w:rsidRPr="00062ED4">
              <w:rPr>
                <w:rFonts w:eastAsia="Arial"/>
                <w:b/>
                <w:color w:val="0D0D0D" w:themeColor="text1" w:themeTint="F2"/>
                <w:sz w:val="22"/>
                <w:szCs w:val="22"/>
              </w:rPr>
              <w:t>SOUS TOTAL SERIE  100</w:t>
            </w:r>
          </w:p>
        </w:tc>
        <w:tc>
          <w:tcPr>
            <w:tcW w:w="1752" w:type="dxa"/>
          </w:tcPr>
          <w:p w14:paraId="72B6606A" w14:textId="77777777" w:rsidR="006F0800" w:rsidRPr="00062ED4" w:rsidRDefault="006F0800" w:rsidP="0098022F">
            <w:pPr>
              <w:tabs>
                <w:tab w:val="center" w:pos="1173"/>
              </w:tabs>
              <w:rPr>
                <w:color w:val="0D0D0D" w:themeColor="text1" w:themeTint="F2"/>
                <w:sz w:val="22"/>
                <w:szCs w:val="22"/>
              </w:rPr>
            </w:pPr>
            <w:r w:rsidRPr="00062ED4">
              <w:rPr>
                <w:rFonts w:eastAsia="Arial"/>
                <w:b/>
                <w:color w:val="0D0D0D" w:themeColor="text1" w:themeTint="F2"/>
                <w:sz w:val="22"/>
                <w:szCs w:val="22"/>
              </w:rPr>
              <w:t xml:space="preserve">                   -</w:t>
            </w:r>
            <w:r w:rsidRPr="00062ED4">
              <w:rPr>
                <w:rFonts w:eastAsia="Arial"/>
                <w:b/>
                <w:color w:val="0D0D0D" w:themeColor="text1" w:themeTint="F2"/>
                <w:sz w:val="22"/>
                <w:szCs w:val="22"/>
              </w:rPr>
              <w:tab/>
              <w:t xml:space="preserve"> </w:t>
            </w:r>
          </w:p>
        </w:tc>
      </w:tr>
      <w:tr w:rsidR="006B3696" w:rsidRPr="00062ED4" w14:paraId="4B7FF401" w14:textId="77777777" w:rsidTr="00491860">
        <w:trPr>
          <w:trHeight w:val="20"/>
        </w:trPr>
        <w:tc>
          <w:tcPr>
            <w:tcW w:w="1375" w:type="dxa"/>
          </w:tcPr>
          <w:p w14:paraId="11A8AFDF" w14:textId="77777777" w:rsidR="006F0800" w:rsidRPr="00062ED4" w:rsidRDefault="006F0800" w:rsidP="0098022F">
            <w:pPr>
              <w:ind w:left="38"/>
              <w:rPr>
                <w:color w:val="0D0D0D" w:themeColor="text1" w:themeTint="F2"/>
                <w:sz w:val="22"/>
                <w:szCs w:val="22"/>
              </w:rPr>
            </w:pPr>
            <w:r w:rsidRPr="00062ED4">
              <w:rPr>
                <w:rFonts w:eastAsia="Arial"/>
                <w:b/>
                <w:color w:val="0D0D0D" w:themeColor="text1" w:themeTint="F2"/>
                <w:sz w:val="22"/>
                <w:szCs w:val="22"/>
              </w:rPr>
              <w:t>SERIE : 200</w:t>
            </w:r>
          </w:p>
        </w:tc>
        <w:tc>
          <w:tcPr>
            <w:tcW w:w="9147" w:type="dxa"/>
            <w:gridSpan w:val="6"/>
          </w:tcPr>
          <w:p w14:paraId="0F6FB503" w14:textId="77777777" w:rsidR="006F0800" w:rsidRPr="00062ED4" w:rsidRDefault="006F0800" w:rsidP="0098022F">
            <w:pPr>
              <w:ind w:right="23"/>
              <w:jc w:val="center"/>
              <w:rPr>
                <w:color w:val="0D0D0D" w:themeColor="text1" w:themeTint="F2"/>
                <w:sz w:val="22"/>
                <w:szCs w:val="22"/>
              </w:rPr>
            </w:pPr>
            <w:r w:rsidRPr="00062ED4">
              <w:rPr>
                <w:rFonts w:eastAsia="Arial"/>
                <w:b/>
                <w:color w:val="0D0D0D" w:themeColor="text1" w:themeTint="F2"/>
                <w:sz w:val="22"/>
                <w:szCs w:val="22"/>
              </w:rPr>
              <w:t>TRAVAUX D'EMPRISE</w:t>
            </w:r>
          </w:p>
        </w:tc>
      </w:tr>
      <w:tr w:rsidR="006B3696" w:rsidRPr="00062ED4" w14:paraId="318E0C89" w14:textId="77777777" w:rsidTr="00491860">
        <w:trPr>
          <w:trHeight w:val="20"/>
        </w:trPr>
        <w:tc>
          <w:tcPr>
            <w:tcW w:w="1375" w:type="dxa"/>
            <w:vAlign w:val="center"/>
          </w:tcPr>
          <w:p w14:paraId="06C0A1E2" w14:textId="77777777" w:rsidR="006F0800" w:rsidRPr="00062ED4" w:rsidRDefault="006F0800" w:rsidP="0098022F">
            <w:pPr>
              <w:ind w:left="171"/>
              <w:rPr>
                <w:color w:val="0D0D0D" w:themeColor="text1" w:themeTint="F2"/>
                <w:sz w:val="22"/>
                <w:szCs w:val="22"/>
              </w:rPr>
            </w:pPr>
            <w:r w:rsidRPr="00062ED4">
              <w:rPr>
                <w:rFonts w:eastAsia="Arial"/>
                <w:color w:val="0D0D0D" w:themeColor="text1" w:themeTint="F2"/>
                <w:sz w:val="22"/>
                <w:szCs w:val="22"/>
              </w:rPr>
              <w:t>TM201</w:t>
            </w:r>
          </w:p>
        </w:tc>
        <w:tc>
          <w:tcPr>
            <w:tcW w:w="3348" w:type="dxa"/>
            <w:gridSpan w:val="2"/>
          </w:tcPr>
          <w:p w14:paraId="270F1493" w14:textId="06BA057D" w:rsidR="006F0800" w:rsidRPr="00062ED4" w:rsidRDefault="006F0800" w:rsidP="006B42CC">
            <w:pPr>
              <w:ind w:left="5" w:right="169"/>
              <w:jc w:val="left"/>
              <w:rPr>
                <w:color w:val="0D0D0D" w:themeColor="text1" w:themeTint="F2"/>
                <w:sz w:val="22"/>
                <w:szCs w:val="22"/>
              </w:rPr>
            </w:pPr>
            <w:r w:rsidRPr="00062ED4">
              <w:rPr>
                <w:rFonts w:eastAsia="Arial"/>
                <w:color w:val="0D0D0D" w:themeColor="text1" w:themeTint="F2"/>
                <w:sz w:val="22"/>
                <w:szCs w:val="22"/>
              </w:rPr>
              <w:t xml:space="preserve"> Dégagement mécanique </w:t>
            </w:r>
          </w:p>
        </w:tc>
        <w:tc>
          <w:tcPr>
            <w:tcW w:w="1047" w:type="dxa"/>
            <w:vAlign w:val="center"/>
          </w:tcPr>
          <w:p w14:paraId="08950B18" w14:textId="77777777" w:rsidR="006F0800" w:rsidRPr="00062ED4" w:rsidRDefault="006F0800" w:rsidP="0098022F">
            <w:pPr>
              <w:ind w:right="22"/>
              <w:jc w:val="center"/>
              <w:rPr>
                <w:color w:val="0D0D0D" w:themeColor="text1" w:themeTint="F2"/>
                <w:sz w:val="22"/>
                <w:szCs w:val="22"/>
              </w:rPr>
            </w:pPr>
            <w:proofErr w:type="gramStart"/>
            <w:r w:rsidRPr="00062ED4">
              <w:rPr>
                <w:rFonts w:eastAsia="Arial"/>
                <w:color w:val="0D0D0D" w:themeColor="text1" w:themeTint="F2"/>
                <w:sz w:val="22"/>
                <w:szCs w:val="22"/>
              </w:rPr>
              <w:t>m</w:t>
            </w:r>
            <w:proofErr w:type="gramEnd"/>
            <w:r w:rsidRPr="00062ED4">
              <w:rPr>
                <w:rFonts w:eastAsia="Arial"/>
                <w:color w:val="0D0D0D" w:themeColor="text1" w:themeTint="F2"/>
                <w:sz w:val="22"/>
                <w:szCs w:val="22"/>
              </w:rPr>
              <w:t>²</w:t>
            </w:r>
          </w:p>
        </w:tc>
        <w:tc>
          <w:tcPr>
            <w:tcW w:w="1341" w:type="dxa"/>
            <w:vAlign w:val="center"/>
          </w:tcPr>
          <w:p w14:paraId="58D75A54" w14:textId="32841A94" w:rsidR="006F0800" w:rsidRPr="00062ED4" w:rsidRDefault="00310CC3" w:rsidP="00091B7F">
            <w:pPr>
              <w:ind w:left="81"/>
              <w:jc w:val="center"/>
              <w:rPr>
                <w:color w:val="0D0D0D" w:themeColor="text1" w:themeTint="F2"/>
                <w:sz w:val="22"/>
                <w:szCs w:val="22"/>
              </w:rPr>
            </w:pPr>
            <w:r w:rsidRPr="00062ED4">
              <w:rPr>
                <w:rFonts w:eastAsia="Arial"/>
                <w:b/>
                <w:color w:val="0D0D0D" w:themeColor="text1" w:themeTint="F2"/>
                <w:sz w:val="22"/>
                <w:szCs w:val="22"/>
              </w:rPr>
              <w:t>49</w:t>
            </w:r>
            <w:r w:rsidR="006F0800" w:rsidRPr="00062ED4">
              <w:rPr>
                <w:rFonts w:eastAsia="Arial"/>
                <w:b/>
                <w:color w:val="0D0D0D" w:themeColor="text1" w:themeTint="F2"/>
                <w:sz w:val="22"/>
                <w:szCs w:val="22"/>
              </w:rPr>
              <w:t xml:space="preserve"> 000</w:t>
            </w:r>
          </w:p>
        </w:tc>
        <w:tc>
          <w:tcPr>
            <w:tcW w:w="1659" w:type="dxa"/>
          </w:tcPr>
          <w:p w14:paraId="58B134B6" w14:textId="77777777" w:rsidR="006F0800" w:rsidRPr="00062ED4" w:rsidRDefault="006F0800" w:rsidP="0098022F">
            <w:pPr>
              <w:rPr>
                <w:color w:val="0D0D0D" w:themeColor="text1" w:themeTint="F2"/>
                <w:sz w:val="22"/>
                <w:szCs w:val="22"/>
              </w:rPr>
            </w:pPr>
          </w:p>
        </w:tc>
        <w:tc>
          <w:tcPr>
            <w:tcW w:w="1752" w:type="dxa"/>
            <w:vAlign w:val="center"/>
          </w:tcPr>
          <w:p w14:paraId="21400F0C" w14:textId="77777777" w:rsidR="006F0800" w:rsidRPr="00062ED4" w:rsidRDefault="006F0800" w:rsidP="0098022F">
            <w:pPr>
              <w:tabs>
                <w:tab w:val="center" w:pos="1173"/>
              </w:tabs>
              <w:rPr>
                <w:color w:val="0D0D0D" w:themeColor="text1" w:themeTint="F2"/>
                <w:sz w:val="22"/>
                <w:szCs w:val="22"/>
              </w:rPr>
            </w:pPr>
            <w:r w:rsidRPr="00062ED4">
              <w:rPr>
                <w:rFonts w:eastAsia="Arial"/>
                <w:color w:val="0D0D0D" w:themeColor="text1" w:themeTint="F2"/>
                <w:sz w:val="22"/>
                <w:szCs w:val="22"/>
              </w:rPr>
              <w:t xml:space="preserve">                   -</w:t>
            </w:r>
            <w:r w:rsidRPr="00062ED4">
              <w:rPr>
                <w:rFonts w:eastAsia="Arial"/>
                <w:color w:val="0D0D0D" w:themeColor="text1" w:themeTint="F2"/>
                <w:sz w:val="22"/>
                <w:szCs w:val="22"/>
              </w:rPr>
              <w:tab/>
              <w:t xml:space="preserve"> </w:t>
            </w:r>
          </w:p>
        </w:tc>
      </w:tr>
      <w:tr w:rsidR="006B3696" w:rsidRPr="00062ED4" w14:paraId="4D4B9F54" w14:textId="77777777" w:rsidTr="00491860">
        <w:trPr>
          <w:trHeight w:val="20"/>
        </w:trPr>
        <w:tc>
          <w:tcPr>
            <w:tcW w:w="8770" w:type="dxa"/>
            <w:gridSpan w:val="6"/>
          </w:tcPr>
          <w:p w14:paraId="3183C10E" w14:textId="77777777" w:rsidR="006F0800" w:rsidRPr="00062ED4" w:rsidRDefault="006F0800" w:rsidP="0098022F">
            <w:pPr>
              <w:ind w:right="97"/>
              <w:jc w:val="right"/>
              <w:rPr>
                <w:color w:val="0D0D0D" w:themeColor="text1" w:themeTint="F2"/>
                <w:sz w:val="22"/>
                <w:szCs w:val="22"/>
              </w:rPr>
            </w:pPr>
            <w:r w:rsidRPr="00062ED4">
              <w:rPr>
                <w:rFonts w:eastAsia="Arial"/>
                <w:b/>
                <w:color w:val="0D0D0D" w:themeColor="text1" w:themeTint="F2"/>
                <w:sz w:val="22"/>
                <w:szCs w:val="22"/>
              </w:rPr>
              <w:t>SOUS TOTAL SERIE 200</w:t>
            </w:r>
          </w:p>
        </w:tc>
        <w:tc>
          <w:tcPr>
            <w:tcW w:w="1752" w:type="dxa"/>
          </w:tcPr>
          <w:p w14:paraId="26921566" w14:textId="77777777" w:rsidR="006F0800" w:rsidRPr="00062ED4" w:rsidRDefault="006F0800" w:rsidP="0098022F">
            <w:pPr>
              <w:tabs>
                <w:tab w:val="center" w:pos="1173"/>
              </w:tabs>
              <w:rPr>
                <w:color w:val="0D0D0D" w:themeColor="text1" w:themeTint="F2"/>
                <w:sz w:val="22"/>
                <w:szCs w:val="22"/>
              </w:rPr>
            </w:pPr>
            <w:r w:rsidRPr="00062ED4">
              <w:rPr>
                <w:rFonts w:eastAsia="Arial"/>
                <w:b/>
                <w:color w:val="0D0D0D" w:themeColor="text1" w:themeTint="F2"/>
                <w:sz w:val="22"/>
                <w:szCs w:val="22"/>
              </w:rPr>
              <w:t xml:space="preserve">                   -</w:t>
            </w:r>
            <w:r w:rsidRPr="00062ED4">
              <w:rPr>
                <w:rFonts w:eastAsia="Arial"/>
                <w:b/>
                <w:color w:val="0D0D0D" w:themeColor="text1" w:themeTint="F2"/>
                <w:sz w:val="22"/>
                <w:szCs w:val="22"/>
              </w:rPr>
              <w:tab/>
              <w:t xml:space="preserve"> </w:t>
            </w:r>
          </w:p>
        </w:tc>
      </w:tr>
      <w:tr w:rsidR="006B3696" w:rsidRPr="00062ED4" w14:paraId="71F9141F" w14:textId="77777777" w:rsidTr="00491860">
        <w:trPr>
          <w:trHeight w:val="20"/>
        </w:trPr>
        <w:tc>
          <w:tcPr>
            <w:tcW w:w="1375" w:type="dxa"/>
          </w:tcPr>
          <w:p w14:paraId="692C38F9" w14:textId="77777777" w:rsidR="006F0800" w:rsidRPr="00062ED4" w:rsidRDefault="006F0800" w:rsidP="0098022F">
            <w:pPr>
              <w:ind w:left="38"/>
              <w:rPr>
                <w:color w:val="0D0D0D" w:themeColor="text1" w:themeTint="F2"/>
                <w:sz w:val="22"/>
                <w:szCs w:val="22"/>
              </w:rPr>
            </w:pPr>
            <w:r w:rsidRPr="00062ED4">
              <w:rPr>
                <w:rFonts w:eastAsia="Arial"/>
                <w:b/>
                <w:color w:val="0D0D0D" w:themeColor="text1" w:themeTint="F2"/>
                <w:sz w:val="22"/>
                <w:szCs w:val="22"/>
              </w:rPr>
              <w:t>SERIE : 300</w:t>
            </w:r>
          </w:p>
        </w:tc>
        <w:tc>
          <w:tcPr>
            <w:tcW w:w="9147" w:type="dxa"/>
            <w:gridSpan w:val="6"/>
          </w:tcPr>
          <w:p w14:paraId="60929208" w14:textId="77777777" w:rsidR="006F0800" w:rsidRPr="00062ED4" w:rsidRDefault="006F0800" w:rsidP="0098022F">
            <w:pPr>
              <w:ind w:right="12"/>
              <w:jc w:val="center"/>
              <w:rPr>
                <w:color w:val="0D0D0D" w:themeColor="text1" w:themeTint="F2"/>
                <w:sz w:val="22"/>
                <w:szCs w:val="22"/>
              </w:rPr>
            </w:pPr>
            <w:r w:rsidRPr="00062ED4">
              <w:rPr>
                <w:rFonts w:eastAsia="Arial"/>
                <w:b/>
                <w:color w:val="0D0D0D" w:themeColor="text1" w:themeTint="F2"/>
                <w:sz w:val="22"/>
                <w:szCs w:val="22"/>
              </w:rPr>
              <w:t>TRAVAUX DE CHAUSSEE</w:t>
            </w:r>
          </w:p>
        </w:tc>
      </w:tr>
      <w:tr w:rsidR="006B3696" w:rsidRPr="00062ED4" w14:paraId="13C6720B" w14:textId="77777777" w:rsidTr="00491860">
        <w:trPr>
          <w:trHeight w:val="20"/>
        </w:trPr>
        <w:tc>
          <w:tcPr>
            <w:tcW w:w="1375" w:type="dxa"/>
            <w:vAlign w:val="center"/>
          </w:tcPr>
          <w:p w14:paraId="7B85D395" w14:textId="77777777" w:rsidR="006F0800" w:rsidRPr="00062ED4" w:rsidRDefault="006F0800" w:rsidP="0098022F">
            <w:pPr>
              <w:ind w:right="27"/>
              <w:jc w:val="center"/>
              <w:rPr>
                <w:color w:val="0D0D0D" w:themeColor="text1" w:themeTint="F2"/>
                <w:sz w:val="22"/>
                <w:szCs w:val="22"/>
              </w:rPr>
            </w:pPr>
            <w:r w:rsidRPr="00062ED4">
              <w:rPr>
                <w:rFonts w:eastAsia="Arial"/>
                <w:color w:val="0D0D0D" w:themeColor="text1" w:themeTint="F2"/>
                <w:sz w:val="22"/>
                <w:szCs w:val="22"/>
              </w:rPr>
              <w:t>TM301</w:t>
            </w:r>
          </w:p>
        </w:tc>
        <w:tc>
          <w:tcPr>
            <w:tcW w:w="3348" w:type="dxa"/>
            <w:gridSpan w:val="2"/>
          </w:tcPr>
          <w:p w14:paraId="5812F1BD" w14:textId="2971321A" w:rsidR="006F0800" w:rsidRPr="00062ED4" w:rsidRDefault="006F0800" w:rsidP="006F0800">
            <w:pPr>
              <w:ind w:left="5" w:right="169"/>
              <w:rPr>
                <w:color w:val="0D0D0D" w:themeColor="text1" w:themeTint="F2"/>
                <w:sz w:val="22"/>
                <w:szCs w:val="22"/>
              </w:rPr>
            </w:pPr>
            <w:r w:rsidRPr="00062ED4">
              <w:rPr>
                <w:rFonts w:eastAsia="Arial"/>
                <w:color w:val="0D0D0D" w:themeColor="text1" w:themeTint="F2"/>
                <w:sz w:val="22"/>
                <w:szCs w:val="22"/>
              </w:rPr>
              <w:t xml:space="preserve"> Mise en forme de la </w:t>
            </w:r>
            <w:proofErr w:type="spellStart"/>
            <w:r w:rsidRPr="00062ED4">
              <w:rPr>
                <w:rFonts w:eastAsia="Arial"/>
                <w:color w:val="0D0D0D" w:themeColor="text1" w:themeTint="F2"/>
                <w:sz w:val="22"/>
                <w:szCs w:val="22"/>
              </w:rPr>
              <w:t>plate forme</w:t>
            </w:r>
            <w:proofErr w:type="spellEnd"/>
            <w:r w:rsidRPr="00062ED4">
              <w:rPr>
                <w:rFonts w:eastAsia="Arial"/>
                <w:color w:val="0D0D0D" w:themeColor="text1" w:themeTint="F2"/>
                <w:sz w:val="22"/>
                <w:szCs w:val="22"/>
              </w:rPr>
              <w:t xml:space="preserve"> y compris </w:t>
            </w:r>
          </w:p>
        </w:tc>
        <w:tc>
          <w:tcPr>
            <w:tcW w:w="1047" w:type="dxa"/>
            <w:vAlign w:val="center"/>
          </w:tcPr>
          <w:p w14:paraId="69D0CE2D" w14:textId="5F4BB716" w:rsidR="006F0800" w:rsidRPr="00062ED4" w:rsidRDefault="00310CC3" w:rsidP="0098022F">
            <w:pPr>
              <w:ind w:right="25"/>
              <w:jc w:val="center"/>
              <w:rPr>
                <w:color w:val="0D0D0D" w:themeColor="text1" w:themeTint="F2"/>
                <w:sz w:val="22"/>
                <w:szCs w:val="22"/>
              </w:rPr>
            </w:pPr>
            <w:r w:rsidRPr="00062ED4">
              <w:rPr>
                <w:rFonts w:eastAsia="Arial"/>
                <w:color w:val="0D0D0D" w:themeColor="text1" w:themeTint="F2"/>
                <w:sz w:val="22"/>
                <w:szCs w:val="22"/>
              </w:rPr>
              <w:t>M²</w:t>
            </w:r>
          </w:p>
        </w:tc>
        <w:tc>
          <w:tcPr>
            <w:tcW w:w="1341" w:type="dxa"/>
            <w:vAlign w:val="center"/>
          </w:tcPr>
          <w:p w14:paraId="0A82917B" w14:textId="0AC27B31" w:rsidR="006F0800" w:rsidRPr="00062ED4" w:rsidRDefault="00310CC3" w:rsidP="00091B7F">
            <w:pPr>
              <w:ind w:left="81"/>
              <w:jc w:val="center"/>
              <w:rPr>
                <w:color w:val="0D0D0D" w:themeColor="text1" w:themeTint="F2"/>
                <w:sz w:val="22"/>
                <w:szCs w:val="22"/>
              </w:rPr>
            </w:pPr>
            <w:r w:rsidRPr="00062ED4">
              <w:rPr>
                <w:rFonts w:eastAsia="Arial"/>
                <w:b/>
                <w:color w:val="0D0D0D" w:themeColor="text1" w:themeTint="F2"/>
                <w:sz w:val="22"/>
                <w:szCs w:val="22"/>
              </w:rPr>
              <w:t>42 000</w:t>
            </w:r>
          </w:p>
        </w:tc>
        <w:tc>
          <w:tcPr>
            <w:tcW w:w="1659" w:type="dxa"/>
          </w:tcPr>
          <w:p w14:paraId="4E13DC32" w14:textId="77777777" w:rsidR="006F0800" w:rsidRPr="00062ED4" w:rsidRDefault="006F0800" w:rsidP="0098022F">
            <w:pPr>
              <w:rPr>
                <w:color w:val="0D0D0D" w:themeColor="text1" w:themeTint="F2"/>
                <w:sz w:val="22"/>
                <w:szCs w:val="22"/>
              </w:rPr>
            </w:pPr>
          </w:p>
        </w:tc>
        <w:tc>
          <w:tcPr>
            <w:tcW w:w="1752" w:type="dxa"/>
            <w:vAlign w:val="center"/>
          </w:tcPr>
          <w:p w14:paraId="6AF35310" w14:textId="77777777" w:rsidR="006F0800" w:rsidRPr="00062ED4" w:rsidRDefault="006F0800" w:rsidP="0098022F">
            <w:pPr>
              <w:tabs>
                <w:tab w:val="center" w:pos="1173"/>
              </w:tabs>
              <w:rPr>
                <w:color w:val="0D0D0D" w:themeColor="text1" w:themeTint="F2"/>
                <w:sz w:val="22"/>
                <w:szCs w:val="22"/>
              </w:rPr>
            </w:pPr>
            <w:r w:rsidRPr="00062ED4">
              <w:rPr>
                <w:rFonts w:eastAsia="Arial"/>
                <w:color w:val="0D0D0D" w:themeColor="text1" w:themeTint="F2"/>
                <w:sz w:val="22"/>
                <w:szCs w:val="22"/>
              </w:rPr>
              <w:t xml:space="preserve">                   -</w:t>
            </w:r>
            <w:r w:rsidRPr="00062ED4">
              <w:rPr>
                <w:rFonts w:eastAsia="Arial"/>
                <w:color w:val="0D0D0D" w:themeColor="text1" w:themeTint="F2"/>
                <w:sz w:val="22"/>
                <w:szCs w:val="22"/>
              </w:rPr>
              <w:tab/>
              <w:t xml:space="preserve"> </w:t>
            </w:r>
          </w:p>
        </w:tc>
      </w:tr>
      <w:tr w:rsidR="00DF7721" w:rsidRPr="00062ED4" w14:paraId="2F5EE7EE" w14:textId="77777777" w:rsidTr="00F0260E">
        <w:trPr>
          <w:trHeight w:val="20"/>
        </w:trPr>
        <w:tc>
          <w:tcPr>
            <w:tcW w:w="1384" w:type="dxa"/>
            <w:gridSpan w:val="2"/>
            <w:vAlign w:val="center"/>
          </w:tcPr>
          <w:p w14:paraId="6CF0C28B" w14:textId="3886403F" w:rsidR="006B42CC" w:rsidRPr="00062ED4" w:rsidRDefault="006B42CC" w:rsidP="006B42CC">
            <w:pPr>
              <w:ind w:right="27"/>
              <w:jc w:val="center"/>
              <w:rPr>
                <w:rFonts w:eastAsia="Arial"/>
                <w:color w:val="0D0D0D" w:themeColor="text1" w:themeTint="F2"/>
                <w:sz w:val="22"/>
                <w:szCs w:val="22"/>
              </w:rPr>
            </w:pPr>
            <w:r w:rsidRPr="00062ED4">
              <w:rPr>
                <w:rFonts w:eastAsia="Arial"/>
                <w:color w:val="0D0D0D" w:themeColor="text1" w:themeTint="F2"/>
                <w:sz w:val="22"/>
                <w:szCs w:val="22"/>
              </w:rPr>
              <w:t>TM302</w:t>
            </w:r>
          </w:p>
        </w:tc>
        <w:tc>
          <w:tcPr>
            <w:tcW w:w="3339" w:type="dxa"/>
          </w:tcPr>
          <w:p w14:paraId="6B644016" w14:textId="4D60F8C9" w:rsidR="006B42CC" w:rsidRPr="00062ED4" w:rsidRDefault="006B42CC" w:rsidP="006B42CC">
            <w:pPr>
              <w:ind w:left="5" w:right="169"/>
              <w:rPr>
                <w:rFonts w:eastAsia="Arial"/>
                <w:color w:val="0D0D0D" w:themeColor="text1" w:themeTint="F2"/>
                <w:sz w:val="22"/>
                <w:szCs w:val="22"/>
              </w:rPr>
            </w:pPr>
            <w:proofErr w:type="gramStart"/>
            <w:r>
              <w:rPr>
                <w:rFonts w:eastAsia="Arial"/>
                <w:color w:val="0D0D0D" w:themeColor="text1" w:themeTint="F2"/>
                <w:sz w:val="22"/>
                <w:szCs w:val="22"/>
              </w:rPr>
              <w:t>C</w:t>
            </w:r>
            <w:r w:rsidRPr="00062ED4">
              <w:rPr>
                <w:rFonts w:eastAsia="Arial"/>
                <w:color w:val="0D0D0D" w:themeColor="text1" w:themeTint="F2"/>
                <w:sz w:val="22"/>
                <w:szCs w:val="22"/>
              </w:rPr>
              <w:t>réation  des</w:t>
            </w:r>
            <w:proofErr w:type="gramEnd"/>
            <w:r w:rsidRPr="00062ED4">
              <w:rPr>
                <w:rFonts w:eastAsia="Arial"/>
                <w:color w:val="0D0D0D" w:themeColor="text1" w:themeTint="F2"/>
                <w:sz w:val="22"/>
                <w:szCs w:val="22"/>
              </w:rPr>
              <w:t xml:space="preserve"> fossés et exutoires  </w:t>
            </w:r>
          </w:p>
        </w:tc>
        <w:tc>
          <w:tcPr>
            <w:tcW w:w="1047" w:type="dxa"/>
            <w:vAlign w:val="center"/>
          </w:tcPr>
          <w:p w14:paraId="7FFB73EA" w14:textId="32D0B666" w:rsidR="006B42CC" w:rsidRPr="00062ED4" w:rsidRDefault="006B42CC" w:rsidP="006B42CC">
            <w:pPr>
              <w:ind w:right="25"/>
              <w:jc w:val="center"/>
              <w:rPr>
                <w:rFonts w:eastAsia="Arial"/>
                <w:color w:val="0D0D0D" w:themeColor="text1" w:themeTint="F2"/>
                <w:sz w:val="22"/>
                <w:szCs w:val="22"/>
              </w:rPr>
            </w:pPr>
            <w:r>
              <w:rPr>
                <w:rFonts w:eastAsia="Arial"/>
                <w:color w:val="0D0D0D" w:themeColor="text1" w:themeTint="F2"/>
                <w:sz w:val="22"/>
                <w:szCs w:val="22"/>
              </w:rPr>
              <w:t>Ml</w:t>
            </w:r>
          </w:p>
        </w:tc>
        <w:tc>
          <w:tcPr>
            <w:tcW w:w="1341" w:type="dxa"/>
            <w:vAlign w:val="center"/>
          </w:tcPr>
          <w:p w14:paraId="6C9AD5CF" w14:textId="4B0BF051" w:rsidR="006B42CC" w:rsidRPr="00062ED4" w:rsidRDefault="006B42CC" w:rsidP="006B42CC">
            <w:pPr>
              <w:ind w:left="81"/>
              <w:jc w:val="center"/>
              <w:rPr>
                <w:rFonts w:eastAsia="Arial"/>
                <w:b/>
                <w:color w:val="0D0D0D" w:themeColor="text1" w:themeTint="F2"/>
                <w:sz w:val="22"/>
                <w:szCs w:val="22"/>
              </w:rPr>
            </w:pPr>
            <w:r>
              <w:rPr>
                <w:rFonts w:eastAsia="Arial"/>
                <w:b/>
                <w:color w:val="0D0D0D" w:themeColor="text1" w:themeTint="F2"/>
                <w:sz w:val="22"/>
                <w:szCs w:val="22"/>
              </w:rPr>
              <w:t>28</w:t>
            </w:r>
          </w:p>
        </w:tc>
        <w:tc>
          <w:tcPr>
            <w:tcW w:w="1659" w:type="dxa"/>
          </w:tcPr>
          <w:p w14:paraId="0B096582" w14:textId="77777777" w:rsidR="006B42CC" w:rsidRPr="00062ED4" w:rsidRDefault="006B42CC" w:rsidP="006B42CC">
            <w:pPr>
              <w:rPr>
                <w:color w:val="0D0D0D" w:themeColor="text1" w:themeTint="F2"/>
                <w:sz w:val="22"/>
                <w:szCs w:val="22"/>
              </w:rPr>
            </w:pPr>
          </w:p>
        </w:tc>
        <w:tc>
          <w:tcPr>
            <w:tcW w:w="1752" w:type="dxa"/>
            <w:vAlign w:val="center"/>
          </w:tcPr>
          <w:p w14:paraId="0287D0B9" w14:textId="77777777" w:rsidR="006B42CC" w:rsidRPr="00062ED4" w:rsidRDefault="006B42CC" w:rsidP="006B42CC">
            <w:pPr>
              <w:tabs>
                <w:tab w:val="center" w:pos="1173"/>
              </w:tabs>
              <w:rPr>
                <w:rFonts w:eastAsia="Arial"/>
                <w:color w:val="0D0D0D" w:themeColor="text1" w:themeTint="F2"/>
                <w:sz w:val="22"/>
                <w:szCs w:val="22"/>
              </w:rPr>
            </w:pPr>
          </w:p>
        </w:tc>
      </w:tr>
      <w:tr w:rsidR="00DF7721" w:rsidRPr="00062ED4" w14:paraId="51C78E92" w14:textId="77777777" w:rsidTr="00F0260E">
        <w:trPr>
          <w:trHeight w:val="20"/>
        </w:trPr>
        <w:tc>
          <w:tcPr>
            <w:tcW w:w="1384" w:type="dxa"/>
            <w:gridSpan w:val="2"/>
            <w:vAlign w:val="center"/>
          </w:tcPr>
          <w:p w14:paraId="3F11D2C2" w14:textId="769BD0EE" w:rsidR="006B42CC" w:rsidRPr="00062ED4" w:rsidRDefault="006B42CC" w:rsidP="006B42CC">
            <w:pPr>
              <w:ind w:right="27"/>
              <w:jc w:val="center"/>
              <w:rPr>
                <w:color w:val="0D0D0D" w:themeColor="text1" w:themeTint="F2"/>
                <w:sz w:val="22"/>
                <w:szCs w:val="22"/>
              </w:rPr>
            </w:pPr>
            <w:r w:rsidRPr="00062ED4">
              <w:rPr>
                <w:rFonts w:eastAsia="Arial"/>
                <w:color w:val="0D0D0D" w:themeColor="text1" w:themeTint="F2"/>
                <w:sz w:val="22"/>
                <w:szCs w:val="22"/>
              </w:rPr>
              <w:t>TM303</w:t>
            </w:r>
          </w:p>
        </w:tc>
        <w:tc>
          <w:tcPr>
            <w:tcW w:w="3339" w:type="dxa"/>
            <w:vAlign w:val="center"/>
          </w:tcPr>
          <w:p w14:paraId="29CF3040" w14:textId="77777777" w:rsidR="006B42CC" w:rsidRPr="00062ED4" w:rsidRDefault="006B42CC" w:rsidP="006B42CC">
            <w:pPr>
              <w:ind w:left="5" w:right="169"/>
              <w:rPr>
                <w:color w:val="0D0D0D" w:themeColor="text1" w:themeTint="F2"/>
                <w:sz w:val="22"/>
                <w:szCs w:val="22"/>
              </w:rPr>
            </w:pPr>
            <w:r w:rsidRPr="00062ED4">
              <w:rPr>
                <w:rFonts w:eastAsia="Arial"/>
                <w:color w:val="0D0D0D" w:themeColor="text1" w:themeTint="F2"/>
                <w:sz w:val="22"/>
                <w:szCs w:val="22"/>
              </w:rPr>
              <w:t xml:space="preserve"> Remblais en graveleux latéritique'' provenant d'emprunt </w:t>
            </w:r>
          </w:p>
        </w:tc>
        <w:tc>
          <w:tcPr>
            <w:tcW w:w="1047" w:type="dxa"/>
            <w:vAlign w:val="center"/>
          </w:tcPr>
          <w:p w14:paraId="0C7ABD94" w14:textId="77777777" w:rsidR="006B42CC" w:rsidRPr="00062ED4" w:rsidRDefault="006B42CC" w:rsidP="006B42CC">
            <w:pPr>
              <w:ind w:right="23"/>
              <w:jc w:val="center"/>
              <w:rPr>
                <w:color w:val="0D0D0D" w:themeColor="text1" w:themeTint="F2"/>
                <w:sz w:val="22"/>
                <w:szCs w:val="22"/>
              </w:rPr>
            </w:pPr>
            <w:proofErr w:type="gramStart"/>
            <w:r w:rsidRPr="00062ED4">
              <w:rPr>
                <w:rFonts w:eastAsia="Arial"/>
                <w:color w:val="0D0D0D" w:themeColor="text1" w:themeTint="F2"/>
                <w:sz w:val="22"/>
                <w:szCs w:val="22"/>
              </w:rPr>
              <w:t>m</w:t>
            </w:r>
            <w:proofErr w:type="gramEnd"/>
            <w:r w:rsidRPr="00062ED4">
              <w:rPr>
                <w:rFonts w:eastAsia="Arial"/>
                <w:color w:val="0D0D0D" w:themeColor="text1" w:themeTint="F2"/>
                <w:sz w:val="22"/>
                <w:szCs w:val="22"/>
              </w:rPr>
              <w:t>3</w:t>
            </w:r>
          </w:p>
        </w:tc>
        <w:tc>
          <w:tcPr>
            <w:tcW w:w="1341" w:type="dxa"/>
            <w:vAlign w:val="center"/>
          </w:tcPr>
          <w:p w14:paraId="5BC77E54" w14:textId="77E5AB19" w:rsidR="006B42CC" w:rsidRPr="00062ED4" w:rsidRDefault="006B42CC" w:rsidP="006B42CC">
            <w:pPr>
              <w:ind w:left="81"/>
              <w:jc w:val="center"/>
              <w:rPr>
                <w:color w:val="0D0D0D" w:themeColor="text1" w:themeTint="F2"/>
                <w:sz w:val="22"/>
                <w:szCs w:val="22"/>
              </w:rPr>
            </w:pPr>
            <w:r w:rsidRPr="00062ED4">
              <w:rPr>
                <w:rFonts w:eastAsia="Arial"/>
                <w:b/>
                <w:color w:val="0D0D0D" w:themeColor="text1" w:themeTint="F2"/>
                <w:sz w:val="22"/>
                <w:szCs w:val="22"/>
              </w:rPr>
              <w:t>2063,80</w:t>
            </w:r>
          </w:p>
        </w:tc>
        <w:tc>
          <w:tcPr>
            <w:tcW w:w="1659" w:type="dxa"/>
          </w:tcPr>
          <w:p w14:paraId="0F4632C3" w14:textId="77777777" w:rsidR="006B42CC" w:rsidRPr="00062ED4" w:rsidRDefault="006B42CC" w:rsidP="006B42CC">
            <w:pPr>
              <w:rPr>
                <w:color w:val="0D0D0D" w:themeColor="text1" w:themeTint="F2"/>
                <w:sz w:val="22"/>
                <w:szCs w:val="22"/>
              </w:rPr>
            </w:pPr>
          </w:p>
        </w:tc>
        <w:tc>
          <w:tcPr>
            <w:tcW w:w="1752" w:type="dxa"/>
            <w:vAlign w:val="center"/>
          </w:tcPr>
          <w:p w14:paraId="131618F1" w14:textId="77777777" w:rsidR="006B42CC" w:rsidRPr="00062ED4" w:rsidRDefault="006B42CC" w:rsidP="006B42CC">
            <w:pPr>
              <w:tabs>
                <w:tab w:val="center" w:pos="1173"/>
              </w:tabs>
              <w:rPr>
                <w:color w:val="0D0D0D" w:themeColor="text1" w:themeTint="F2"/>
                <w:sz w:val="22"/>
                <w:szCs w:val="22"/>
              </w:rPr>
            </w:pPr>
            <w:r w:rsidRPr="00062ED4">
              <w:rPr>
                <w:rFonts w:eastAsia="Arial"/>
                <w:color w:val="0D0D0D" w:themeColor="text1" w:themeTint="F2"/>
                <w:sz w:val="22"/>
                <w:szCs w:val="22"/>
              </w:rPr>
              <w:t xml:space="preserve">                   -</w:t>
            </w:r>
            <w:r w:rsidRPr="00062ED4">
              <w:rPr>
                <w:rFonts w:eastAsia="Arial"/>
                <w:color w:val="0D0D0D" w:themeColor="text1" w:themeTint="F2"/>
                <w:sz w:val="22"/>
                <w:szCs w:val="22"/>
              </w:rPr>
              <w:tab/>
              <w:t xml:space="preserve"> </w:t>
            </w:r>
          </w:p>
        </w:tc>
      </w:tr>
      <w:tr w:rsidR="006B42CC" w:rsidRPr="00062ED4" w14:paraId="7E4067A8" w14:textId="77777777" w:rsidTr="00491860">
        <w:trPr>
          <w:trHeight w:val="20"/>
        </w:trPr>
        <w:tc>
          <w:tcPr>
            <w:tcW w:w="1375" w:type="dxa"/>
            <w:vAlign w:val="center"/>
          </w:tcPr>
          <w:p w14:paraId="6FB559A4" w14:textId="52AB3139" w:rsidR="006B42CC" w:rsidRPr="00062ED4" w:rsidRDefault="006B42CC" w:rsidP="006B42CC">
            <w:pPr>
              <w:ind w:right="27"/>
              <w:jc w:val="center"/>
              <w:rPr>
                <w:color w:val="0D0D0D" w:themeColor="text1" w:themeTint="F2"/>
                <w:sz w:val="22"/>
                <w:szCs w:val="22"/>
              </w:rPr>
            </w:pPr>
            <w:r w:rsidRPr="00062ED4">
              <w:rPr>
                <w:rFonts w:eastAsia="Arial"/>
                <w:color w:val="0D0D0D" w:themeColor="text1" w:themeTint="F2"/>
                <w:sz w:val="22"/>
                <w:szCs w:val="22"/>
              </w:rPr>
              <w:t>TM30</w:t>
            </w:r>
            <w:r>
              <w:rPr>
                <w:rFonts w:eastAsia="Arial"/>
                <w:color w:val="0D0D0D" w:themeColor="text1" w:themeTint="F2"/>
                <w:sz w:val="22"/>
                <w:szCs w:val="22"/>
              </w:rPr>
              <w:t>4</w:t>
            </w:r>
          </w:p>
        </w:tc>
        <w:tc>
          <w:tcPr>
            <w:tcW w:w="3348" w:type="dxa"/>
            <w:gridSpan w:val="2"/>
          </w:tcPr>
          <w:p w14:paraId="1B3CEA48" w14:textId="77777777" w:rsidR="006B42CC" w:rsidRPr="00062ED4" w:rsidRDefault="006B42CC" w:rsidP="006B42CC">
            <w:pPr>
              <w:ind w:left="5"/>
              <w:rPr>
                <w:color w:val="0D0D0D" w:themeColor="text1" w:themeTint="F2"/>
                <w:sz w:val="22"/>
                <w:szCs w:val="22"/>
              </w:rPr>
            </w:pPr>
            <w:r w:rsidRPr="00062ED4">
              <w:rPr>
                <w:rFonts w:eastAsia="Arial"/>
                <w:color w:val="0D0D0D" w:themeColor="text1" w:themeTint="F2"/>
                <w:sz w:val="22"/>
                <w:szCs w:val="22"/>
              </w:rPr>
              <w:t xml:space="preserve"> Couche de roulement en ''graveleux latéritique'' provenant d'emprunt </w:t>
            </w:r>
          </w:p>
        </w:tc>
        <w:tc>
          <w:tcPr>
            <w:tcW w:w="1047" w:type="dxa"/>
            <w:vAlign w:val="center"/>
          </w:tcPr>
          <w:p w14:paraId="0AF48FD2" w14:textId="77777777" w:rsidR="006B42CC" w:rsidRPr="00062ED4" w:rsidRDefault="006B42CC" w:rsidP="006B42CC">
            <w:pPr>
              <w:ind w:right="23"/>
              <w:jc w:val="center"/>
              <w:rPr>
                <w:color w:val="0D0D0D" w:themeColor="text1" w:themeTint="F2"/>
                <w:sz w:val="22"/>
                <w:szCs w:val="22"/>
              </w:rPr>
            </w:pPr>
            <w:proofErr w:type="gramStart"/>
            <w:r w:rsidRPr="00062ED4">
              <w:rPr>
                <w:rFonts w:eastAsia="Arial"/>
                <w:color w:val="0D0D0D" w:themeColor="text1" w:themeTint="F2"/>
                <w:sz w:val="22"/>
                <w:szCs w:val="22"/>
              </w:rPr>
              <w:t>m</w:t>
            </w:r>
            <w:proofErr w:type="gramEnd"/>
            <w:r w:rsidRPr="00062ED4">
              <w:rPr>
                <w:rFonts w:eastAsia="Arial"/>
                <w:color w:val="0D0D0D" w:themeColor="text1" w:themeTint="F2"/>
                <w:sz w:val="22"/>
                <w:szCs w:val="22"/>
              </w:rPr>
              <w:t>3</w:t>
            </w:r>
          </w:p>
        </w:tc>
        <w:tc>
          <w:tcPr>
            <w:tcW w:w="1341" w:type="dxa"/>
            <w:vAlign w:val="center"/>
          </w:tcPr>
          <w:p w14:paraId="633E1F96" w14:textId="0E9FD20B" w:rsidR="006B42CC" w:rsidRPr="00062ED4" w:rsidRDefault="006B42CC" w:rsidP="006B42CC">
            <w:pPr>
              <w:ind w:left="81" w:right="22"/>
              <w:jc w:val="center"/>
              <w:rPr>
                <w:color w:val="0D0D0D" w:themeColor="text1" w:themeTint="F2"/>
                <w:sz w:val="22"/>
                <w:szCs w:val="22"/>
              </w:rPr>
            </w:pPr>
            <w:r w:rsidRPr="00062ED4">
              <w:rPr>
                <w:rFonts w:eastAsia="Arial"/>
                <w:b/>
                <w:color w:val="0D0D0D" w:themeColor="text1" w:themeTint="F2"/>
                <w:sz w:val="22"/>
                <w:szCs w:val="22"/>
              </w:rPr>
              <w:t>2500</w:t>
            </w:r>
          </w:p>
        </w:tc>
        <w:tc>
          <w:tcPr>
            <w:tcW w:w="1659" w:type="dxa"/>
          </w:tcPr>
          <w:p w14:paraId="614EB573" w14:textId="77777777" w:rsidR="006B42CC" w:rsidRPr="00062ED4" w:rsidRDefault="006B42CC" w:rsidP="006B42CC">
            <w:pPr>
              <w:rPr>
                <w:color w:val="0D0D0D" w:themeColor="text1" w:themeTint="F2"/>
                <w:sz w:val="22"/>
                <w:szCs w:val="22"/>
              </w:rPr>
            </w:pPr>
          </w:p>
        </w:tc>
        <w:tc>
          <w:tcPr>
            <w:tcW w:w="1752" w:type="dxa"/>
            <w:vAlign w:val="center"/>
          </w:tcPr>
          <w:p w14:paraId="2393F590" w14:textId="77777777" w:rsidR="006B42CC" w:rsidRPr="00062ED4" w:rsidRDefault="006B42CC" w:rsidP="006B42CC">
            <w:pPr>
              <w:tabs>
                <w:tab w:val="center" w:pos="1173"/>
              </w:tabs>
              <w:rPr>
                <w:color w:val="0D0D0D" w:themeColor="text1" w:themeTint="F2"/>
                <w:sz w:val="22"/>
                <w:szCs w:val="22"/>
              </w:rPr>
            </w:pPr>
            <w:r w:rsidRPr="00062ED4">
              <w:rPr>
                <w:rFonts w:eastAsia="Arial"/>
                <w:color w:val="0D0D0D" w:themeColor="text1" w:themeTint="F2"/>
                <w:sz w:val="22"/>
                <w:szCs w:val="22"/>
              </w:rPr>
              <w:t xml:space="preserve">                   -</w:t>
            </w:r>
            <w:r w:rsidRPr="00062ED4">
              <w:rPr>
                <w:rFonts w:eastAsia="Arial"/>
                <w:color w:val="0D0D0D" w:themeColor="text1" w:themeTint="F2"/>
                <w:sz w:val="22"/>
                <w:szCs w:val="22"/>
              </w:rPr>
              <w:tab/>
              <w:t xml:space="preserve"> </w:t>
            </w:r>
          </w:p>
        </w:tc>
      </w:tr>
      <w:tr w:rsidR="006B42CC" w:rsidRPr="00062ED4" w14:paraId="4BA14AD4" w14:textId="77777777" w:rsidTr="00491860">
        <w:trPr>
          <w:trHeight w:val="20"/>
        </w:trPr>
        <w:tc>
          <w:tcPr>
            <w:tcW w:w="8770" w:type="dxa"/>
            <w:gridSpan w:val="6"/>
          </w:tcPr>
          <w:p w14:paraId="07D589C7" w14:textId="77777777" w:rsidR="006B42CC" w:rsidRPr="00062ED4" w:rsidRDefault="006B42CC" w:rsidP="006B42CC">
            <w:pPr>
              <w:ind w:right="97"/>
              <w:jc w:val="right"/>
              <w:rPr>
                <w:color w:val="0D0D0D" w:themeColor="text1" w:themeTint="F2"/>
                <w:sz w:val="22"/>
                <w:szCs w:val="22"/>
              </w:rPr>
            </w:pPr>
            <w:r w:rsidRPr="00062ED4">
              <w:rPr>
                <w:rFonts w:eastAsia="Arial"/>
                <w:b/>
                <w:color w:val="0D0D0D" w:themeColor="text1" w:themeTint="F2"/>
                <w:sz w:val="22"/>
                <w:szCs w:val="22"/>
              </w:rPr>
              <w:t>SOUS TOTAL SERIE 300</w:t>
            </w:r>
          </w:p>
        </w:tc>
        <w:tc>
          <w:tcPr>
            <w:tcW w:w="1752" w:type="dxa"/>
          </w:tcPr>
          <w:p w14:paraId="26134095" w14:textId="77777777" w:rsidR="006B42CC" w:rsidRPr="00062ED4" w:rsidRDefault="006B42CC" w:rsidP="006B42CC">
            <w:pPr>
              <w:tabs>
                <w:tab w:val="center" w:pos="1173"/>
              </w:tabs>
              <w:rPr>
                <w:color w:val="0D0D0D" w:themeColor="text1" w:themeTint="F2"/>
                <w:sz w:val="22"/>
                <w:szCs w:val="22"/>
              </w:rPr>
            </w:pPr>
            <w:r w:rsidRPr="00062ED4">
              <w:rPr>
                <w:rFonts w:eastAsia="Arial"/>
                <w:b/>
                <w:color w:val="0D0D0D" w:themeColor="text1" w:themeTint="F2"/>
                <w:sz w:val="22"/>
                <w:szCs w:val="22"/>
              </w:rPr>
              <w:t xml:space="preserve">                   -</w:t>
            </w:r>
            <w:r w:rsidRPr="00062ED4">
              <w:rPr>
                <w:rFonts w:eastAsia="Arial"/>
                <w:b/>
                <w:color w:val="0D0D0D" w:themeColor="text1" w:themeTint="F2"/>
                <w:sz w:val="22"/>
                <w:szCs w:val="22"/>
              </w:rPr>
              <w:tab/>
              <w:t xml:space="preserve"> </w:t>
            </w:r>
          </w:p>
        </w:tc>
      </w:tr>
      <w:tr w:rsidR="006B42CC" w:rsidRPr="00062ED4" w14:paraId="26D73259" w14:textId="77777777" w:rsidTr="00491860">
        <w:trPr>
          <w:trHeight w:val="20"/>
        </w:trPr>
        <w:tc>
          <w:tcPr>
            <w:tcW w:w="1375" w:type="dxa"/>
          </w:tcPr>
          <w:p w14:paraId="05C0716C" w14:textId="77777777" w:rsidR="006B42CC" w:rsidRPr="00062ED4" w:rsidRDefault="006B42CC" w:rsidP="006B42CC">
            <w:pPr>
              <w:ind w:left="38"/>
              <w:rPr>
                <w:color w:val="0D0D0D" w:themeColor="text1" w:themeTint="F2"/>
                <w:sz w:val="22"/>
                <w:szCs w:val="22"/>
              </w:rPr>
            </w:pPr>
            <w:r w:rsidRPr="00062ED4">
              <w:rPr>
                <w:rFonts w:eastAsia="Arial"/>
                <w:b/>
                <w:color w:val="0D0D0D" w:themeColor="text1" w:themeTint="F2"/>
                <w:sz w:val="22"/>
                <w:szCs w:val="22"/>
              </w:rPr>
              <w:t>SERIE : 400</w:t>
            </w:r>
          </w:p>
        </w:tc>
        <w:tc>
          <w:tcPr>
            <w:tcW w:w="9147" w:type="dxa"/>
            <w:gridSpan w:val="6"/>
          </w:tcPr>
          <w:p w14:paraId="42CBFDDF" w14:textId="77777777" w:rsidR="006B42CC" w:rsidRPr="00062ED4" w:rsidRDefault="006B42CC" w:rsidP="006B42CC">
            <w:pPr>
              <w:ind w:right="14"/>
              <w:jc w:val="center"/>
              <w:rPr>
                <w:color w:val="0D0D0D" w:themeColor="text1" w:themeTint="F2"/>
                <w:sz w:val="22"/>
                <w:szCs w:val="22"/>
              </w:rPr>
            </w:pPr>
            <w:r w:rsidRPr="00062ED4">
              <w:rPr>
                <w:rFonts w:eastAsia="Arial"/>
                <w:b/>
                <w:color w:val="0D0D0D" w:themeColor="text1" w:themeTint="F2"/>
                <w:sz w:val="22"/>
                <w:szCs w:val="22"/>
              </w:rPr>
              <w:t xml:space="preserve">  OUVRAGES ET ASSAINISSEMENTS</w:t>
            </w:r>
          </w:p>
        </w:tc>
      </w:tr>
      <w:tr w:rsidR="006B42CC" w:rsidRPr="00062ED4" w14:paraId="1DDABA1C" w14:textId="77777777" w:rsidTr="00491860">
        <w:trPr>
          <w:trHeight w:val="20"/>
        </w:trPr>
        <w:tc>
          <w:tcPr>
            <w:tcW w:w="1375" w:type="dxa"/>
          </w:tcPr>
          <w:p w14:paraId="28B34E1C" w14:textId="77777777" w:rsidR="006B42CC" w:rsidRPr="00062ED4" w:rsidRDefault="006B42CC" w:rsidP="006B42CC">
            <w:pPr>
              <w:ind w:left="171"/>
              <w:rPr>
                <w:color w:val="0D0D0D" w:themeColor="text1" w:themeTint="F2"/>
                <w:sz w:val="22"/>
                <w:szCs w:val="22"/>
              </w:rPr>
            </w:pPr>
            <w:r w:rsidRPr="00062ED4">
              <w:rPr>
                <w:rFonts w:eastAsia="Arial"/>
                <w:color w:val="0D0D0D" w:themeColor="text1" w:themeTint="F2"/>
                <w:sz w:val="22"/>
                <w:szCs w:val="22"/>
              </w:rPr>
              <w:t>TM401</w:t>
            </w:r>
          </w:p>
        </w:tc>
        <w:tc>
          <w:tcPr>
            <w:tcW w:w="3348" w:type="dxa"/>
            <w:gridSpan w:val="2"/>
          </w:tcPr>
          <w:p w14:paraId="01C8507B" w14:textId="77777777" w:rsidR="006B42CC" w:rsidRPr="00062ED4" w:rsidRDefault="006B42CC" w:rsidP="006B42CC">
            <w:pPr>
              <w:ind w:left="5"/>
              <w:rPr>
                <w:color w:val="0D0D0D" w:themeColor="text1" w:themeTint="F2"/>
                <w:sz w:val="22"/>
                <w:szCs w:val="22"/>
              </w:rPr>
            </w:pPr>
            <w:r w:rsidRPr="00062ED4">
              <w:rPr>
                <w:rFonts w:eastAsia="Arial"/>
                <w:color w:val="0D0D0D" w:themeColor="text1" w:themeTint="F2"/>
                <w:sz w:val="22"/>
                <w:szCs w:val="22"/>
              </w:rPr>
              <w:t xml:space="preserve"> Déviation et maintien de la circulation </w:t>
            </w:r>
          </w:p>
        </w:tc>
        <w:tc>
          <w:tcPr>
            <w:tcW w:w="1047" w:type="dxa"/>
          </w:tcPr>
          <w:p w14:paraId="7CC43D05" w14:textId="77777777" w:rsidR="006B42CC" w:rsidRPr="00062ED4" w:rsidRDefault="006B42CC" w:rsidP="006B42CC">
            <w:pPr>
              <w:ind w:right="24"/>
              <w:jc w:val="center"/>
              <w:rPr>
                <w:color w:val="0D0D0D" w:themeColor="text1" w:themeTint="F2"/>
                <w:sz w:val="22"/>
                <w:szCs w:val="22"/>
              </w:rPr>
            </w:pPr>
            <w:r w:rsidRPr="00062ED4">
              <w:rPr>
                <w:rFonts w:eastAsia="Arial"/>
                <w:color w:val="0D0D0D" w:themeColor="text1" w:themeTint="F2"/>
                <w:sz w:val="22"/>
                <w:szCs w:val="22"/>
              </w:rPr>
              <w:t>FF</w:t>
            </w:r>
          </w:p>
        </w:tc>
        <w:tc>
          <w:tcPr>
            <w:tcW w:w="1341" w:type="dxa"/>
          </w:tcPr>
          <w:p w14:paraId="0F65EDD2" w14:textId="0C8C2DCE" w:rsidR="006B42CC" w:rsidRPr="00062ED4" w:rsidRDefault="006B42CC" w:rsidP="006B42CC">
            <w:pPr>
              <w:ind w:left="81"/>
              <w:jc w:val="center"/>
              <w:rPr>
                <w:color w:val="0D0D0D" w:themeColor="text1" w:themeTint="F2"/>
                <w:sz w:val="22"/>
                <w:szCs w:val="22"/>
              </w:rPr>
            </w:pPr>
            <w:r>
              <w:rPr>
                <w:rFonts w:eastAsia="Arial"/>
                <w:color w:val="0D0D0D" w:themeColor="text1" w:themeTint="F2"/>
                <w:sz w:val="22"/>
                <w:szCs w:val="22"/>
              </w:rPr>
              <w:t>1</w:t>
            </w:r>
          </w:p>
        </w:tc>
        <w:tc>
          <w:tcPr>
            <w:tcW w:w="1659" w:type="dxa"/>
          </w:tcPr>
          <w:p w14:paraId="54614537" w14:textId="77777777" w:rsidR="006B42CC" w:rsidRPr="00062ED4" w:rsidRDefault="006B42CC" w:rsidP="006B42CC">
            <w:pPr>
              <w:rPr>
                <w:color w:val="0D0D0D" w:themeColor="text1" w:themeTint="F2"/>
                <w:sz w:val="22"/>
                <w:szCs w:val="22"/>
              </w:rPr>
            </w:pPr>
          </w:p>
        </w:tc>
        <w:tc>
          <w:tcPr>
            <w:tcW w:w="1752" w:type="dxa"/>
          </w:tcPr>
          <w:p w14:paraId="32A9241A" w14:textId="77777777" w:rsidR="006B42CC" w:rsidRPr="00062ED4" w:rsidRDefault="006B42CC" w:rsidP="006B42CC">
            <w:pPr>
              <w:tabs>
                <w:tab w:val="center" w:pos="1173"/>
              </w:tabs>
              <w:rPr>
                <w:color w:val="0D0D0D" w:themeColor="text1" w:themeTint="F2"/>
                <w:sz w:val="22"/>
                <w:szCs w:val="22"/>
              </w:rPr>
            </w:pPr>
            <w:r w:rsidRPr="00062ED4">
              <w:rPr>
                <w:rFonts w:eastAsia="Arial"/>
                <w:color w:val="0D0D0D" w:themeColor="text1" w:themeTint="F2"/>
                <w:sz w:val="22"/>
                <w:szCs w:val="22"/>
              </w:rPr>
              <w:t xml:space="preserve">                   -</w:t>
            </w:r>
            <w:r w:rsidRPr="00062ED4">
              <w:rPr>
                <w:rFonts w:eastAsia="Arial"/>
                <w:color w:val="0D0D0D" w:themeColor="text1" w:themeTint="F2"/>
                <w:sz w:val="22"/>
                <w:szCs w:val="22"/>
              </w:rPr>
              <w:tab/>
              <w:t xml:space="preserve"> </w:t>
            </w:r>
          </w:p>
        </w:tc>
      </w:tr>
      <w:tr w:rsidR="006B42CC" w:rsidRPr="00062ED4" w14:paraId="2BA4EA9A" w14:textId="77777777" w:rsidTr="00491860">
        <w:trPr>
          <w:trHeight w:val="20"/>
        </w:trPr>
        <w:tc>
          <w:tcPr>
            <w:tcW w:w="1375" w:type="dxa"/>
          </w:tcPr>
          <w:p w14:paraId="6B2294A4" w14:textId="77777777" w:rsidR="006B42CC" w:rsidRPr="00062ED4" w:rsidRDefault="006B42CC" w:rsidP="006B42CC">
            <w:pPr>
              <w:ind w:left="171"/>
              <w:rPr>
                <w:color w:val="0D0D0D" w:themeColor="text1" w:themeTint="F2"/>
                <w:sz w:val="22"/>
                <w:szCs w:val="22"/>
              </w:rPr>
            </w:pPr>
            <w:r w:rsidRPr="00062ED4">
              <w:rPr>
                <w:rFonts w:eastAsia="Arial"/>
                <w:color w:val="0D0D0D" w:themeColor="text1" w:themeTint="F2"/>
                <w:sz w:val="22"/>
                <w:szCs w:val="22"/>
              </w:rPr>
              <w:t>TM402</w:t>
            </w:r>
          </w:p>
        </w:tc>
        <w:tc>
          <w:tcPr>
            <w:tcW w:w="3348" w:type="dxa"/>
            <w:gridSpan w:val="2"/>
          </w:tcPr>
          <w:p w14:paraId="28AD5AEE" w14:textId="28BE51C5" w:rsidR="006B42CC" w:rsidRPr="00062ED4" w:rsidRDefault="006B42CC" w:rsidP="006B42CC">
            <w:pPr>
              <w:ind w:left="5" w:right="169"/>
              <w:rPr>
                <w:color w:val="0D0D0D" w:themeColor="text1" w:themeTint="F2"/>
                <w:sz w:val="22"/>
                <w:szCs w:val="22"/>
              </w:rPr>
            </w:pPr>
            <w:r w:rsidRPr="00062ED4">
              <w:rPr>
                <w:rFonts w:eastAsia="Arial"/>
                <w:color w:val="0D0D0D" w:themeColor="text1" w:themeTint="F2"/>
                <w:sz w:val="22"/>
                <w:szCs w:val="22"/>
              </w:rPr>
              <w:t xml:space="preserve"> Dépose des ouvrages (buse métallique) existants </w:t>
            </w:r>
          </w:p>
        </w:tc>
        <w:tc>
          <w:tcPr>
            <w:tcW w:w="1047" w:type="dxa"/>
          </w:tcPr>
          <w:p w14:paraId="1D861FF9" w14:textId="77777777" w:rsidR="006B42CC" w:rsidRPr="00062ED4" w:rsidRDefault="006B42CC" w:rsidP="006B42CC">
            <w:pPr>
              <w:ind w:right="23"/>
              <w:jc w:val="center"/>
              <w:rPr>
                <w:color w:val="0D0D0D" w:themeColor="text1" w:themeTint="F2"/>
                <w:sz w:val="22"/>
                <w:szCs w:val="22"/>
              </w:rPr>
            </w:pPr>
            <w:proofErr w:type="gramStart"/>
            <w:r w:rsidRPr="00062ED4">
              <w:rPr>
                <w:rFonts w:eastAsia="Arial"/>
                <w:color w:val="0D0D0D" w:themeColor="text1" w:themeTint="F2"/>
                <w:sz w:val="22"/>
                <w:szCs w:val="22"/>
              </w:rPr>
              <w:t>u</w:t>
            </w:r>
            <w:proofErr w:type="gramEnd"/>
          </w:p>
        </w:tc>
        <w:tc>
          <w:tcPr>
            <w:tcW w:w="1341" w:type="dxa"/>
          </w:tcPr>
          <w:p w14:paraId="3D85602F" w14:textId="635A8FB1" w:rsidR="006B42CC" w:rsidRPr="00062ED4" w:rsidRDefault="006B42CC" w:rsidP="006B42CC">
            <w:pPr>
              <w:ind w:left="81"/>
              <w:jc w:val="center"/>
              <w:rPr>
                <w:color w:val="0D0D0D" w:themeColor="text1" w:themeTint="F2"/>
                <w:sz w:val="22"/>
                <w:szCs w:val="22"/>
              </w:rPr>
            </w:pPr>
            <w:r w:rsidRPr="00062ED4">
              <w:rPr>
                <w:rFonts w:eastAsia="Arial"/>
                <w:color w:val="0D0D0D" w:themeColor="text1" w:themeTint="F2"/>
                <w:sz w:val="22"/>
                <w:szCs w:val="22"/>
              </w:rPr>
              <w:t>3</w:t>
            </w:r>
          </w:p>
        </w:tc>
        <w:tc>
          <w:tcPr>
            <w:tcW w:w="1659" w:type="dxa"/>
          </w:tcPr>
          <w:p w14:paraId="40C7C4EA" w14:textId="77777777" w:rsidR="006B42CC" w:rsidRPr="00062ED4" w:rsidRDefault="006B42CC" w:rsidP="006B42CC">
            <w:pPr>
              <w:rPr>
                <w:color w:val="0D0D0D" w:themeColor="text1" w:themeTint="F2"/>
                <w:sz w:val="22"/>
                <w:szCs w:val="22"/>
              </w:rPr>
            </w:pPr>
          </w:p>
        </w:tc>
        <w:tc>
          <w:tcPr>
            <w:tcW w:w="1752" w:type="dxa"/>
          </w:tcPr>
          <w:p w14:paraId="4ADA16AE" w14:textId="77777777" w:rsidR="006B42CC" w:rsidRPr="00062ED4" w:rsidRDefault="006B42CC" w:rsidP="006B42CC">
            <w:pPr>
              <w:tabs>
                <w:tab w:val="center" w:pos="1173"/>
              </w:tabs>
              <w:rPr>
                <w:color w:val="0D0D0D" w:themeColor="text1" w:themeTint="F2"/>
                <w:sz w:val="22"/>
                <w:szCs w:val="22"/>
              </w:rPr>
            </w:pPr>
            <w:r w:rsidRPr="00062ED4">
              <w:rPr>
                <w:rFonts w:eastAsia="Arial"/>
                <w:color w:val="0D0D0D" w:themeColor="text1" w:themeTint="F2"/>
                <w:sz w:val="22"/>
                <w:szCs w:val="22"/>
              </w:rPr>
              <w:t xml:space="preserve">                   -</w:t>
            </w:r>
            <w:r w:rsidRPr="00062ED4">
              <w:rPr>
                <w:rFonts w:eastAsia="Arial"/>
                <w:color w:val="0D0D0D" w:themeColor="text1" w:themeTint="F2"/>
                <w:sz w:val="22"/>
                <w:szCs w:val="22"/>
              </w:rPr>
              <w:tab/>
              <w:t xml:space="preserve"> </w:t>
            </w:r>
          </w:p>
        </w:tc>
      </w:tr>
      <w:tr w:rsidR="006B42CC" w:rsidRPr="00062ED4" w14:paraId="07D36FB9" w14:textId="77777777" w:rsidTr="00491860">
        <w:trPr>
          <w:trHeight w:val="20"/>
        </w:trPr>
        <w:tc>
          <w:tcPr>
            <w:tcW w:w="1375" w:type="dxa"/>
            <w:vAlign w:val="center"/>
          </w:tcPr>
          <w:p w14:paraId="70C8E42B" w14:textId="77777777" w:rsidR="006B42CC" w:rsidRPr="00062ED4" w:rsidRDefault="006B42CC" w:rsidP="006B42CC">
            <w:pPr>
              <w:ind w:left="171"/>
              <w:rPr>
                <w:color w:val="0D0D0D" w:themeColor="text1" w:themeTint="F2"/>
                <w:sz w:val="22"/>
                <w:szCs w:val="22"/>
              </w:rPr>
            </w:pPr>
            <w:r w:rsidRPr="00062ED4">
              <w:rPr>
                <w:rFonts w:eastAsia="Arial"/>
                <w:color w:val="0D0D0D" w:themeColor="text1" w:themeTint="F2"/>
                <w:sz w:val="22"/>
                <w:szCs w:val="22"/>
              </w:rPr>
              <w:t>TM403</w:t>
            </w:r>
          </w:p>
        </w:tc>
        <w:tc>
          <w:tcPr>
            <w:tcW w:w="3348" w:type="dxa"/>
            <w:gridSpan w:val="2"/>
          </w:tcPr>
          <w:p w14:paraId="4BF519B6" w14:textId="2C392E9F" w:rsidR="006B42CC" w:rsidRPr="00062ED4" w:rsidRDefault="006B42CC" w:rsidP="006B42CC">
            <w:pPr>
              <w:spacing w:after="9"/>
              <w:ind w:left="5" w:right="169"/>
              <w:rPr>
                <w:color w:val="0D0D0D" w:themeColor="text1" w:themeTint="F2"/>
                <w:sz w:val="22"/>
                <w:szCs w:val="22"/>
              </w:rPr>
            </w:pPr>
            <w:r w:rsidRPr="00062ED4">
              <w:rPr>
                <w:rFonts w:eastAsia="Arial"/>
                <w:color w:val="0D0D0D" w:themeColor="text1" w:themeTint="F2"/>
                <w:sz w:val="22"/>
                <w:szCs w:val="22"/>
              </w:rPr>
              <w:t xml:space="preserve"> Pose buse métallique diam 800 </w:t>
            </w:r>
          </w:p>
        </w:tc>
        <w:tc>
          <w:tcPr>
            <w:tcW w:w="1047" w:type="dxa"/>
            <w:vAlign w:val="center"/>
          </w:tcPr>
          <w:p w14:paraId="14E842F9" w14:textId="50F71AE4" w:rsidR="006B42CC" w:rsidRPr="00062ED4" w:rsidRDefault="006B42CC" w:rsidP="006B42CC">
            <w:pPr>
              <w:ind w:right="24"/>
              <w:jc w:val="center"/>
              <w:rPr>
                <w:color w:val="0D0D0D" w:themeColor="text1" w:themeTint="F2"/>
                <w:sz w:val="22"/>
                <w:szCs w:val="22"/>
              </w:rPr>
            </w:pPr>
            <w:r w:rsidRPr="00062ED4">
              <w:rPr>
                <w:rFonts w:eastAsia="Arial"/>
                <w:color w:val="0D0D0D" w:themeColor="text1" w:themeTint="F2"/>
                <w:sz w:val="22"/>
                <w:szCs w:val="22"/>
              </w:rPr>
              <w:t>ML</w:t>
            </w:r>
          </w:p>
        </w:tc>
        <w:tc>
          <w:tcPr>
            <w:tcW w:w="1341" w:type="dxa"/>
            <w:vAlign w:val="center"/>
          </w:tcPr>
          <w:p w14:paraId="2D5DF47E" w14:textId="5F4A7DE1" w:rsidR="006B42CC" w:rsidRPr="00062ED4" w:rsidRDefault="006B42CC" w:rsidP="006B42CC">
            <w:pPr>
              <w:ind w:left="81"/>
              <w:jc w:val="center"/>
              <w:rPr>
                <w:color w:val="0D0D0D" w:themeColor="text1" w:themeTint="F2"/>
                <w:sz w:val="22"/>
                <w:szCs w:val="22"/>
              </w:rPr>
            </w:pPr>
            <w:r w:rsidRPr="00062ED4">
              <w:rPr>
                <w:rFonts w:eastAsia="Arial"/>
                <w:color w:val="0D0D0D" w:themeColor="text1" w:themeTint="F2"/>
                <w:sz w:val="22"/>
                <w:szCs w:val="22"/>
              </w:rPr>
              <w:t>21</w:t>
            </w:r>
          </w:p>
        </w:tc>
        <w:tc>
          <w:tcPr>
            <w:tcW w:w="1659" w:type="dxa"/>
          </w:tcPr>
          <w:p w14:paraId="08795BCB" w14:textId="77777777" w:rsidR="006B42CC" w:rsidRPr="00062ED4" w:rsidRDefault="006B42CC" w:rsidP="006B42CC">
            <w:pPr>
              <w:rPr>
                <w:color w:val="0D0D0D" w:themeColor="text1" w:themeTint="F2"/>
                <w:sz w:val="22"/>
                <w:szCs w:val="22"/>
              </w:rPr>
            </w:pPr>
          </w:p>
        </w:tc>
        <w:tc>
          <w:tcPr>
            <w:tcW w:w="1752" w:type="dxa"/>
            <w:vAlign w:val="center"/>
          </w:tcPr>
          <w:p w14:paraId="32C3424E" w14:textId="77777777" w:rsidR="006B42CC" w:rsidRPr="00062ED4" w:rsidRDefault="006B42CC" w:rsidP="006B42CC">
            <w:pPr>
              <w:tabs>
                <w:tab w:val="center" w:pos="1173"/>
              </w:tabs>
              <w:rPr>
                <w:color w:val="0D0D0D" w:themeColor="text1" w:themeTint="F2"/>
                <w:sz w:val="22"/>
                <w:szCs w:val="22"/>
              </w:rPr>
            </w:pPr>
            <w:r w:rsidRPr="00062ED4">
              <w:rPr>
                <w:rFonts w:eastAsia="Arial"/>
                <w:color w:val="0D0D0D" w:themeColor="text1" w:themeTint="F2"/>
                <w:sz w:val="22"/>
                <w:szCs w:val="22"/>
              </w:rPr>
              <w:t xml:space="preserve">                   -</w:t>
            </w:r>
            <w:r w:rsidRPr="00062ED4">
              <w:rPr>
                <w:rFonts w:eastAsia="Arial"/>
                <w:color w:val="0D0D0D" w:themeColor="text1" w:themeTint="F2"/>
                <w:sz w:val="22"/>
                <w:szCs w:val="22"/>
              </w:rPr>
              <w:tab/>
              <w:t xml:space="preserve"> </w:t>
            </w:r>
          </w:p>
        </w:tc>
      </w:tr>
      <w:tr w:rsidR="006B42CC" w:rsidRPr="00062ED4" w14:paraId="1F09267F" w14:textId="77777777" w:rsidTr="00491860">
        <w:trPr>
          <w:trHeight w:val="20"/>
        </w:trPr>
        <w:tc>
          <w:tcPr>
            <w:tcW w:w="1375" w:type="dxa"/>
            <w:vAlign w:val="center"/>
          </w:tcPr>
          <w:p w14:paraId="06E429E8" w14:textId="19FDBD17" w:rsidR="006B42CC" w:rsidRPr="00062ED4" w:rsidRDefault="006B42CC" w:rsidP="006B42CC">
            <w:pPr>
              <w:ind w:left="171"/>
              <w:rPr>
                <w:rFonts w:eastAsia="Arial"/>
                <w:color w:val="0D0D0D" w:themeColor="text1" w:themeTint="F2"/>
                <w:sz w:val="22"/>
                <w:szCs w:val="22"/>
              </w:rPr>
            </w:pPr>
            <w:r w:rsidRPr="00062ED4">
              <w:rPr>
                <w:rFonts w:eastAsia="Arial"/>
                <w:color w:val="0D0D0D" w:themeColor="text1" w:themeTint="F2"/>
                <w:sz w:val="22"/>
                <w:szCs w:val="22"/>
              </w:rPr>
              <w:t>TM403a</w:t>
            </w:r>
          </w:p>
        </w:tc>
        <w:tc>
          <w:tcPr>
            <w:tcW w:w="3348" w:type="dxa"/>
            <w:gridSpan w:val="2"/>
          </w:tcPr>
          <w:p w14:paraId="7A286286" w14:textId="7B5705B7" w:rsidR="006B42CC" w:rsidRPr="00062ED4" w:rsidRDefault="006B42CC" w:rsidP="006B42CC">
            <w:pPr>
              <w:spacing w:after="9"/>
              <w:ind w:left="5" w:right="169"/>
              <w:rPr>
                <w:rFonts w:eastAsia="Arial"/>
                <w:color w:val="0D0D0D" w:themeColor="text1" w:themeTint="F2"/>
                <w:sz w:val="22"/>
                <w:szCs w:val="22"/>
              </w:rPr>
            </w:pPr>
            <w:r w:rsidRPr="00062ED4">
              <w:rPr>
                <w:rFonts w:eastAsia="Arial"/>
                <w:color w:val="0D0D0D" w:themeColor="text1" w:themeTint="F2"/>
                <w:sz w:val="22"/>
                <w:szCs w:val="22"/>
              </w:rPr>
              <w:t>Tête de buse en maçonnerie de moellons   Ø800</w:t>
            </w:r>
          </w:p>
        </w:tc>
        <w:tc>
          <w:tcPr>
            <w:tcW w:w="1047" w:type="dxa"/>
            <w:vAlign w:val="center"/>
          </w:tcPr>
          <w:p w14:paraId="7A58A630" w14:textId="548349BF" w:rsidR="006B42CC" w:rsidRPr="00062ED4" w:rsidRDefault="006B42CC" w:rsidP="006B42CC">
            <w:pPr>
              <w:ind w:right="24"/>
              <w:jc w:val="center"/>
              <w:rPr>
                <w:rFonts w:eastAsia="Arial"/>
                <w:color w:val="0D0D0D" w:themeColor="text1" w:themeTint="F2"/>
                <w:sz w:val="22"/>
                <w:szCs w:val="22"/>
              </w:rPr>
            </w:pPr>
            <w:r w:rsidRPr="00062ED4">
              <w:rPr>
                <w:rFonts w:eastAsia="Arial"/>
                <w:color w:val="0D0D0D" w:themeColor="text1" w:themeTint="F2"/>
                <w:sz w:val="22"/>
                <w:szCs w:val="22"/>
              </w:rPr>
              <w:t>U</w:t>
            </w:r>
          </w:p>
        </w:tc>
        <w:tc>
          <w:tcPr>
            <w:tcW w:w="1341" w:type="dxa"/>
            <w:vAlign w:val="center"/>
          </w:tcPr>
          <w:p w14:paraId="35EC74DA" w14:textId="4BB0FF6D" w:rsidR="006B42CC" w:rsidRPr="00062ED4" w:rsidRDefault="006B42CC" w:rsidP="006B42CC">
            <w:pPr>
              <w:ind w:left="81"/>
              <w:jc w:val="center"/>
              <w:rPr>
                <w:rFonts w:eastAsia="Arial"/>
                <w:color w:val="0D0D0D" w:themeColor="text1" w:themeTint="F2"/>
                <w:sz w:val="22"/>
                <w:szCs w:val="22"/>
              </w:rPr>
            </w:pPr>
            <w:r w:rsidRPr="00062ED4">
              <w:rPr>
                <w:rFonts w:eastAsia="Arial"/>
                <w:color w:val="0D0D0D" w:themeColor="text1" w:themeTint="F2"/>
                <w:sz w:val="22"/>
                <w:szCs w:val="22"/>
              </w:rPr>
              <w:t>3</w:t>
            </w:r>
          </w:p>
        </w:tc>
        <w:tc>
          <w:tcPr>
            <w:tcW w:w="1659" w:type="dxa"/>
          </w:tcPr>
          <w:p w14:paraId="4B4B9AF3" w14:textId="77777777" w:rsidR="006B42CC" w:rsidRPr="00062ED4" w:rsidRDefault="006B42CC" w:rsidP="006B42CC">
            <w:pPr>
              <w:rPr>
                <w:color w:val="0D0D0D" w:themeColor="text1" w:themeTint="F2"/>
                <w:sz w:val="22"/>
                <w:szCs w:val="22"/>
              </w:rPr>
            </w:pPr>
          </w:p>
        </w:tc>
        <w:tc>
          <w:tcPr>
            <w:tcW w:w="1752" w:type="dxa"/>
            <w:vAlign w:val="center"/>
          </w:tcPr>
          <w:p w14:paraId="2E842842" w14:textId="77777777" w:rsidR="006B42CC" w:rsidRPr="00062ED4" w:rsidRDefault="006B42CC" w:rsidP="006B42CC">
            <w:pPr>
              <w:tabs>
                <w:tab w:val="center" w:pos="1173"/>
              </w:tabs>
              <w:rPr>
                <w:rFonts w:eastAsia="Arial"/>
                <w:color w:val="0D0D0D" w:themeColor="text1" w:themeTint="F2"/>
                <w:sz w:val="22"/>
                <w:szCs w:val="22"/>
              </w:rPr>
            </w:pPr>
          </w:p>
        </w:tc>
      </w:tr>
      <w:tr w:rsidR="006B42CC" w:rsidRPr="00062ED4" w14:paraId="23627449" w14:textId="77777777" w:rsidTr="00491860">
        <w:trPr>
          <w:trHeight w:val="20"/>
        </w:trPr>
        <w:tc>
          <w:tcPr>
            <w:tcW w:w="1375" w:type="dxa"/>
            <w:vAlign w:val="center"/>
          </w:tcPr>
          <w:p w14:paraId="45E3BD02" w14:textId="0C19FFCC" w:rsidR="006B42CC" w:rsidRPr="00062ED4" w:rsidRDefault="006B42CC" w:rsidP="006B42CC">
            <w:pPr>
              <w:ind w:left="171"/>
              <w:rPr>
                <w:rFonts w:eastAsia="Arial"/>
                <w:color w:val="0D0D0D" w:themeColor="text1" w:themeTint="F2"/>
                <w:sz w:val="22"/>
                <w:szCs w:val="22"/>
              </w:rPr>
            </w:pPr>
            <w:r w:rsidRPr="00062ED4">
              <w:rPr>
                <w:rFonts w:eastAsia="Arial"/>
                <w:color w:val="0D0D0D" w:themeColor="text1" w:themeTint="F2"/>
                <w:sz w:val="22"/>
                <w:szCs w:val="22"/>
              </w:rPr>
              <w:t>TM403b</w:t>
            </w:r>
          </w:p>
        </w:tc>
        <w:tc>
          <w:tcPr>
            <w:tcW w:w="3348" w:type="dxa"/>
            <w:gridSpan w:val="2"/>
          </w:tcPr>
          <w:p w14:paraId="4CD6D389" w14:textId="22ED80B3" w:rsidR="006B42CC" w:rsidRPr="00062ED4" w:rsidRDefault="006B42CC" w:rsidP="006B42CC">
            <w:pPr>
              <w:spacing w:after="9"/>
              <w:ind w:left="5" w:right="169"/>
              <w:rPr>
                <w:rFonts w:eastAsia="Arial"/>
                <w:color w:val="0D0D0D" w:themeColor="text1" w:themeTint="F2"/>
                <w:sz w:val="22"/>
                <w:szCs w:val="22"/>
              </w:rPr>
            </w:pPr>
            <w:r w:rsidRPr="00062ED4">
              <w:rPr>
                <w:rFonts w:eastAsia="Arial"/>
                <w:color w:val="0D0D0D" w:themeColor="text1" w:themeTint="F2"/>
                <w:sz w:val="22"/>
                <w:szCs w:val="22"/>
              </w:rPr>
              <w:t>Puisard en maçonnerie pour buse Ø800</w:t>
            </w:r>
          </w:p>
        </w:tc>
        <w:tc>
          <w:tcPr>
            <w:tcW w:w="1047" w:type="dxa"/>
            <w:vAlign w:val="center"/>
          </w:tcPr>
          <w:p w14:paraId="687E187E" w14:textId="0C6F1BC9" w:rsidR="006B42CC" w:rsidRPr="00062ED4" w:rsidRDefault="006B42CC" w:rsidP="006B42CC">
            <w:pPr>
              <w:ind w:right="24"/>
              <w:jc w:val="center"/>
              <w:rPr>
                <w:rFonts w:eastAsia="Arial"/>
                <w:color w:val="0D0D0D" w:themeColor="text1" w:themeTint="F2"/>
                <w:sz w:val="22"/>
                <w:szCs w:val="22"/>
              </w:rPr>
            </w:pPr>
            <w:r w:rsidRPr="00062ED4">
              <w:rPr>
                <w:rFonts w:eastAsia="Arial"/>
                <w:color w:val="0D0D0D" w:themeColor="text1" w:themeTint="F2"/>
                <w:sz w:val="22"/>
                <w:szCs w:val="22"/>
              </w:rPr>
              <w:t>U</w:t>
            </w:r>
          </w:p>
        </w:tc>
        <w:tc>
          <w:tcPr>
            <w:tcW w:w="1341" w:type="dxa"/>
            <w:vAlign w:val="center"/>
          </w:tcPr>
          <w:p w14:paraId="487E7EED" w14:textId="1D89AFCF" w:rsidR="006B42CC" w:rsidRPr="00062ED4" w:rsidRDefault="006B42CC" w:rsidP="006B42CC">
            <w:pPr>
              <w:ind w:left="81"/>
              <w:jc w:val="center"/>
              <w:rPr>
                <w:rFonts w:eastAsia="Arial"/>
                <w:color w:val="0D0D0D" w:themeColor="text1" w:themeTint="F2"/>
                <w:sz w:val="22"/>
                <w:szCs w:val="22"/>
              </w:rPr>
            </w:pPr>
            <w:r w:rsidRPr="00062ED4">
              <w:rPr>
                <w:rFonts w:eastAsia="Arial"/>
                <w:color w:val="0D0D0D" w:themeColor="text1" w:themeTint="F2"/>
                <w:sz w:val="22"/>
                <w:szCs w:val="22"/>
              </w:rPr>
              <w:t>3</w:t>
            </w:r>
          </w:p>
        </w:tc>
        <w:tc>
          <w:tcPr>
            <w:tcW w:w="1659" w:type="dxa"/>
          </w:tcPr>
          <w:p w14:paraId="37D82C2E" w14:textId="77777777" w:rsidR="006B42CC" w:rsidRPr="00062ED4" w:rsidRDefault="006B42CC" w:rsidP="006B42CC">
            <w:pPr>
              <w:rPr>
                <w:color w:val="0D0D0D" w:themeColor="text1" w:themeTint="F2"/>
                <w:sz w:val="22"/>
                <w:szCs w:val="22"/>
              </w:rPr>
            </w:pPr>
          </w:p>
        </w:tc>
        <w:tc>
          <w:tcPr>
            <w:tcW w:w="1752" w:type="dxa"/>
            <w:vAlign w:val="center"/>
          </w:tcPr>
          <w:p w14:paraId="7B23B1A1" w14:textId="77777777" w:rsidR="006B42CC" w:rsidRPr="00062ED4" w:rsidRDefault="006B42CC" w:rsidP="006B42CC">
            <w:pPr>
              <w:tabs>
                <w:tab w:val="center" w:pos="1173"/>
              </w:tabs>
              <w:rPr>
                <w:rFonts w:eastAsia="Arial"/>
                <w:color w:val="0D0D0D" w:themeColor="text1" w:themeTint="F2"/>
                <w:sz w:val="22"/>
                <w:szCs w:val="22"/>
              </w:rPr>
            </w:pPr>
          </w:p>
        </w:tc>
      </w:tr>
      <w:tr w:rsidR="006B42CC" w:rsidRPr="00062ED4" w14:paraId="59B08F2A" w14:textId="77777777" w:rsidTr="00491860">
        <w:trPr>
          <w:trHeight w:val="20"/>
        </w:trPr>
        <w:tc>
          <w:tcPr>
            <w:tcW w:w="1375" w:type="dxa"/>
            <w:vAlign w:val="center"/>
          </w:tcPr>
          <w:p w14:paraId="2B14E12F" w14:textId="77777777" w:rsidR="006B42CC" w:rsidRPr="00062ED4" w:rsidRDefault="006B42CC" w:rsidP="006B42CC">
            <w:pPr>
              <w:ind w:left="171"/>
              <w:rPr>
                <w:rFonts w:eastAsia="Arial"/>
                <w:color w:val="0D0D0D" w:themeColor="text1" w:themeTint="F2"/>
                <w:sz w:val="22"/>
                <w:szCs w:val="22"/>
              </w:rPr>
            </w:pPr>
          </w:p>
        </w:tc>
        <w:tc>
          <w:tcPr>
            <w:tcW w:w="3348" w:type="dxa"/>
            <w:gridSpan w:val="2"/>
          </w:tcPr>
          <w:p w14:paraId="5B0F8D9C" w14:textId="77777777" w:rsidR="006B42CC" w:rsidRPr="00062ED4" w:rsidRDefault="006B42CC" w:rsidP="006B42CC">
            <w:pPr>
              <w:spacing w:after="9"/>
              <w:ind w:left="5" w:right="169"/>
              <w:rPr>
                <w:rFonts w:eastAsia="Arial"/>
                <w:color w:val="0D0D0D" w:themeColor="text1" w:themeTint="F2"/>
                <w:sz w:val="22"/>
                <w:szCs w:val="22"/>
              </w:rPr>
            </w:pPr>
          </w:p>
        </w:tc>
        <w:tc>
          <w:tcPr>
            <w:tcW w:w="1047" w:type="dxa"/>
            <w:vAlign w:val="center"/>
          </w:tcPr>
          <w:p w14:paraId="7EB879BA" w14:textId="77777777" w:rsidR="006B42CC" w:rsidRPr="00062ED4" w:rsidRDefault="006B42CC" w:rsidP="006B42CC">
            <w:pPr>
              <w:ind w:right="24"/>
              <w:jc w:val="center"/>
              <w:rPr>
                <w:rFonts w:eastAsia="Arial"/>
                <w:color w:val="0D0D0D" w:themeColor="text1" w:themeTint="F2"/>
                <w:sz w:val="22"/>
                <w:szCs w:val="22"/>
              </w:rPr>
            </w:pPr>
          </w:p>
        </w:tc>
        <w:tc>
          <w:tcPr>
            <w:tcW w:w="1341" w:type="dxa"/>
            <w:vAlign w:val="center"/>
          </w:tcPr>
          <w:p w14:paraId="0622CF88" w14:textId="77777777" w:rsidR="006B42CC" w:rsidRPr="00062ED4" w:rsidRDefault="006B42CC" w:rsidP="006B42CC">
            <w:pPr>
              <w:ind w:left="81"/>
              <w:rPr>
                <w:rFonts w:eastAsia="Arial"/>
                <w:color w:val="0D0D0D" w:themeColor="text1" w:themeTint="F2"/>
                <w:sz w:val="22"/>
                <w:szCs w:val="22"/>
              </w:rPr>
            </w:pPr>
          </w:p>
        </w:tc>
        <w:tc>
          <w:tcPr>
            <w:tcW w:w="1659" w:type="dxa"/>
          </w:tcPr>
          <w:p w14:paraId="00804ABC" w14:textId="77777777" w:rsidR="006B42CC" w:rsidRPr="00062ED4" w:rsidRDefault="006B42CC" w:rsidP="006B42CC">
            <w:pPr>
              <w:rPr>
                <w:color w:val="0D0D0D" w:themeColor="text1" w:themeTint="F2"/>
                <w:sz w:val="22"/>
                <w:szCs w:val="22"/>
              </w:rPr>
            </w:pPr>
          </w:p>
        </w:tc>
        <w:tc>
          <w:tcPr>
            <w:tcW w:w="1752" w:type="dxa"/>
            <w:vAlign w:val="center"/>
          </w:tcPr>
          <w:p w14:paraId="54BFB5DC" w14:textId="77777777" w:rsidR="006B42CC" w:rsidRPr="00062ED4" w:rsidRDefault="006B42CC" w:rsidP="006B42CC">
            <w:pPr>
              <w:tabs>
                <w:tab w:val="center" w:pos="1173"/>
              </w:tabs>
              <w:rPr>
                <w:rFonts w:eastAsia="Arial"/>
                <w:color w:val="0D0D0D" w:themeColor="text1" w:themeTint="F2"/>
                <w:sz w:val="22"/>
                <w:szCs w:val="22"/>
              </w:rPr>
            </w:pPr>
          </w:p>
        </w:tc>
      </w:tr>
      <w:tr w:rsidR="006B42CC" w:rsidRPr="00062ED4" w14:paraId="4A691175" w14:textId="77777777" w:rsidTr="00491860">
        <w:trPr>
          <w:trHeight w:val="20"/>
        </w:trPr>
        <w:tc>
          <w:tcPr>
            <w:tcW w:w="1375" w:type="dxa"/>
          </w:tcPr>
          <w:p w14:paraId="5B76549D" w14:textId="176DB875" w:rsidR="006B42CC" w:rsidRPr="00062ED4" w:rsidRDefault="006B42CC" w:rsidP="006B42CC">
            <w:pPr>
              <w:ind w:left="171"/>
              <w:rPr>
                <w:color w:val="0D0D0D" w:themeColor="text1" w:themeTint="F2"/>
                <w:sz w:val="22"/>
                <w:szCs w:val="22"/>
              </w:rPr>
            </w:pPr>
            <w:r w:rsidRPr="00062ED4">
              <w:rPr>
                <w:rFonts w:eastAsia="Arial"/>
                <w:color w:val="0D0D0D" w:themeColor="text1" w:themeTint="F2"/>
                <w:sz w:val="22"/>
                <w:szCs w:val="22"/>
              </w:rPr>
              <w:t>TM404</w:t>
            </w:r>
          </w:p>
        </w:tc>
        <w:tc>
          <w:tcPr>
            <w:tcW w:w="3348" w:type="dxa"/>
            <w:gridSpan w:val="2"/>
          </w:tcPr>
          <w:p w14:paraId="6599040B" w14:textId="77777777" w:rsidR="006B42CC" w:rsidRPr="00062ED4" w:rsidRDefault="006B42CC" w:rsidP="006B42CC">
            <w:pPr>
              <w:ind w:left="5"/>
              <w:rPr>
                <w:color w:val="0D0D0D" w:themeColor="text1" w:themeTint="F2"/>
                <w:sz w:val="22"/>
                <w:szCs w:val="22"/>
              </w:rPr>
            </w:pPr>
            <w:r w:rsidRPr="00062ED4">
              <w:rPr>
                <w:rFonts w:eastAsia="Arial"/>
                <w:color w:val="0D0D0D" w:themeColor="text1" w:themeTint="F2"/>
                <w:sz w:val="22"/>
                <w:szCs w:val="22"/>
              </w:rPr>
              <w:t xml:space="preserve"> Remblai Contigus aux ouvrages </w:t>
            </w:r>
          </w:p>
        </w:tc>
        <w:tc>
          <w:tcPr>
            <w:tcW w:w="1047" w:type="dxa"/>
          </w:tcPr>
          <w:p w14:paraId="3A3D013F" w14:textId="77777777" w:rsidR="006B42CC" w:rsidRPr="00062ED4" w:rsidRDefault="006B42CC" w:rsidP="006B42CC">
            <w:pPr>
              <w:ind w:right="23"/>
              <w:jc w:val="center"/>
              <w:rPr>
                <w:color w:val="0D0D0D" w:themeColor="text1" w:themeTint="F2"/>
                <w:sz w:val="22"/>
                <w:szCs w:val="22"/>
              </w:rPr>
            </w:pPr>
            <w:proofErr w:type="gramStart"/>
            <w:r w:rsidRPr="00062ED4">
              <w:rPr>
                <w:rFonts w:eastAsia="Arial"/>
                <w:color w:val="0D0D0D" w:themeColor="text1" w:themeTint="F2"/>
                <w:sz w:val="22"/>
                <w:szCs w:val="22"/>
              </w:rPr>
              <w:t>m</w:t>
            </w:r>
            <w:proofErr w:type="gramEnd"/>
            <w:r w:rsidRPr="00062ED4">
              <w:rPr>
                <w:rFonts w:eastAsia="Arial"/>
                <w:color w:val="0D0D0D" w:themeColor="text1" w:themeTint="F2"/>
                <w:sz w:val="22"/>
                <w:szCs w:val="22"/>
              </w:rPr>
              <w:t>3</w:t>
            </w:r>
          </w:p>
        </w:tc>
        <w:tc>
          <w:tcPr>
            <w:tcW w:w="1341" w:type="dxa"/>
          </w:tcPr>
          <w:p w14:paraId="5165B344" w14:textId="77777777" w:rsidR="006B42CC" w:rsidRPr="00062ED4" w:rsidRDefault="006B42CC" w:rsidP="006B42CC">
            <w:pPr>
              <w:ind w:left="81"/>
              <w:rPr>
                <w:color w:val="0D0D0D" w:themeColor="text1" w:themeTint="F2"/>
                <w:sz w:val="22"/>
                <w:szCs w:val="22"/>
              </w:rPr>
            </w:pPr>
            <w:r w:rsidRPr="00062ED4">
              <w:rPr>
                <w:rFonts w:eastAsia="Arial"/>
                <w:color w:val="0D0D0D" w:themeColor="text1" w:themeTint="F2"/>
                <w:sz w:val="22"/>
                <w:szCs w:val="22"/>
              </w:rPr>
              <w:t xml:space="preserve">           1 500 </w:t>
            </w:r>
          </w:p>
        </w:tc>
        <w:tc>
          <w:tcPr>
            <w:tcW w:w="1659" w:type="dxa"/>
          </w:tcPr>
          <w:p w14:paraId="459B0853" w14:textId="77777777" w:rsidR="006B42CC" w:rsidRPr="00062ED4" w:rsidRDefault="006B42CC" w:rsidP="006B42CC">
            <w:pPr>
              <w:rPr>
                <w:color w:val="0D0D0D" w:themeColor="text1" w:themeTint="F2"/>
                <w:sz w:val="22"/>
                <w:szCs w:val="22"/>
              </w:rPr>
            </w:pPr>
          </w:p>
        </w:tc>
        <w:tc>
          <w:tcPr>
            <w:tcW w:w="1752" w:type="dxa"/>
          </w:tcPr>
          <w:p w14:paraId="679B4313" w14:textId="77777777" w:rsidR="006B42CC" w:rsidRPr="00062ED4" w:rsidRDefault="006B42CC" w:rsidP="006B42CC">
            <w:pPr>
              <w:tabs>
                <w:tab w:val="center" w:pos="1173"/>
              </w:tabs>
              <w:rPr>
                <w:color w:val="0D0D0D" w:themeColor="text1" w:themeTint="F2"/>
                <w:sz w:val="22"/>
                <w:szCs w:val="22"/>
              </w:rPr>
            </w:pPr>
            <w:r w:rsidRPr="00062ED4">
              <w:rPr>
                <w:rFonts w:eastAsia="Arial"/>
                <w:color w:val="0D0D0D" w:themeColor="text1" w:themeTint="F2"/>
                <w:sz w:val="22"/>
                <w:szCs w:val="22"/>
              </w:rPr>
              <w:t xml:space="preserve">                   -</w:t>
            </w:r>
            <w:r w:rsidRPr="00062ED4">
              <w:rPr>
                <w:rFonts w:eastAsia="Arial"/>
                <w:color w:val="0D0D0D" w:themeColor="text1" w:themeTint="F2"/>
                <w:sz w:val="22"/>
                <w:szCs w:val="22"/>
              </w:rPr>
              <w:tab/>
              <w:t xml:space="preserve"> </w:t>
            </w:r>
          </w:p>
        </w:tc>
      </w:tr>
      <w:tr w:rsidR="006B42CC" w:rsidRPr="00062ED4" w14:paraId="1D252133" w14:textId="77777777" w:rsidTr="00491860">
        <w:trPr>
          <w:trHeight w:val="20"/>
        </w:trPr>
        <w:tc>
          <w:tcPr>
            <w:tcW w:w="8770" w:type="dxa"/>
            <w:gridSpan w:val="6"/>
          </w:tcPr>
          <w:p w14:paraId="3BCFA260" w14:textId="77777777" w:rsidR="006B42CC" w:rsidRPr="00062ED4" w:rsidRDefault="006B42CC" w:rsidP="006B42CC">
            <w:pPr>
              <w:ind w:right="98"/>
              <w:jc w:val="right"/>
              <w:rPr>
                <w:color w:val="0D0D0D" w:themeColor="text1" w:themeTint="F2"/>
                <w:sz w:val="22"/>
                <w:szCs w:val="22"/>
              </w:rPr>
            </w:pPr>
            <w:r w:rsidRPr="00062ED4">
              <w:rPr>
                <w:rFonts w:eastAsia="Arial"/>
                <w:b/>
                <w:color w:val="0D0D0D" w:themeColor="text1" w:themeTint="F2"/>
                <w:sz w:val="22"/>
                <w:szCs w:val="22"/>
              </w:rPr>
              <w:t>SOUS TOTAL -SERIE 400</w:t>
            </w:r>
          </w:p>
        </w:tc>
        <w:tc>
          <w:tcPr>
            <w:tcW w:w="1752" w:type="dxa"/>
          </w:tcPr>
          <w:p w14:paraId="279513CB" w14:textId="77777777" w:rsidR="006B42CC" w:rsidRPr="00062ED4" w:rsidRDefault="006B42CC" w:rsidP="006B42CC">
            <w:pPr>
              <w:tabs>
                <w:tab w:val="center" w:pos="1173"/>
              </w:tabs>
              <w:rPr>
                <w:color w:val="0D0D0D" w:themeColor="text1" w:themeTint="F2"/>
                <w:sz w:val="22"/>
                <w:szCs w:val="22"/>
              </w:rPr>
            </w:pPr>
            <w:r w:rsidRPr="00062ED4">
              <w:rPr>
                <w:rFonts w:eastAsia="Arial"/>
                <w:b/>
                <w:color w:val="0D0D0D" w:themeColor="text1" w:themeTint="F2"/>
                <w:sz w:val="22"/>
                <w:szCs w:val="22"/>
              </w:rPr>
              <w:t xml:space="preserve">                   -</w:t>
            </w:r>
            <w:r w:rsidRPr="00062ED4">
              <w:rPr>
                <w:rFonts w:eastAsia="Arial"/>
                <w:b/>
                <w:color w:val="0D0D0D" w:themeColor="text1" w:themeTint="F2"/>
                <w:sz w:val="22"/>
                <w:szCs w:val="22"/>
              </w:rPr>
              <w:tab/>
              <w:t xml:space="preserve"> </w:t>
            </w:r>
          </w:p>
        </w:tc>
      </w:tr>
      <w:tr w:rsidR="006B42CC" w:rsidRPr="00062ED4" w14:paraId="76707365" w14:textId="77777777" w:rsidTr="00491860">
        <w:trPr>
          <w:trHeight w:val="20"/>
        </w:trPr>
        <w:tc>
          <w:tcPr>
            <w:tcW w:w="1375" w:type="dxa"/>
          </w:tcPr>
          <w:p w14:paraId="34775BD3" w14:textId="77777777" w:rsidR="006B42CC" w:rsidRPr="00062ED4" w:rsidRDefault="006B42CC" w:rsidP="006B42CC">
            <w:pPr>
              <w:rPr>
                <w:color w:val="0D0D0D" w:themeColor="text1" w:themeTint="F2"/>
                <w:sz w:val="22"/>
                <w:szCs w:val="22"/>
              </w:rPr>
            </w:pPr>
          </w:p>
        </w:tc>
        <w:tc>
          <w:tcPr>
            <w:tcW w:w="3348" w:type="dxa"/>
            <w:gridSpan w:val="2"/>
          </w:tcPr>
          <w:p w14:paraId="620A6D44" w14:textId="77777777" w:rsidR="006B42CC" w:rsidRPr="00062ED4" w:rsidRDefault="006B42CC" w:rsidP="006B42CC">
            <w:pPr>
              <w:rPr>
                <w:color w:val="0D0D0D" w:themeColor="text1" w:themeTint="F2"/>
                <w:sz w:val="22"/>
                <w:szCs w:val="22"/>
              </w:rPr>
            </w:pPr>
          </w:p>
        </w:tc>
        <w:tc>
          <w:tcPr>
            <w:tcW w:w="1047" w:type="dxa"/>
          </w:tcPr>
          <w:p w14:paraId="450EABB6" w14:textId="77777777" w:rsidR="006B42CC" w:rsidRPr="00062ED4" w:rsidRDefault="006B42CC" w:rsidP="006B42CC">
            <w:pPr>
              <w:rPr>
                <w:color w:val="0D0D0D" w:themeColor="text1" w:themeTint="F2"/>
                <w:sz w:val="22"/>
                <w:szCs w:val="22"/>
              </w:rPr>
            </w:pPr>
          </w:p>
        </w:tc>
        <w:tc>
          <w:tcPr>
            <w:tcW w:w="1341" w:type="dxa"/>
          </w:tcPr>
          <w:p w14:paraId="5EDE2F12" w14:textId="77777777" w:rsidR="006B42CC" w:rsidRPr="00062ED4" w:rsidRDefault="006B42CC" w:rsidP="006B42CC">
            <w:pPr>
              <w:rPr>
                <w:color w:val="0D0D0D" w:themeColor="text1" w:themeTint="F2"/>
                <w:sz w:val="22"/>
                <w:szCs w:val="22"/>
              </w:rPr>
            </w:pPr>
          </w:p>
        </w:tc>
        <w:tc>
          <w:tcPr>
            <w:tcW w:w="1659" w:type="dxa"/>
          </w:tcPr>
          <w:p w14:paraId="0CC0AA19" w14:textId="77777777" w:rsidR="006B42CC" w:rsidRPr="00062ED4" w:rsidRDefault="006B42CC" w:rsidP="006B42CC">
            <w:pPr>
              <w:rPr>
                <w:color w:val="0D0D0D" w:themeColor="text1" w:themeTint="F2"/>
                <w:sz w:val="22"/>
                <w:szCs w:val="22"/>
              </w:rPr>
            </w:pPr>
          </w:p>
        </w:tc>
        <w:tc>
          <w:tcPr>
            <w:tcW w:w="1752" w:type="dxa"/>
          </w:tcPr>
          <w:p w14:paraId="564A2B6A" w14:textId="77777777" w:rsidR="006B42CC" w:rsidRPr="00062ED4" w:rsidRDefault="006B42CC" w:rsidP="006B42CC">
            <w:pPr>
              <w:rPr>
                <w:color w:val="0D0D0D" w:themeColor="text1" w:themeTint="F2"/>
                <w:sz w:val="22"/>
                <w:szCs w:val="22"/>
              </w:rPr>
            </w:pPr>
          </w:p>
        </w:tc>
      </w:tr>
      <w:tr w:rsidR="006B42CC" w:rsidRPr="00062ED4" w14:paraId="06CAFD4D" w14:textId="77777777" w:rsidTr="00491860">
        <w:trPr>
          <w:trHeight w:val="20"/>
        </w:trPr>
        <w:tc>
          <w:tcPr>
            <w:tcW w:w="8770" w:type="dxa"/>
            <w:gridSpan w:val="6"/>
          </w:tcPr>
          <w:p w14:paraId="5307ED7D" w14:textId="77777777" w:rsidR="006B42CC" w:rsidRPr="00062ED4" w:rsidRDefault="006B42CC" w:rsidP="006B42CC">
            <w:pPr>
              <w:ind w:right="29"/>
              <w:jc w:val="center"/>
              <w:rPr>
                <w:color w:val="0D0D0D" w:themeColor="text1" w:themeTint="F2"/>
                <w:sz w:val="22"/>
                <w:szCs w:val="22"/>
              </w:rPr>
            </w:pPr>
            <w:r w:rsidRPr="00062ED4">
              <w:rPr>
                <w:rFonts w:eastAsia="Arial"/>
                <w:b/>
                <w:color w:val="0D0D0D" w:themeColor="text1" w:themeTint="F2"/>
                <w:sz w:val="22"/>
                <w:szCs w:val="22"/>
              </w:rPr>
              <w:t>TOTAL HT</w:t>
            </w:r>
          </w:p>
        </w:tc>
        <w:tc>
          <w:tcPr>
            <w:tcW w:w="1752" w:type="dxa"/>
          </w:tcPr>
          <w:p w14:paraId="722EC1BA" w14:textId="77777777" w:rsidR="006B42CC" w:rsidRPr="00062ED4" w:rsidRDefault="006B42CC" w:rsidP="006B42CC">
            <w:pPr>
              <w:tabs>
                <w:tab w:val="center" w:pos="1173"/>
              </w:tabs>
              <w:rPr>
                <w:color w:val="0D0D0D" w:themeColor="text1" w:themeTint="F2"/>
                <w:sz w:val="22"/>
                <w:szCs w:val="22"/>
              </w:rPr>
            </w:pPr>
            <w:r w:rsidRPr="00062ED4">
              <w:rPr>
                <w:rFonts w:eastAsia="Arial"/>
                <w:b/>
                <w:color w:val="0D0D0D" w:themeColor="text1" w:themeTint="F2"/>
                <w:sz w:val="22"/>
                <w:szCs w:val="22"/>
              </w:rPr>
              <w:t xml:space="preserve">                   -</w:t>
            </w:r>
            <w:r w:rsidRPr="00062ED4">
              <w:rPr>
                <w:rFonts w:eastAsia="Arial"/>
                <w:b/>
                <w:color w:val="0D0D0D" w:themeColor="text1" w:themeTint="F2"/>
                <w:sz w:val="22"/>
                <w:szCs w:val="22"/>
              </w:rPr>
              <w:tab/>
              <w:t xml:space="preserve"> </w:t>
            </w:r>
          </w:p>
        </w:tc>
      </w:tr>
      <w:tr w:rsidR="006B42CC" w:rsidRPr="00062ED4" w14:paraId="2073E0AC" w14:textId="77777777" w:rsidTr="00491860">
        <w:trPr>
          <w:trHeight w:val="20"/>
        </w:trPr>
        <w:tc>
          <w:tcPr>
            <w:tcW w:w="8770" w:type="dxa"/>
            <w:gridSpan w:val="6"/>
          </w:tcPr>
          <w:p w14:paraId="346428D9" w14:textId="77777777" w:rsidR="006B42CC" w:rsidRPr="00062ED4" w:rsidRDefault="006B42CC" w:rsidP="006B42CC">
            <w:pPr>
              <w:ind w:right="72"/>
              <w:jc w:val="center"/>
              <w:rPr>
                <w:color w:val="0D0D0D" w:themeColor="text1" w:themeTint="F2"/>
                <w:sz w:val="22"/>
                <w:szCs w:val="22"/>
              </w:rPr>
            </w:pPr>
            <w:r w:rsidRPr="00062ED4">
              <w:rPr>
                <w:rFonts w:eastAsia="Arial"/>
                <w:color w:val="0D0D0D" w:themeColor="text1" w:themeTint="F2"/>
                <w:sz w:val="22"/>
                <w:szCs w:val="22"/>
              </w:rPr>
              <w:t>TOTAL TAXES 19,25%</w:t>
            </w:r>
          </w:p>
        </w:tc>
        <w:tc>
          <w:tcPr>
            <w:tcW w:w="1752" w:type="dxa"/>
          </w:tcPr>
          <w:p w14:paraId="017FD751" w14:textId="77777777" w:rsidR="006B42CC" w:rsidRPr="00062ED4" w:rsidRDefault="006B42CC" w:rsidP="006B42CC">
            <w:pPr>
              <w:tabs>
                <w:tab w:val="center" w:pos="1173"/>
              </w:tabs>
              <w:rPr>
                <w:color w:val="0D0D0D" w:themeColor="text1" w:themeTint="F2"/>
                <w:sz w:val="22"/>
                <w:szCs w:val="22"/>
              </w:rPr>
            </w:pPr>
            <w:r w:rsidRPr="00062ED4">
              <w:rPr>
                <w:rFonts w:eastAsia="Arial"/>
                <w:color w:val="0D0D0D" w:themeColor="text1" w:themeTint="F2"/>
                <w:sz w:val="22"/>
                <w:szCs w:val="22"/>
              </w:rPr>
              <w:t xml:space="preserve">                   -</w:t>
            </w:r>
            <w:r w:rsidRPr="00062ED4">
              <w:rPr>
                <w:rFonts w:eastAsia="Arial"/>
                <w:color w:val="0D0D0D" w:themeColor="text1" w:themeTint="F2"/>
                <w:sz w:val="22"/>
                <w:szCs w:val="22"/>
              </w:rPr>
              <w:tab/>
              <w:t xml:space="preserve"> </w:t>
            </w:r>
          </w:p>
        </w:tc>
      </w:tr>
      <w:tr w:rsidR="006B42CC" w:rsidRPr="00062ED4" w14:paraId="4DFB9AA0" w14:textId="77777777" w:rsidTr="00491860">
        <w:trPr>
          <w:trHeight w:val="20"/>
        </w:trPr>
        <w:tc>
          <w:tcPr>
            <w:tcW w:w="8770" w:type="dxa"/>
            <w:gridSpan w:val="6"/>
          </w:tcPr>
          <w:p w14:paraId="187EDA57" w14:textId="77777777" w:rsidR="006B42CC" w:rsidRPr="00062ED4" w:rsidRDefault="006B42CC" w:rsidP="006B42CC">
            <w:pPr>
              <w:ind w:right="69"/>
              <w:jc w:val="center"/>
              <w:rPr>
                <w:color w:val="0D0D0D" w:themeColor="text1" w:themeTint="F2"/>
                <w:sz w:val="22"/>
                <w:szCs w:val="22"/>
              </w:rPr>
            </w:pPr>
            <w:r w:rsidRPr="00062ED4">
              <w:rPr>
                <w:rFonts w:eastAsia="Arial"/>
                <w:color w:val="0D0D0D" w:themeColor="text1" w:themeTint="F2"/>
                <w:sz w:val="22"/>
                <w:szCs w:val="22"/>
              </w:rPr>
              <w:t>IR 2,2%</w:t>
            </w:r>
          </w:p>
        </w:tc>
        <w:tc>
          <w:tcPr>
            <w:tcW w:w="1752" w:type="dxa"/>
          </w:tcPr>
          <w:p w14:paraId="558AEEE5" w14:textId="77777777" w:rsidR="006B42CC" w:rsidRPr="00062ED4" w:rsidRDefault="006B42CC" w:rsidP="006B42CC">
            <w:pPr>
              <w:tabs>
                <w:tab w:val="center" w:pos="1173"/>
              </w:tabs>
              <w:rPr>
                <w:color w:val="0D0D0D" w:themeColor="text1" w:themeTint="F2"/>
                <w:sz w:val="22"/>
                <w:szCs w:val="22"/>
              </w:rPr>
            </w:pPr>
            <w:r w:rsidRPr="00062ED4">
              <w:rPr>
                <w:rFonts w:eastAsia="Arial"/>
                <w:color w:val="0D0D0D" w:themeColor="text1" w:themeTint="F2"/>
                <w:sz w:val="22"/>
                <w:szCs w:val="22"/>
              </w:rPr>
              <w:t xml:space="preserve">                   -</w:t>
            </w:r>
            <w:r w:rsidRPr="00062ED4">
              <w:rPr>
                <w:rFonts w:eastAsia="Arial"/>
                <w:color w:val="0D0D0D" w:themeColor="text1" w:themeTint="F2"/>
                <w:sz w:val="22"/>
                <w:szCs w:val="22"/>
              </w:rPr>
              <w:tab/>
              <w:t xml:space="preserve"> </w:t>
            </w:r>
          </w:p>
        </w:tc>
      </w:tr>
      <w:tr w:rsidR="006B42CC" w:rsidRPr="00062ED4" w14:paraId="7A5DA279" w14:textId="77777777" w:rsidTr="00491860">
        <w:trPr>
          <w:trHeight w:val="20"/>
        </w:trPr>
        <w:tc>
          <w:tcPr>
            <w:tcW w:w="8770" w:type="dxa"/>
            <w:gridSpan w:val="6"/>
          </w:tcPr>
          <w:p w14:paraId="4867BC99" w14:textId="77777777" w:rsidR="006B42CC" w:rsidRPr="00062ED4" w:rsidRDefault="006B42CC" w:rsidP="006B42CC">
            <w:pPr>
              <w:ind w:right="31"/>
              <w:jc w:val="center"/>
              <w:rPr>
                <w:color w:val="0D0D0D" w:themeColor="text1" w:themeTint="F2"/>
                <w:sz w:val="22"/>
                <w:szCs w:val="22"/>
              </w:rPr>
            </w:pPr>
            <w:r w:rsidRPr="00062ED4">
              <w:rPr>
                <w:rFonts w:eastAsia="Arial"/>
                <w:b/>
                <w:color w:val="0D0D0D" w:themeColor="text1" w:themeTint="F2"/>
                <w:sz w:val="22"/>
                <w:szCs w:val="22"/>
              </w:rPr>
              <w:t>TOTAL TTC</w:t>
            </w:r>
          </w:p>
        </w:tc>
        <w:tc>
          <w:tcPr>
            <w:tcW w:w="1752" w:type="dxa"/>
          </w:tcPr>
          <w:p w14:paraId="4EBB1691" w14:textId="77777777" w:rsidR="006B42CC" w:rsidRPr="00062ED4" w:rsidRDefault="006B42CC" w:rsidP="006B42CC">
            <w:pPr>
              <w:tabs>
                <w:tab w:val="center" w:pos="1173"/>
              </w:tabs>
              <w:rPr>
                <w:color w:val="0D0D0D" w:themeColor="text1" w:themeTint="F2"/>
                <w:sz w:val="22"/>
                <w:szCs w:val="22"/>
              </w:rPr>
            </w:pPr>
            <w:r w:rsidRPr="00062ED4">
              <w:rPr>
                <w:rFonts w:eastAsia="Arial"/>
                <w:b/>
                <w:color w:val="0D0D0D" w:themeColor="text1" w:themeTint="F2"/>
                <w:sz w:val="22"/>
                <w:szCs w:val="22"/>
              </w:rPr>
              <w:t xml:space="preserve">                   -</w:t>
            </w:r>
            <w:r w:rsidRPr="00062ED4">
              <w:rPr>
                <w:rFonts w:eastAsia="Arial"/>
                <w:b/>
                <w:color w:val="0D0D0D" w:themeColor="text1" w:themeTint="F2"/>
                <w:sz w:val="22"/>
                <w:szCs w:val="22"/>
              </w:rPr>
              <w:tab/>
              <w:t xml:space="preserve"> </w:t>
            </w:r>
          </w:p>
        </w:tc>
      </w:tr>
      <w:tr w:rsidR="006B42CC" w:rsidRPr="00062ED4" w14:paraId="05C5D351" w14:textId="77777777" w:rsidTr="00491860">
        <w:trPr>
          <w:trHeight w:val="20"/>
        </w:trPr>
        <w:tc>
          <w:tcPr>
            <w:tcW w:w="8770" w:type="dxa"/>
            <w:gridSpan w:val="6"/>
          </w:tcPr>
          <w:p w14:paraId="752EE813" w14:textId="77777777" w:rsidR="006B42CC" w:rsidRPr="00062ED4" w:rsidRDefault="006B42CC" w:rsidP="006B42CC">
            <w:pPr>
              <w:ind w:right="21"/>
              <w:jc w:val="center"/>
              <w:rPr>
                <w:color w:val="0D0D0D" w:themeColor="text1" w:themeTint="F2"/>
                <w:sz w:val="22"/>
                <w:szCs w:val="22"/>
              </w:rPr>
            </w:pPr>
            <w:r w:rsidRPr="00062ED4">
              <w:rPr>
                <w:rFonts w:eastAsia="Arial"/>
                <w:color w:val="0D0D0D" w:themeColor="text1" w:themeTint="F2"/>
                <w:sz w:val="22"/>
                <w:szCs w:val="22"/>
              </w:rPr>
              <w:t>NET A MANDATER</w:t>
            </w:r>
          </w:p>
        </w:tc>
        <w:tc>
          <w:tcPr>
            <w:tcW w:w="1752" w:type="dxa"/>
          </w:tcPr>
          <w:p w14:paraId="238A254D" w14:textId="77777777" w:rsidR="006B42CC" w:rsidRPr="00062ED4" w:rsidRDefault="006B42CC" w:rsidP="006B42CC">
            <w:pPr>
              <w:tabs>
                <w:tab w:val="center" w:pos="1173"/>
              </w:tabs>
              <w:rPr>
                <w:color w:val="0D0D0D" w:themeColor="text1" w:themeTint="F2"/>
                <w:sz w:val="22"/>
                <w:szCs w:val="22"/>
              </w:rPr>
            </w:pPr>
            <w:r w:rsidRPr="00062ED4">
              <w:rPr>
                <w:rFonts w:eastAsia="Arial"/>
                <w:color w:val="0D0D0D" w:themeColor="text1" w:themeTint="F2"/>
                <w:sz w:val="22"/>
                <w:szCs w:val="22"/>
              </w:rPr>
              <w:t xml:space="preserve">                   -</w:t>
            </w:r>
            <w:r w:rsidRPr="00062ED4">
              <w:rPr>
                <w:rFonts w:eastAsia="Arial"/>
                <w:color w:val="0D0D0D" w:themeColor="text1" w:themeTint="F2"/>
                <w:sz w:val="22"/>
                <w:szCs w:val="22"/>
              </w:rPr>
              <w:tab/>
              <w:t xml:space="preserve"> </w:t>
            </w:r>
          </w:p>
        </w:tc>
      </w:tr>
      <w:tr w:rsidR="006B42CC" w:rsidRPr="00062ED4" w14:paraId="25F5EE60" w14:textId="77777777" w:rsidTr="00491860">
        <w:trPr>
          <w:trHeight w:val="20"/>
        </w:trPr>
        <w:tc>
          <w:tcPr>
            <w:tcW w:w="10522" w:type="dxa"/>
            <w:gridSpan w:val="7"/>
            <w:vAlign w:val="center"/>
          </w:tcPr>
          <w:p w14:paraId="114883D3" w14:textId="4C44F873" w:rsidR="006B42CC" w:rsidRPr="00062ED4" w:rsidRDefault="006B42CC" w:rsidP="006B42CC">
            <w:pPr>
              <w:ind w:right="38"/>
              <w:jc w:val="center"/>
              <w:rPr>
                <w:color w:val="0D0D0D" w:themeColor="text1" w:themeTint="F2"/>
                <w:sz w:val="22"/>
                <w:szCs w:val="22"/>
              </w:rPr>
            </w:pPr>
            <w:r w:rsidRPr="00062ED4">
              <w:rPr>
                <w:rFonts w:eastAsia="Arial"/>
                <w:color w:val="0D0D0D" w:themeColor="text1" w:themeTint="F2"/>
                <w:sz w:val="22"/>
                <w:szCs w:val="22"/>
              </w:rPr>
              <w:t xml:space="preserve">ARRETE LE PRESENT DEVIS A LA SOMME </w:t>
            </w:r>
            <w:proofErr w:type="gramStart"/>
            <w:r w:rsidRPr="00062ED4">
              <w:rPr>
                <w:rFonts w:eastAsia="Arial"/>
                <w:color w:val="0D0D0D" w:themeColor="text1" w:themeTint="F2"/>
                <w:sz w:val="22"/>
                <w:szCs w:val="22"/>
              </w:rPr>
              <w:t>DE</w:t>
            </w:r>
            <w:r w:rsidRPr="00062ED4">
              <w:rPr>
                <w:rFonts w:eastAsia="Arial"/>
                <w:b/>
                <w:color w:val="0D0D0D" w:themeColor="text1" w:themeTint="F2"/>
                <w:sz w:val="22"/>
                <w:szCs w:val="22"/>
              </w:rPr>
              <w:t>:…</w:t>
            </w:r>
            <w:proofErr w:type="gramEnd"/>
            <w:r w:rsidRPr="00062ED4">
              <w:rPr>
                <w:rFonts w:eastAsia="Arial"/>
                <w:b/>
                <w:color w:val="0D0D0D" w:themeColor="text1" w:themeTint="F2"/>
                <w:sz w:val="22"/>
                <w:szCs w:val="22"/>
              </w:rPr>
              <w:t>………………………………………………….Francs CFA</w:t>
            </w:r>
          </w:p>
        </w:tc>
      </w:tr>
    </w:tbl>
    <w:p w14:paraId="535B7EEF" w14:textId="77777777" w:rsidR="00DF5921" w:rsidRPr="00062ED4" w:rsidRDefault="00DF5921" w:rsidP="00DF5921">
      <w:pPr>
        <w:tabs>
          <w:tab w:val="left" w:pos="5493"/>
        </w:tabs>
        <w:rPr>
          <w:color w:val="0D0D0D" w:themeColor="text1" w:themeTint="F2"/>
          <w:szCs w:val="24"/>
        </w:rPr>
      </w:pPr>
    </w:p>
    <w:p w14:paraId="7345248A" w14:textId="77777777" w:rsidR="00AB7D60" w:rsidRPr="00062ED4" w:rsidRDefault="00AB7D60" w:rsidP="00AB7D60">
      <w:pPr>
        <w:rPr>
          <w:color w:val="0D0D0D" w:themeColor="text1" w:themeTint="F2"/>
          <w:szCs w:val="24"/>
        </w:rPr>
      </w:pPr>
    </w:p>
    <w:p w14:paraId="5F8B690A" w14:textId="77777777" w:rsidR="00AB7D60" w:rsidRPr="00062ED4" w:rsidRDefault="00AB7D60" w:rsidP="00AB7D60">
      <w:pPr>
        <w:rPr>
          <w:color w:val="0D0D0D" w:themeColor="text1" w:themeTint="F2"/>
          <w:szCs w:val="24"/>
        </w:rPr>
      </w:pPr>
    </w:p>
    <w:p w14:paraId="59D60A7F" w14:textId="77777777" w:rsidR="00AB7D60" w:rsidRPr="00062ED4" w:rsidRDefault="00AB7D60" w:rsidP="00AB7D60">
      <w:pPr>
        <w:rPr>
          <w:color w:val="0D0D0D" w:themeColor="text1" w:themeTint="F2"/>
          <w:szCs w:val="24"/>
        </w:rPr>
      </w:pPr>
    </w:p>
    <w:p w14:paraId="3806FAB1" w14:textId="77777777" w:rsidR="00AB7D60" w:rsidRPr="00062ED4" w:rsidRDefault="00AB7D60" w:rsidP="00AB7D60">
      <w:pPr>
        <w:rPr>
          <w:color w:val="0D0D0D" w:themeColor="text1" w:themeTint="F2"/>
          <w:szCs w:val="24"/>
        </w:rPr>
      </w:pPr>
    </w:p>
    <w:p w14:paraId="78B27782" w14:textId="77777777" w:rsidR="00AB7D60" w:rsidRPr="00062ED4" w:rsidRDefault="00AB7D60" w:rsidP="00AB7D60">
      <w:pPr>
        <w:rPr>
          <w:color w:val="0D0D0D" w:themeColor="text1" w:themeTint="F2"/>
          <w:szCs w:val="24"/>
        </w:rPr>
      </w:pPr>
    </w:p>
    <w:p w14:paraId="1690F26F" w14:textId="77777777" w:rsidR="00AB7D60" w:rsidRPr="00062ED4" w:rsidRDefault="00AB7D60" w:rsidP="00AB7D60">
      <w:pPr>
        <w:rPr>
          <w:color w:val="0D0D0D" w:themeColor="text1" w:themeTint="F2"/>
          <w:szCs w:val="24"/>
        </w:rPr>
      </w:pPr>
    </w:p>
    <w:p w14:paraId="59382370" w14:textId="77777777" w:rsidR="00AB7D60" w:rsidRPr="00062ED4" w:rsidRDefault="00AB7D60" w:rsidP="00AB7D60">
      <w:pPr>
        <w:rPr>
          <w:color w:val="0D0D0D" w:themeColor="text1" w:themeTint="F2"/>
          <w:szCs w:val="24"/>
        </w:rPr>
      </w:pPr>
    </w:p>
    <w:p w14:paraId="76DB61B6" w14:textId="77777777" w:rsidR="00AB7D60" w:rsidRPr="00062ED4" w:rsidRDefault="00AB7D60" w:rsidP="00AB7D60">
      <w:pPr>
        <w:rPr>
          <w:color w:val="0D0D0D" w:themeColor="text1" w:themeTint="F2"/>
          <w:szCs w:val="24"/>
        </w:rPr>
      </w:pPr>
    </w:p>
    <w:p w14:paraId="1AE97350" w14:textId="77777777" w:rsidR="00AB7D60" w:rsidRPr="00062ED4" w:rsidRDefault="00AB7D60" w:rsidP="00AB7D60">
      <w:pPr>
        <w:rPr>
          <w:color w:val="0D0D0D" w:themeColor="text1" w:themeTint="F2"/>
          <w:szCs w:val="24"/>
        </w:rPr>
      </w:pPr>
    </w:p>
    <w:p w14:paraId="6A1A64E0" w14:textId="77777777" w:rsidR="00AB7D60" w:rsidRPr="00062ED4" w:rsidRDefault="00AB7D60" w:rsidP="00AB7D60">
      <w:pPr>
        <w:rPr>
          <w:color w:val="0D0D0D" w:themeColor="text1" w:themeTint="F2"/>
          <w:szCs w:val="24"/>
        </w:rPr>
      </w:pPr>
    </w:p>
    <w:p w14:paraId="1C44BAF8" w14:textId="77777777" w:rsidR="00AB7D60" w:rsidRPr="00062ED4" w:rsidRDefault="00AB7D60" w:rsidP="00AB7D60">
      <w:pPr>
        <w:rPr>
          <w:color w:val="0D0D0D" w:themeColor="text1" w:themeTint="F2"/>
          <w:szCs w:val="24"/>
        </w:rPr>
      </w:pPr>
    </w:p>
    <w:p w14:paraId="1A1C3148" w14:textId="77777777" w:rsidR="00AB7D60" w:rsidRPr="00062ED4" w:rsidRDefault="00AB7D60" w:rsidP="00AB7D60">
      <w:pPr>
        <w:rPr>
          <w:color w:val="0D0D0D" w:themeColor="text1" w:themeTint="F2"/>
          <w:szCs w:val="24"/>
        </w:rPr>
      </w:pPr>
    </w:p>
    <w:p w14:paraId="4EA1F97D" w14:textId="77777777" w:rsidR="00AB7D60" w:rsidRPr="00062ED4" w:rsidRDefault="00AB7D60" w:rsidP="00AB7D60">
      <w:pPr>
        <w:rPr>
          <w:color w:val="0D0D0D" w:themeColor="text1" w:themeTint="F2"/>
          <w:szCs w:val="24"/>
        </w:rPr>
      </w:pPr>
    </w:p>
    <w:p w14:paraId="467D05D9" w14:textId="77777777" w:rsidR="00AB7D60" w:rsidRPr="00062ED4" w:rsidRDefault="00AB7D60" w:rsidP="00AB7D60">
      <w:pPr>
        <w:rPr>
          <w:color w:val="0D0D0D" w:themeColor="text1" w:themeTint="F2"/>
          <w:szCs w:val="24"/>
        </w:rPr>
      </w:pPr>
    </w:p>
    <w:p w14:paraId="1877F3C0" w14:textId="77777777" w:rsidR="00AB7D60" w:rsidRPr="00062ED4" w:rsidRDefault="00AB7D60" w:rsidP="00AB7D60">
      <w:pPr>
        <w:rPr>
          <w:color w:val="0D0D0D" w:themeColor="text1" w:themeTint="F2"/>
          <w:szCs w:val="24"/>
        </w:rPr>
      </w:pPr>
    </w:p>
    <w:p w14:paraId="35D33EA9" w14:textId="77777777" w:rsidR="00AB7D60" w:rsidRPr="00062ED4" w:rsidRDefault="00AB7D60" w:rsidP="00AB7D60">
      <w:pPr>
        <w:rPr>
          <w:color w:val="0D0D0D" w:themeColor="text1" w:themeTint="F2"/>
          <w:szCs w:val="24"/>
        </w:rPr>
      </w:pPr>
    </w:p>
    <w:p w14:paraId="1C5DB54F" w14:textId="77777777" w:rsidR="00AB7D60" w:rsidRDefault="00AB7D60" w:rsidP="00AB7D60">
      <w:pPr>
        <w:rPr>
          <w:color w:val="0D0D0D" w:themeColor="text1" w:themeTint="F2"/>
          <w:szCs w:val="24"/>
        </w:rPr>
      </w:pPr>
    </w:p>
    <w:p w14:paraId="47E16708" w14:textId="77777777" w:rsidR="00F0260E" w:rsidRDefault="00F0260E" w:rsidP="00AB7D60">
      <w:pPr>
        <w:rPr>
          <w:color w:val="0D0D0D" w:themeColor="text1" w:themeTint="F2"/>
          <w:szCs w:val="24"/>
        </w:rPr>
      </w:pPr>
    </w:p>
    <w:p w14:paraId="08524665" w14:textId="77777777" w:rsidR="00F0260E" w:rsidRDefault="00F0260E" w:rsidP="00AB7D60">
      <w:pPr>
        <w:rPr>
          <w:color w:val="0D0D0D" w:themeColor="text1" w:themeTint="F2"/>
          <w:szCs w:val="24"/>
        </w:rPr>
      </w:pPr>
    </w:p>
    <w:p w14:paraId="61A43DC6" w14:textId="77777777" w:rsidR="00F0260E" w:rsidRDefault="00F0260E" w:rsidP="00AB7D60">
      <w:pPr>
        <w:rPr>
          <w:color w:val="0D0D0D" w:themeColor="text1" w:themeTint="F2"/>
          <w:szCs w:val="24"/>
        </w:rPr>
      </w:pPr>
    </w:p>
    <w:p w14:paraId="3CDD75C0" w14:textId="77777777" w:rsidR="00F0260E" w:rsidRDefault="00F0260E" w:rsidP="00AB7D60">
      <w:pPr>
        <w:rPr>
          <w:color w:val="0D0D0D" w:themeColor="text1" w:themeTint="F2"/>
          <w:szCs w:val="24"/>
        </w:rPr>
      </w:pPr>
    </w:p>
    <w:p w14:paraId="61970C85" w14:textId="77777777" w:rsidR="00F0260E" w:rsidRDefault="00F0260E" w:rsidP="00AB7D60">
      <w:pPr>
        <w:rPr>
          <w:color w:val="0D0D0D" w:themeColor="text1" w:themeTint="F2"/>
          <w:szCs w:val="24"/>
        </w:rPr>
      </w:pPr>
    </w:p>
    <w:p w14:paraId="1E496B4A" w14:textId="77777777" w:rsidR="00F0260E" w:rsidRDefault="00F0260E" w:rsidP="00AB7D60">
      <w:pPr>
        <w:rPr>
          <w:color w:val="0D0D0D" w:themeColor="text1" w:themeTint="F2"/>
          <w:szCs w:val="24"/>
        </w:rPr>
      </w:pPr>
    </w:p>
    <w:p w14:paraId="39DA8946" w14:textId="77777777" w:rsidR="00F0260E" w:rsidRDefault="00F0260E" w:rsidP="00AB7D60">
      <w:pPr>
        <w:rPr>
          <w:color w:val="0D0D0D" w:themeColor="text1" w:themeTint="F2"/>
          <w:szCs w:val="24"/>
        </w:rPr>
      </w:pPr>
    </w:p>
    <w:p w14:paraId="6F7DB6E2" w14:textId="77777777" w:rsidR="00F0260E" w:rsidRDefault="00F0260E" w:rsidP="00AB7D60">
      <w:pPr>
        <w:rPr>
          <w:color w:val="0D0D0D" w:themeColor="text1" w:themeTint="F2"/>
          <w:szCs w:val="24"/>
        </w:rPr>
      </w:pPr>
    </w:p>
    <w:p w14:paraId="4651BA57" w14:textId="77777777" w:rsidR="00F0260E" w:rsidRDefault="00F0260E" w:rsidP="00AB7D60">
      <w:pPr>
        <w:rPr>
          <w:color w:val="0D0D0D" w:themeColor="text1" w:themeTint="F2"/>
          <w:szCs w:val="24"/>
        </w:rPr>
      </w:pPr>
    </w:p>
    <w:p w14:paraId="03532A0D" w14:textId="77777777" w:rsidR="00F0260E" w:rsidRDefault="00F0260E" w:rsidP="00AB7D60">
      <w:pPr>
        <w:rPr>
          <w:color w:val="0D0D0D" w:themeColor="text1" w:themeTint="F2"/>
          <w:szCs w:val="24"/>
        </w:rPr>
      </w:pPr>
    </w:p>
    <w:p w14:paraId="28E5B08D" w14:textId="77777777" w:rsidR="00F0260E" w:rsidRPr="00062ED4" w:rsidRDefault="00F0260E" w:rsidP="00AB7D60">
      <w:pPr>
        <w:rPr>
          <w:color w:val="0D0D0D" w:themeColor="text1" w:themeTint="F2"/>
          <w:szCs w:val="24"/>
        </w:rPr>
      </w:pPr>
    </w:p>
    <w:p w14:paraId="3F6CC263" w14:textId="77777777" w:rsidR="00AB7D60" w:rsidRPr="00062ED4" w:rsidRDefault="00AB7D60" w:rsidP="00AB7D60">
      <w:pPr>
        <w:rPr>
          <w:color w:val="0D0D0D" w:themeColor="text1" w:themeTint="F2"/>
          <w:szCs w:val="24"/>
        </w:rPr>
      </w:pPr>
    </w:p>
    <w:p w14:paraId="653D1C3B" w14:textId="4F620330" w:rsidR="00AB7D60" w:rsidRPr="00062ED4" w:rsidRDefault="00AB7D60" w:rsidP="00AB7D60">
      <w:pPr>
        <w:tabs>
          <w:tab w:val="left" w:pos="1080"/>
        </w:tabs>
        <w:rPr>
          <w:color w:val="0D0D0D" w:themeColor="text1" w:themeTint="F2"/>
          <w:szCs w:val="24"/>
        </w:rPr>
      </w:pPr>
      <w:r w:rsidRPr="00062ED4">
        <w:rPr>
          <w:color w:val="0D0D0D" w:themeColor="text1" w:themeTint="F2"/>
          <w:szCs w:val="24"/>
        </w:rPr>
        <w:tab/>
      </w:r>
      <w:r w:rsidR="00244945">
        <w:rPr>
          <w:color w:val="0D0D0D" w:themeColor="text1" w:themeTint="F2"/>
          <w:szCs w:val="24"/>
        </w:rPr>
        <w:pict w14:anchorId="2C32B215">
          <v:shape id="_x0000_i1033" type="#_x0000_t161" style="width:441pt;height:118.8pt" adj="5665" fillcolor="black">
            <v:fill r:id="rId9" o:title=""/>
            <v:stroke r:id="rId9" o:title=""/>
            <v:shadow color="#868686"/>
            <v:textpath style="font-family:&quot;Impact&quot;;v-text-kern:t" trim="t" fitpath="t" xscale="f" string="PIECE N°8 : CADRE DU SOUS DETAIL&#10;DES PRIX"/>
          </v:shape>
        </w:pict>
      </w:r>
    </w:p>
    <w:p w14:paraId="16CD6D9A" w14:textId="77777777" w:rsidR="00AB7D60" w:rsidRPr="00062ED4" w:rsidRDefault="00AB7D60" w:rsidP="00AB7D60">
      <w:pPr>
        <w:rPr>
          <w:color w:val="0D0D0D" w:themeColor="text1" w:themeTint="F2"/>
          <w:szCs w:val="24"/>
        </w:rPr>
      </w:pPr>
    </w:p>
    <w:p w14:paraId="294D4DB6" w14:textId="77777777" w:rsidR="00AB7D60" w:rsidRPr="00062ED4" w:rsidRDefault="00AB7D60" w:rsidP="00AB7D60">
      <w:pPr>
        <w:rPr>
          <w:color w:val="0D0D0D" w:themeColor="text1" w:themeTint="F2"/>
          <w:szCs w:val="24"/>
        </w:rPr>
      </w:pPr>
    </w:p>
    <w:p w14:paraId="5DBE79A2" w14:textId="77777777" w:rsidR="00AB7D60" w:rsidRPr="00062ED4" w:rsidRDefault="00AB7D60" w:rsidP="00AB7D60">
      <w:pPr>
        <w:jc w:val="center"/>
        <w:rPr>
          <w:color w:val="0D0D0D" w:themeColor="text1" w:themeTint="F2"/>
          <w:szCs w:val="24"/>
        </w:rPr>
      </w:pPr>
    </w:p>
    <w:p w14:paraId="7F6AA93F" w14:textId="77777777" w:rsidR="00AB7D60" w:rsidRPr="00062ED4" w:rsidRDefault="00AB7D60" w:rsidP="00AB7D60">
      <w:pPr>
        <w:jc w:val="center"/>
        <w:rPr>
          <w:color w:val="0D0D0D" w:themeColor="text1" w:themeTint="F2"/>
          <w:szCs w:val="24"/>
        </w:rPr>
      </w:pPr>
    </w:p>
    <w:p w14:paraId="29866AD3" w14:textId="77777777" w:rsidR="00AB7D60" w:rsidRPr="00062ED4" w:rsidRDefault="00AB7D60" w:rsidP="00AB7D60">
      <w:pPr>
        <w:jc w:val="center"/>
        <w:rPr>
          <w:color w:val="0D0D0D" w:themeColor="text1" w:themeTint="F2"/>
          <w:szCs w:val="24"/>
        </w:rPr>
      </w:pPr>
    </w:p>
    <w:p w14:paraId="7FEE306F" w14:textId="77777777" w:rsidR="00AB7D60" w:rsidRPr="00062ED4" w:rsidRDefault="00AB7D60" w:rsidP="00AB7D60">
      <w:pPr>
        <w:jc w:val="center"/>
        <w:rPr>
          <w:color w:val="0D0D0D" w:themeColor="text1" w:themeTint="F2"/>
          <w:szCs w:val="24"/>
        </w:rPr>
      </w:pPr>
    </w:p>
    <w:p w14:paraId="7713EED3" w14:textId="77777777" w:rsidR="00AB7D60" w:rsidRPr="00062ED4" w:rsidRDefault="00AB7D60" w:rsidP="00AB7D60">
      <w:pPr>
        <w:jc w:val="center"/>
        <w:rPr>
          <w:color w:val="0D0D0D" w:themeColor="text1" w:themeTint="F2"/>
          <w:szCs w:val="24"/>
        </w:rPr>
      </w:pPr>
    </w:p>
    <w:p w14:paraId="5DF70C8D" w14:textId="77777777" w:rsidR="00AB7D60" w:rsidRPr="00062ED4" w:rsidRDefault="00AB7D60" w:rsidP="00AB7D60">
      <w:pPr>
        <w:jc w:val="center"/>
        <w:rPr>
          <w:color w:val="0D0D0D" w:themeColor="text1" w:themeTint="F2"/>
          <w:szCs w:val="24"/>
        </w:rPr>
      </w:pPr>
    </w:p>
    <w:p w14:paraId="211BEB60" w14:textId="77777777" w:rsidR="00AB7D60" w:rsidRPr="00062ED4" w:rsidRDefault="00AB7D60" w:rsidP="00AB7D60">
      <w:pPr>
        <w:jc w:val="center"/>
        <w:rPr>
          <w:color w:val="0D0D0D" w:themeColor="text1" w:themeTint="F2"/>
          <w:szCs w:val="24"/>
        </w:rPr>
      </w:pPr>
    </w:p>
    <w:p w14:paraId="6A15AA10" w14:textId="77777777" w:rsidR="00AB7D60" w:rsidRPr="00062ED4" w:rsidRDefault="00AB7D60" w:rsidP="00AB7D60">
      <w:pPr>
        <w:jc w:val="center"/>
        <w:rPr>
          <w:color w:val="0D0D0D" w:themeColor="text1" w:themeTint="F2"/>
          <w:szCs w:val="24"/>
        </w:rPr>
      </w:pPr>
    </w:p>
    <w:p w14:paraId="55E9AEAC" w14:textId="77777777" w:rsidR="00AB7D60" w:rsidRPr="00062ED4" w:rsidRDefault="00AB7D60" w:rsidP="00AB7D60">
      <w:pPr>
        <w:jc w:val="center"/>
        <w:rPr>
          <w:color w:val="0D0D0D" w:themeColor="text1" w:themeTint="F2"/>
          <w:szCs w:val="24"/>
        </w:rPr>
      </w:pPr>
    </w:p>
    <w:p w14:paraId="7F10687C" w14:textId="77777777" w:rsidR="00AB7D60" w:rsidRPr="00062ED4" w:rsidRDefault="00AB7D60" w:rsidP="00AB7D60">
      <w:pPr>
        <w:jc w:val="center"/>
        <w:rPr>
          <w:color w:val="0D0D0D" w:themeColor="text1" w:themeTint="F2"/>
          <w:szCs w:val="24"/>
        </w:rPr>
      </w:pPr>
    </w:p>
    <w:p w14:paraId="1F68512D" w14:textId="77777777" w:rsidR="00AB7D60" w:rsidRPr="00062ED4" w:rsidRDefault="00AB7D60" w:rsidP="00AB7D60">
      <w:pPr>
        <w:jc w:val="center"/>
        <w:rPr>
          <w:color w:val="0D0D0D" w:themeColor="text1" w:themeTint="F2"/>
          <w:szCs w:val="24"/>
        </w:rPr>
      </w:pPr>
    </w:p>
    <w:p w14:paraId="740F8446" w14:textId="77777777" w:rsidR="00AB7D60" w:rsidRPr="00062ED4" w:rsidRDefault="00AB7D60" w:rsidP="00AB7D60">
      <w:pPr>
        <w:jc w:val="center"/>
        <w:rPr>
          <w:color w:val="0D0D0D" w:themeColor="text1" w:themeTint="F2"/>
          <w:szCs w:val="24"/>
        </w:rPr>
      </w:pPr>
    </w:p>
    <w:p w14:paraId="7C858C22" w14:textId="77777777" w:rsidR="00AB7D60" w:rsidRPr="00062ED4" w:rsidRDefault="00AB7D60" w:rsidP="00AB7D60">
      <w:pPr>
        <w:jc w:val="center"/>
        <w:rPr>
          <w:color w:val="0D0D0D" w:themeColor="text1" w:themeTint="F2"/>
          <w:szCs w:val="24"/>
        </w:rPr>
      </w:pPr>
    </w:p>
    <w:p w14:paraId="7287113A" w14:textId="77777777" w:rsidR="00AB7D60" w:rsidRPr="00062ED4" w:rsidRDefault="00AB7D60" w:rsidP="00AB7D60">
      <w:pPr>
        <w:jc w:val="center"/>
        <w:rPr>
          <w:color w:val="0D0D0D" w:themeColor="text1" w:themeTint="F2"/>
          <w:szCs w:val="24"/>
        </w:rPr>
      </w:pPr>
    </w:p>
    <w:p w14:paraId="7CD51561" w14:textId="77777777" w:rsidR="00AB7D60" w:rsidRPr="00062ED4" w:rsidRDefault="00AB7D60" w:rsidP="00AB7D60">
      <w:pPr>
        <w:jc w:val="center"/>
        <w:rPr>
          <w:color w:val="0D0D0D" w:themeColor="text1" w:themeTint="F2"/>
          <w:szCs w:val="24"/>
        </w:rPr>
      </w:pPr>
    </w:p>
    <w:p w14:paraId="0626C6B3" w14:textId="77777777" w:rsidR="00AB7D60" w:rsidRPr="00062ED4" w:rsidRDefault="00AB7D60" w:rsidP="00AB7D60">
      <w:pPr>
        <w:jc w:val="center"/>
        <w:rPr>
          <w:color w:val="0D0D0D" w:themeColor="text1" w:themeTint="F2"/>
          <w:szCs w:val="24"/>
        </w:rPr>
      </w:pPr>
    </w:p>
    <w:p w14:paraId="059D636D" w14:textId="77777777" w:rsidR="00AB7D60" w:rsidRPr="00062ED4" w:rsidRDefault="00AB7D60" w:rsidP="00AB7D60">
      <w:pPr>
        <w:jc w:val="center"/>
        <w:rPr>
          <w:color w:val="0D0D0D" w:themeColor="text1" w:themeTint="F2"/>
          <w:szCs w:val="24"/>
        </w:rPr>
      </w:pPr>
    </w:p>
    <w:p w14:paraId="3C118546" w14:textId="77777777" w:rsidR="00AB7D60" w:rsidRPr="00062ED4" w:rsidRDefault="00AB7D60" w:rsidP="00AB7D60">
      <w:pPr>
        <w:jc w:val="center"/>
        <w:rPr>
          <w:color w:val="0D0D0D" w:themeColor="text1" w:themeTint="F2"/>
          <w:szCs w:val="24"/>
        </w:rPr>
      </w:pPr>
    </w:p>
    <w:p w14:paraId="3B0A034A" w14:textId="77777777" w:rsidR="00AB7D60" w:rsidRPr="00062ED4" w:rsidRDefault="00AB7D60" w:rsidP="00AB7D60">
      <w:pPr>
        <w:jc w:val="center"/>
        <w:rPr>
          <w:color w:val="0D0D0D" w:themeColor="text1" w:themeTint="F2"/>
          <w:szCs w:val="24"/>
        </w:rPr>
      </w:pPr>
    </w:p>
    <w:p w14:paraId="7A71AE30" w14:textId="77777777" w:rsidR="00AB7D60" w:rsidRPr="00062ED4" w:rsidRDefault="00AB7D60" w:rsidP="00AB7D60">
      <w:pPr>
        <w:jc w:val="center"/>
        <w:rPr>
          <w:color w:val="0D0D0D" w:themeColor="text1" w:themeTint="F2"/>
          <w:szCs w:val="24"/>
        </w:rPr>
      </w:pPr>
    </w:p>
    <w:tbl>
      <w:tblPr>
        <w:tblStyle w:val="TableGrid"/>
        <w:tblW w:w="10622" w:type="dxa"/>
        <w:tblInd w:w="-91" w:type="dxa"/>
        <w:tblCellMar>
          <w:top w:w="2" w:type="dxa"/>
          <w:left w:w="106" w:type="dxa"/>
          <w:right w:w="115" w:type="dxa"/>
        </w:tblCellMar>
        <w:tblLook w:val="04A0" w:firstRow="1" w:lastRow="0" w:firstColumn="1" w:lastColumn="0" w:noHBand="0" w:noVBand="1"/>
      </w:tblPr>
      <w:tblGrid>
        <w:gridCol w:w="2160"/>
        <w:gridCol w:w="2115"/>
        <w:gridCol w:w="2115"/>
        <w:gridCol w:w="780"/>
        <w:gridCol w:w="1340"/>
        <w:gridCol w:w="2112"/>
      </w:tblGrid>
      <w:tr w:rsidR="006B3696" w:rsidRPr="00062ED4" w14:paraId="117E5E25" w14:textId="77777777" w:rsidTr="0098022F">
        <w:trPr>
          <w:trHeight w:val="264"/>
        </w:trPr>
        <w:tc>
          <w:tcPr>
            <w:tcW w:w="2160" w:type="dxa"/>
            <w:tcBorders>
              <w:top w:val="single" w:sz="4" w:space="0" w:color="000000"/>
              <w:left w:val="single" w:sz="4" w:space="0" w:color="000000"/>
              <w:bottom w:val="single" w:sz="4" w:space="0" w:color="000000"/>
              <w:right w:val="nil"/>
            </w:tcBorders>
          </w:tcPr>
          <w:p w14:paraId="30B68F48" w14:textId="77777777" w:rsidR="0088567A" w:rsidRPr="00062ED4" w:rsidRDefault="0088567A" w:rsidP="0098022F">
            <w:pPr>
              <w:rPr>
                <w:color w:val="0D0D0D" w:themeColor="text1" w:themeTint="F2"/>
                <w:szCs w:val="24"/>
              </w:rPr>
            </w:pPr>
          </w:p>
        </w:tc>
        <w:tc>
          <w:tcPr>
            <w:tcW w:w="6350" w:type="dxa"/>
            <w:gridSpan w:val="4"/>
            <w:tcBorders>
              <w:top w:val="single" w:sz="4" w:space="0" w:color="000000"/>
              <w:left w:val="nil"/>
              <w:bottom w:val="single" w:sz="4" w:space="0" w:color="000000"/>
              <w:right w:val="nil"/>
            </w:tcBorders>
          </w:tcPr>
          <w:p w14:paraId="66A38682" w14:textId="77777777" w:rsidR="0088567A" w:rsidRPr="00062ED4" w:rsidRDefault="0088567A" w:rsidP="0098022F">
            <w:pPr>
              <w:ind w:right="42"/>
              <w:jc w:val="center"/>
              <w:rPr>
                <w:color w:val="0D0D0D" w:themeColor="text1" w:themeTint="F2"/>
                <w:szCs w:val="24"/>
              </w:rPr>
            </w:pPr>
            <w:r w:rsidRPr="00062ED4">
              <w:rPr>
                <w:rFonts w:eastAsia="Arial"/>
                <w:b/>
                <w:color w:val="0D0D0D" w:themeColor="text1" w:themeTint="F2"/>
                <w:szCs w:val="24"/>
              </w:rPr>
              <w:t xml:space="preserve">SOUS DETAIL DES PRIX </w:t>
            </w:r>
          </w:p>
        </w:tc>
        <w:tc>
          <w:tcPr>
            <w:tcW w:w="2112" w:type="dxa"/>
            <w:tcBorders>
              <w:top w:val="single" w:sz="4" w:space="0" w:color="000000"/>
              <w:left w:val="nil"/>
              <w:bottom w:val="single" w:sz="4" w:space="0" w:color="000000"/>
              <w:right w:val="single" w:sz="4" w:space="0" w:color="000000"/>
            </w:tcBorders>
          </w:tcPr>
          <w:p w14:paraId="2A6C22C3" w14:textId="77777777" w:rsidR="0088567A" w:rsidRPr="00062ED4" w:rsidRDefault="0088567A" w:rsidP="0098022F">
            <w:pPr>
              <w:rPr>
                <w:color w:val="0D0D0D" w:themeColor="text1" w:themeTint="F2"/>
                <w:szCs w:val="24"/>
              </w:rPr>
            </w:pPr>
          </w:p>
        </w:tc>
      </w:tr>
      <w:tr w:rsidR="006B3696" w:rsidRPr="00062ED4" w14:paraId="72256745" w14:textId="77777777" w:rsidTr="0098022F">
        <w:trPr>
          <w:trHeight w:val="286"/>
        </w:trPr>
        <w:tc>
          <w:tcPr>
            <w:tcW w:w="2160" w:type="dxa"/>
            <w:tcBorders>
              <w:top w:val="single" w:sz="4" w:space="0" w:color="000000"/>
              <w:left w:val="single" w:sz="4" w:space="0" w:color="000000"/>
              <w:bottom w:val="single" w:sz="4" w:space="0" w:color="000000"/>
              <w:right w:val="single" w:sz="4" w:space="0" w:color="000000"/>
            </w:tcBorders>
          </w:tcPr>
          <w:p w14:paraId="37EE79F9" w14:textId="77777777" w:rsidR="0088567A" w:rsidRPr="00062ED4" w:rsidRDefault="0088567A" w:rsidP="0098022F">
            <w:pPr>
              <w:ind w:left="2"/>
              <w:rPr>
                <w:color w:val="0D0D0D" w:themeColor="text1" w:themeTint="F2"/>
                <w:szCs w:val="24"/>
              </w:rPr>
            </w:pPr>
            <w:r w:rsidRPr="00062ED4">
              <w:rPr>
                <w:rFonts w:eastAsia="Arial"/>
                <w:b/>
                <w:color w:val="0D0D0D" w:themeColor="text1" w:themeTint="F2"/>
                <w:szCs w:val="24"/>
              </w:rPr>
              <w:t xml:space="preserve">DESIGNATION  </w:t>
            </w:r>
          </w:p>
        </w:tc>
        <w:tc>
          <w:tcPr>
            <w:tcW w:w="2115" w:type="dxa"/>
            <w:tcBorders>
              <w:top w:val="single" w:sz="4" w:space="0" w:color="000000"/>
              <w:left w:val="single" w:sz="4" w:space="0" w:color="000000"/>
              <w:bottom w:val="single" w:sz="4" w:space="0" w:color="000000"/>
              <w:right w:val="single" w:sz="4" w:space="0" w:color="000000"/>
            </w:tcBorders>
          </w:tcPr>
          <w:p w14:paraId="52CA18B4" w14:textId="77777777" w:rsidR="0088567A" w:rsidRPr="00062ED4" w:rsidRDefault="0088567A" w:rsidP="0098022F">
            <w:pPr>
              <w:ind w:left="2"/>
              <w:rPr>
                <w:color w:val="0D0D0D" w:themeColor="text1" w:themeTint="F2"/>
                <w:szCs w:val="24"/>
              </w:rPr>
            </w:pPr>
            <w:r w:rsidRPr="00062ED4">
              <w:rPr>
                <w:rFonts w:eastAsia="Arial"/>
                <w:color w:val="0D0D0D" w:themeColor="text1" w:themeTint="F2"/>
                <w:szCs w:val="24"/>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2E2283AA" w14:textId="77777777" w:rsidR="0088567A" w:rsidRPr="00062ED4" w:rsidRDefault="0088567A" w:rsidP="0098022F">
            <w:pPr>
              <w:ind w:left="2"/>
              <w:rPr>
                <w:color w:val="0D0D0D" w:themeColor="text1" w:themeTint="F2"/>
                <w:szCs w:val="24"/>
              </w:rPr>
            </w:pPr>
            <w:r w:rsidRPr="00062ED4">
              <w:rPr>
                <w:rFonts w:eastAsia="Arial"/>
                <w:color w:val="0D0D0D" w:themeColor="text1" w:themeTint="F2"/>
                <w:szCs w:val="24"/>
              </w:rPr>
              <w:t xml:space="preserve"> </w:t>
            </w:r>
          </w:p>
        </w:tc>
        <w:tc>
          <w:tcPr>
            <w:tcW w:w="2120" w:type="dxa"/>
            <w:gridSpan w:val="2"/>
            <w:tcBorders>
              <w:top w:val="single" w:sz="4" w:space="0" w:color="000000"/>
              <w:left w:val="single" w:sz="4" w:space="0" w:color="000000"/>
              <w:bottom w:val="single" w:sz="4" w:space="0" w:color="000000"/>
              <w:right w:val="single" w:sz="4" w:space="0" w:color="000000"/>
            </w:tcBorders>
          </w:tcPr>
          <w:p w14:paraId="7D21D52A" w14:textId="77777777" w:rsidR="0088567A" w:rsidRPr="00062ED4" w:rsidRDefault="0088567A" w:rsidP="0098022F">
            <w:pPr>
              <w:ind w:left="2"/>
              <w:rPr>
                <w:color w:val="0D0D0D" w:themeColor="text1" w:themeTint="F2"/>
                <w:szCs w:val="24"/>
              </w:rPr>
            </w:pPr>
            <w:r w:rsidRPr="00062ED4">
              <w:rPr>
                <w:rFonts w:eastAsia="Arial"/>
                <w:color w:val="0D0D0D" w:themeColor="text1" w:themeTint="F2"/>
                <w:szCs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15FBA63E" w14:textId="77777777" w:rsidR="0088567A" w:rsidRPr="00062ED4" w:rsidRDefault="0088567A" w:rsidP="0098022F">
            <w:pPr>
              <w:rPr>
                <w:color w:val="0D0D0D" w:themeColor="text1" w:themeTint="F2"/>
                <w:szCs w:val="24"/>
              </w:rPr>
            </w:pPr>
            <w:r w:rsidRPr="00062ED4">
              <w:rPr>
                <w:rFonts w:eastAsia="Arial"/>
                <w:color w:val="0D0D0D" w:themeColor="text1" w:themeTint="F2"/>
                <w:szCs w:val="24"/>
              </w:rPr>
              <w:t xml:space="preserve"> </w:t>
            </w:r>
          </w:p>
        </w:tc>
      </w:tr>
      <w:tr w:rsidR="006B3696" w:rsidRPr="00062ED4" w14:paraId="06872EFE" w14:textId="77777777" w:rsidTr="0098022F">
        <w:trPr>
          <w:trHeight w:val="264"/>
        </w:trPr>
        <w:tc>
          <w:tcPr>
            <w:tcW w:w="2160" w:type="dxa"/>
            <w:tcBorders>
              <w:top w:val="single" w:sz="4" w:space="0" w:color="000000"/>
              <w:left w:val="single" w:sz="4" w:space="0" w:color="000000"/>
              <w:bottom w:val="single" w:sz="4" w:space="0" w:color="000000"/>
              <w:right w:val="single" w:sz="4" w:space="0" w:color="000000"/>
            </w:tcBorders>
          </w:tcPr>
          <w:p w14:paraId="1FF7BE99" w14:textId="77777777" w:rsidR="0088567A" w:rsidRPr="00062ED4" w:rsidRDefault="0088567A" w:rsidP="0098022F">
            <w:pPr>
              <w:ind w:left="11"/>
              <w:jc w:val="center"/>
              <w:rPr>
                <w:color w:val="0D0D0D" w:themeColor="text1" w:themeTint="F2"/>
                <w:szCs w:val="24"/>
              </w:rPr>
            </w:pPr>
            <w:r w:rsidRPr="00062ED4">
              <w:rPr>
                <w:rFonts w:eastAsia="Arial"/>
                <w:color w:val="0D0D0D" w:themeColor="text1" w:themeTint="F2"/>
                <w:szCs w:val="24"/>
              </w:rPr>
              <w:t xml:space="preserve">N° PRIX </w:t>
            </w:r>
          </w:p>
        </w:tc>
        <w:tc>
          <w:tcPr>
            <w:tcW w:w="2115" w:type="dxa"/>
            <w:tcBorders>
              <w:top w:val="single" w:sz="4" w:space="0" w:color="000000"/>
              <w:left w:val="single" w:sz="4" w:space="0" w:color="000000"/>
              <w:bottom w:val="single" w:sz="4" w:space="0" w:color="000000"/>
              <w:right w:val="single" w:sz="4" w:space="0" w:color="000000"/>
            </w:tcBorders>
          </w:tcPr>
          <w:p w14:paraId="7E57C939" w14:textId="77777777" w:rsidR="0088567A" w:rsidRPr="00062ED4" w:rsidRDefault="0088567A" w:rsidP="0098022F">
            <w:pPr>
              <w:ind w:left="9"/>
              <w:jc w:val="center"/>
              <w:rPr>
                <w:color w:val="0D0D0D" w:themeColor="text1" w:themeTint="F2"/>
                <w:szCs w:val="24"/>
              </w:rPr>
            </w:pPr>
            <w:r w:rsidRPr="00062ED4">
              <w:rPr>
                <w:rFonts w:eastAsia="Arial"/>
                <w:color w:val="0D0D0D" w:themeColor="text1" w:themeTint="F2"/>
                <w:szCs w:val="24"/>
              </w:rPr>
              <w:t xml:space="preserve">CATEGORIE </w:t>
            </w:r>
          </w:p>
        </w:tc>
        <w:tc>
          <w:tcPr>
            <w:tcW w:w="2115" w:type="dxa"/>
            <w:tcBorders>
              <w:top w:val="single" w:sz="4" w:space="0" w:color="000000"/>
              <w:left w:val="single" w:sz="4" w:space="0" w:color="000000"/>
              <w:bottom w:val="single" w:sz="4" w:space="0" w:color="000000"/>
              <w:right w:val="single" w:sz="4" w:space="0" w:color="000000"/>
            </w:tcBorders>
          </w:tcPr>
          <w:p w14:paraId="08CF8127" w14:textId="77777777" w:rsidR="0088567A" w:rsidRPr="00062ED4" w:rsidRDefault="0088567A" w:rsidP="0098022F">
            <w:pPr>
              <w:ind w:left="8"/>
              <w:jc w:val="center"/>
              <w:rPr>
                <w:color w:val="0D0D0D" w:themeColor="text1" w:themeTint="F2"/>
                <w:szCs w:val="24"/>
              </w:rPr>
            </w:pPr>
            <w:r w:rsidRPr="00062ED4">
              <w:rPr>
                <w:rFonts w:eastAsia="Arial"/>
                <w:color w:val="0D0D0D" w:themeColor="text1" w:themeTint="F2"/>
                <w:szCs w:val="24"/>
              </w:rPr>
              <w:t xml:space="preserve">Salaire journalier </w:t>
            </w:r>
          </w:p>
        </w:tc>
        <w:tc>
          <w:tcPr>
            <w:tcW w:w="2120" w:type="dxa"/>
            <w:gridSpan w:val="2"/>
            <w:tcBorders>
              <w:top w:val="single" w:sz="4" w:space="0" w:color="000000"/>
              <w:left w:val="single" w:sz="4" w:space="0" w:color="000000"/>
              <w:bottom w:val="single" w:sz="4" w:space="0" w:color="000000"/>
              <w:right w:val="single" w:sz="4" w:space="0" w:color="000000"/>
            </w:tcBorders>
          </w:tcPr>
          <w:p w14:paraId="1B9A68F2" w14:textId="77777777" w:rsidR="0088567A" w:rsidRPr="00062ED4" w:rsidRDefault="0088567A" w:rsidP="0098022F">
            <w:pPr>
              <w:ind w:left="8"/>
              <w:jc w:val="center"/>
              <w:rPr>
                <w:color w:val="0D0D0D" w:themeColor="text1" w:themeTint="F2"/>
                <w:szCs w:val="24"/>
              </w:rPr>
            </w:pPr>
            <w:r w:rsidRPr="00062ED4">
              <w:rPr>
                <w:rFonts w:eastAsia="Arial"/>
                <w:color w:val="0D0D0D" w:themeColor="text1" w:themeTint="F2"/>
                <w:szCs w:val="24"/>
              </w:rPr>
              <w:t xml:space="preserve">Jours facturés </w:t>
            </w:r>
          </w:p>
        </w:tc>
        <w:tc>
          <w:tcPr>
            <w:tcW w:w="2112" w:type="dxa"/>
            <w:tcBorders>
              <w:top w:val="single" w:sz="4" w:space="0" w:color="000000"/>
              <w:left w:val="single" w:sz="4" w:space="0" w:color="000000"/>
              <w:bottom w:val="single" w:sz="4" w:space="0" w:color="000000"/>
              <w:right w:val="single" w:sz="4" w:space="0" w:color="000000"/>
            </w:tcBorders>
          </w:tcPr>
          <w:p w14:paraId="0DB8D319" w14:textId="77777777" w:rsidR="0088567A" w:rsidRPr="00062ED4" w:rsidRDefault="0088567A" w:rsidP="0098022F">
            <w:pPr>
              <w:ind w:left="6"/>
              <w:jc w:val="center"/>
              <w:rPr>
                <w:color w:val="0D0D0D" w:themeColor="text1" w:themeTint="F2"/>
                <w:szCs w:val="24"/>
              </w:rPr>
            </w:pPr>
            <w:r w:rsidRPr="00062ED4">
              <w:rPr>
                <w:rFonts w:eastAsia="Arial"/>
                <w:color w:val="0D0D0D" w:themeColor="text1" w:themeTint="F2"/>
                <w:szCs w:val="24"/>
              </w:rPr>
              <w:t xml:space="preserve">Montant   </w:t>
            </w:r>
          </w:p>
        </w:tc>
      </w:tr>
      <w:tr w:rsidR="006B3696" w:rsidRPr="00062ED4" w14:paraId="50454341" w14:textId="77777777" w:rsidTr="0088567A">
        <w:trPr>
          <w:trHeight w:val="415"/>
        </w:trPr>
        <w:tc>
          <w:tcPr>
            <w:tcW w:w="216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FEFA77A" w14:textId="77777777" w:rsidR="0088567A" w:rsidRPr="00062ED4" w:rsidRDefault="0088567A" w:rsidP="0088567A">
            <w:pPr>
              <w:ind w:left="113" w:right="113"/>
              <w:jc w:val="center"/>
              <w:rPr>
                <w:color w:val="0D0D0D" w:themeColor="text1" w:themeTint="F2"/>
                <w:szCs w:val="24"/>
              </w:rPr>
            </w:pPr>
            <w:r w:rsidRPr="00062ED4">
              <w:rPr>
                <w:rFonts w:eastAsia="Arial"/>
                <w:color w:val="0D0D0D" w:themeColor="text1" w:themeTint="F2"/>
                <w:szCs w:val="24"/>
              </w:rPr>
              <w:t>Main d’œuvre</w:t>
            </w:r>
          </w:p>
          <w:p w14:paraId="0B226FA3" w14:textId="4EF157BC" w:rsidR="0088567A" w:rsidRPr="00062ED4" w:rsidRDefault="0088567A" w:rsidP="0088567A">
            <w:pPr>
              <w:ind w:left="795" w:right="113"/>
              <w:jc w:val="center"/>
              <w:rPr>
                <w:color w:val="0D0D0D" w:themeColor="text1" w:themeTint="F2"/>
                <w:szCs w:val="24"/>
              </w:rPr>
            </w:pPr>
          </w:p>
        </w:tc>
        <w:tc>
          <w:tcPr>
            <w:tcW w:w="2115" w:type="dxa"/>
            <w:tcBorders>
              <w:top w:val="single" w:sz="4" w:space="0" w:color="000000"/>
              <w:left w:val="single" w:sz="4" w:space="0" w:color="000000"/>
              <w:bottom w:val="single" w:sz="4" w:space="0" w:color="000000"/>
              <w:right w:val="single" w:sz="4" w:space="0" w:color="000000"/>
            </w:tcBorders>
          </w:tcPr>
          <w:p w14:paraId="43217DE2"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76E70D62"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20" w:type="dxa"/>
            <w:gridSpan w:val="2"/>
            <w:tcBorders>
              <w:top w:val="single" w:sz="4" w:space="0" w:color="000000"/>
              <w:left w:val="single" w:sz="4" w:space="0" w:color="000000"/>
              <w:bottom w:val="single" w:sz="4" w:space="0" w:color="000000"/>
              <w:right w:val="single" w:sz="4" w:space="0" w:color="000000"/>
            </w:tcBorders>
          </w:tcPr>
          <w:p w14:paraId="18F950FB" w14:textId="77777777" w:rsidR="0088567A" w:rsidRPr="00062ED4" w:rsidRDefault="0088567A" w:rsidP="0098022F">
            <w:pPr>
              <w:ind w:left="73"/>
              <w:jc w:val="center"/>
              <w:rPr>
                <w:color w:val="0D0D0D" w:themeColor="text1" w:themeTint="F2"/>
                <w:szCs w:val="24"/>
              </w:rPr>
            </w:pPr>
            <w:r w:rsidRPr="00062ED4">
              <w:rPr>
                <w:rFonts w:eastAsia="Arial"/>
                <w:color w:val="0D0D0D" w:themeColor="text1" w:themeTint="F2"/>
                <w:szCs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2FA461B6"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r w:rsidR="006B3696" w:rsidRPr="00062ED4" w14:paraId="6AE22115" w14:textId="77777777" w:rsidTr="0098022F">
        <w:trPr>
          <w:trHeight w:val="418"/>
        </w:trPr>
        <w:tc>
          <w:tcPr>
            <w:tcW w:w="0" w:type="auto"/>
            <w:vMerge/>
            <w:tcBorders>
              <w:top w:val="nil"/>
              <w:left w:val="single" w:sz="4" w:space="0" w:color="000000"/>
              <w:bottom w:val="nil"/>
              <w:right w:val="single" w:sz="4" w:space="0" w:color="000000"/>
            </w:tcBorders>
          </w:tcPr>
          <w:p w14:paraId="0C32010A" w14:textId="77777777" w:rsidR="0088567A" w:rsidRPr="00062ED4" w:rsidRDefault="0088567A" w:rsidP="0098022F">
            <w:pPr>
              <w:rPr>
                <w:color w:val="0D0D0D" w:themeColor="text1" w:themeTint="F2"/>
                <w:szCs w:val="24"/>
              </w:rPr>
            </w:pPr>
          </w:p>
        </w:tc>
        <w:tc>
          <w:tcPr>
            <w:tcW w:w="2115" w:type="dxa"/>
            <w:tcBorders>
              <w:top w:val="single" w:sz="4" w:space="0" w:color="000000"/>
              <w:left w:val="single" w:sz="4" w:space="0" w:color="000000"/>
              <w:bottom w:val="single" w:sz="4" w:space="0" w:color="000000"/>
              <w:right w:val="single" w:sz="4" w:space="0" w:color="000000"/>
            </w:tcBorders>
          </w:tcPr>
          <w:p w14:paraId="755E89BD"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46D6FED6"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20" w:type="dxa"/>
            <w:gridSpan w:val="2"/>
            <w:tcBorders>
              <w:top w:val="single" w:sz="4" w:space="0" w:color="000000"/>
              <w:left w:val="single" w:sz="4" w:space="0" w:color="000000"/>
              <w:bottom w:val="single" w:sz="4" w:space="0" w:color="000000"/>
              <w:right w:val="single" w:sz="4" w:space="0" w:color="000000"/>
            </w:tcBorders>
          </w:tcPr>
          <w:p w14:paraId="40FB363A" w14:textId="77777777" w:rsidR="0088567A" w:rsidRPr="00062ED4" w:rsidRDefault="0088567A" w:rsidP="0098022F">
            <w:pPr>
              <w:ind w:left="73"/>
              <w:jc w:val="center"/>
              <w:rPr>
                <w:color w:val="0D0D0D" w:themeColor="text1" w:themeTint="F2"/>
                <w:szCs w:val="24"/>
              </w:rPr>
            </w:pPr>
            <w:r w:rsidRPr="00062ED4">
              <w:rPr>
                <w:rFonts w:eastAsia="Arial"/>
                <w:color w:val="0D0D0D" w:themeColor="text1" w:themeTint="F2"/>
                <w:szCs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005C2AC9"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r w:rsidR="006B3696" w:rsidRPr="00062ED4" w14:paraId="19984474" w14:textId="77777777" w:rsidTr="0098022F">
        <w:trPr>
          <w:trHeight w:val="482"/>
        </w:trPr>
        <w:tc>
          <w:tcPr>
            <w:tcW w:w="0" w:type="auto"/>
            <w:vMerge/>
            <w:tcBorders>
              <w:top w:val="nil"/>
              <w:left w:val="single" w:sz="4" w:space="0" w:color="000000"/>
              <w:bottom w:val="nil"/>
              <w:right w:val="single" w:sz="4" w:space="0" w:color="000000"/>
            </w:tcBorders>
          </w:tcPr>
          <w:p w14:paraId="001C0816" w14:textId="77777777" w:rsidR="0088567A" w:rsidRPr="00062ED4" w:rsidRDefault="0088567A" w:rsidP="0098022F">
            <w:pPr>
              <w:rPr>
                <w:color w:val="0D0D0D" w:themeColor="text1" w:themeTint="F2"/>
                <w:szCs w:val="24"/>
              </w:rPr>
            </w:pPr>
          </w:p>
        </w:tc>
        <w:tc>
          <w:tcPr>
            <w:tcW w:w="2115" w:type="dxa"/>
            <w:tcBorders>
              <w:top w:val="single" w:sz="4" w:space="0" w:color="000000"/>
              <w:left w:val="single" w:sz="4" w:space="0" w:color="000000"/>
              <w:bottom w:val="single" w:sz="4" w:space="0" w:color="000000"/>
              <w:right w:val="single" w:sz="4" w:space="0" w:color="000000"/>
            </w:tcBorders>
          </w:tcPr>
          <w:p w14:paraId="4E6EF39B"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11846352"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20" w:type="dxa"/>
            <w:gridSpan w:val="2"/>
            <w:tcBorders>
              <w:top w:val="single" w:sz="4" w:space="0" w:color="000000"/>
              <w:left w:val="single" w:sz="4" w:space="0" w:color="000000"/>
              <w:bottom w:val="single" w:sz="4" w:space="0" w:color="000000"/>
              <w:right w:val="single" w:sz="4" w:space="0" w:color="000000"/>
            </w:tcBorders>
          </w:tcPr>
          <w:p w14:paraId="1EE2F2C5" w14:textId="77777777" w:rsidR="0088567A" w:rsidRPr="00062ED4" w:rsidRDefault="0088567A" w:rsidP="0098022F">
            <w:pPr>
              <w:ind w:left="73"/>
              <w:jc w:val="center"/>
              <w:rPr>
                <w:color w:val="0D0D0D" w:themeColor="text1" w:themeTint="F2"/>
                <w:szCs w:val="24"/>
              </w:rPr>
            </w:pPr>
            <w:r w:rsidRPr="00062ED4">
              <w:rPr>
                <w:rFonts w:eastAsia="Arial"/>
                <w:color w:val="0D0D0D" w:themeColor="text1" w:themeTint="F2"/>
                <w:szCs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038828F7"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r w:rsidR="006B3696" w:rsidRPr="00062ED4" w14:paraId="387BBD63" w14:textId="77777777" w:rsidTr="0098022F">
        <w:trPr>
          <w:trHeight w:val="434"/>
        </w:trPr>
        <w:tc>
          <w:tcPr>
            <w:tcW w:w="0" w:type="auto"/>
            <w:vMerge/>
            <w:tcBorders>
              <w:top w:val="nil"/>
              <w:left w:val="single" w:sz="4" w:space="0" w:color="000000"/>
              <w:bottom w:val="nil"/>
              <w:right w:val="single" w:sz="4" w:space="0" w:color="000000"/>
            </w:tcBorders>
          </w:tcPr>
          <w:p w14:paraId="0186DCE1" w14:textId="77777777" w:rsidR="0088567A" w:rsidRPr="00062ED4" w:rsidRDefault="0088567A" w:rsidP="0098022F">
            <w:pPr>
              <w:rPr>
                <w:color w:val="0D0D0D" w:themeColor="text1" w:themeTint="F2"/>
                <w:szCs w:val="24"/>
              </w:rPr>
            </w:pPr>
          </w:p>
        </w:tc>
        <w:tc>
          <w:tcPr>
            <w:tcW w:w="2115" w:type="dxa"/>
            <w:tcBorders>
              <w:top w:val="single" w:sz="4" w:space="0" w:color="000000"/>
              <w:left w:val="single" w:sz="4" w:space="0" w:color="000000"/>
              <w:bottom w:val="single" w:sz="4" w:space="0" w:color="000000"/>
              <w:right w:val="single" w:sz="4" w:space="0" w:color="000000"/>
            </w:tcBorders>
          </w:tcPr>
          <w:p w14:paraId="2DD442D6"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4314CDD5"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20" w:type="dxa"/>
            <w:gridSpan w:val="2"/>
            <w:tcBorders>
              <w:top w:val="single" w:sz="4" w:space="0" w:color="000000"/>
              <w:left w:val="single" w:sz="4" w:space="0" w:color="000000"/>
              <w:bottom w:val="single" w:sz="4" w:space="0" w:color="000000"/>
              <w:right w:val="single" w:sz="4" w:space="0" w:color="000000"/>
            </w:tcBorders>
          </w:tcPr>
          <w:p w14:paraId="10292B4D" w14:textId="77777777" w:rsidR="0088567A" w:rsidRPr="00062ED4" w:rsidRDefault="0088567A" w:rsidP="0098022F">
            <w:pPr>
              <w:ind w:left="73"/>
              <w:jc w:val="center"/>
              <w:rPr>
                <w:color w:val="0D0D0D" w:themeColor="text1" w:themeTint="F2"/>
                <w:szCs w:val="24"/>
              </w:rPr>
            </w:pPr>
            <w:r w:rsidRPr="00062ED4">
              <w:rPr>
                <w:rFonts w:eastAsia="Arial"/>
                <w:color w:val="0D0D0D" w:themeColor="text1" w:themeTint="F2"/>
                <w:szCs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166EECB6"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r w:rsidR="006B3696" w:rsidRPr="00062ED4" w14:paraId="2F25A46F" w14:textId="77777777" w:rsidTr="0098022F">
        <w:trPr>
          <w:trHeight w:val="451"/>
        </w:trPr>
        <w:tc>
          <w:tcPr>
            <w:tcW w:w="0" w:type="auto"/>
            <w:vMerge/>
            <w:tcBorders>
              <w:top w:val="nil"/>
              <w:left w:val="single" w:sz="4" w:space="0" w:color="000000"/>
              <w:bottom w:val="nil"/>
              <w:right w:val="single" w:sz="4" w:space="0" w:color="000000"/>
            </w:tcBorders>
          </w:tcPr>
          <w:p w14:paraId="7E1D4C70" w14:textId="77777777" w:rsidR="0088567A" w:rsidRPr="00062ED4" w:rsidRDefault="0088567A" w:rsidP="0098022F">
            <w:pPr>
              <w:rPr>
                <w:color w:val="0D0D0D" w:themeColor="text1" w:themeTint="F2"/>
                <w:szCs w:val="24"/>
              </w:rPr>
            </w:pPr>
          </w:p>
        </w:tc>
        <w:tc>
          <w:tcPr>
            <w:tcW w:w="2115" w:type="dxa"/>
            <w:tcBorders>
              <w:top w:val="single" w:sz="4" w:space="0" w:color="000000"/>
              <w:left w:val="single" w:sz="4" w:space="0" w:color="000000"/>
              <w:bottom w:val="single" w:sz="4" w:space="0" w:color="000000"/>
              <w:right w:val="single" w:sz="4" w:space="0" w:color="000000"/>
            </w:tcBorders>
          </w:tcPr>
          <w:p w14:paraId="450A5DD9"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39BF1CBB"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20" w:type="dxa"/>
            <w:gridSpan w:val="2"/>
            <w:tcBorders>
              <w:top w:val="single" w:sz="4" w:space="0" w:color="000000"/>
              <w:left w:val="single" w:sz="4" w:space="0" w:color="000000"/>
              <w:bottom w:val="single" w:sz="4" w:space="0" w:color="000000"/>
              <w:right w:val="single" w:sz="4" w:space="0" w:color="000000"/>
            </w:tcBorders>
          </w:tcPr>
          <w:p w14:paraId="73BE1609" w14:textId="77777777" w:rsidR="0088567A" w:rsidRPr="00062ED4" w:rsidRDefault="0088567A" w:rsidP="0098022F">
            <w:pPr>
              <w:ind w:left="73"/>
              <w:jc w:val="center"/>
              <w:rPr>
                <w:color w:val="0D0D0D" w:themeColor="text1" w:themeTint="F2"/>
                <w:szCs w:val="24"/>
              </w:rPr>
            </w:pPr>
            <w:r w:rsidRPr="00062ED4">
              <w:rPr>
                <w:rFonts w:eastAsia="Arial"/>
                <w:color w:val="0D0D0D" w:themeColor="text1" w:themeTint="F2"/>
                <w:szCs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5E604AE2"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r w:rsidR="006B3696" w:rsidRPr="00062ED4" w14:paraId="2920F668" w14:textId="77777777" w:rsidTr="0098022F">
        <w:trPr>
          <w:trHeight w:val="434"/>
        </w:trPr>
        <w:tc>
          <w:tcPr>
            <w:tcW w:w="0" w:type="auto"/>
            <w:vMerge/>
            <w:tcBorders>
              <w:top w:val="nil"/>
              <w:left w:val="single" w:sz="4" w:space="0" w:color="000000"/>
              <w:bottom w:val="nil"/>
              <w:right w:val="single" w:sz="4" w:space="0" w:color="000000"/>
            </w:tcBorders>
          </w:tcPr>
          <w:p w14:paraId="5221F21E" w14:textId="77777777" w:rsidR="0088567A" w:rsidRPr="00062ED4" w:rsidRDefault="0088567A" w:rsidP="0098022F">
            <w:pPr>
              <w:rPr>
                <w:color w:val="0D0D0D" w:themeColor="text1" w:themeTint="F2"/>
                <w:szCs w:val="24"/>
              </w:rPr>
            </w:pPr>
          </w:p>
        </w:tc>
        <w:tc>
          <w:tcPr>
            <w:tcW w:w="2115" w:type="dxa"/>
            <w:tcBorders>
              <w:top w:val="single" w:sz="4" w:space="0" w:color="000000"/>
              <w:left w:val="single" w:sz="4" w:space="0" w:color="000000"/>
              <w:bottom w:val="single" w:sz="4" w:space="0" w:color="000000"/>
              <w:right w:val="single" w:sz="4" w:space="0" w:color="000000"/>
            </w:tcBorders>
          </w:tcPr>
          <w:p w14:paraId="7B5240C9"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1D8C61B2"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20" w:type="dxa"/>
            <w:gridSpan w:val="2"/>
            <w:tcBorders>
              <w:top w:val="single" w:sz="4" w:space="0" w:color="000000"/>
              <w:left w:val="single" w:sz="4" w:space="0" w:color="000000"/>
              <w:bottom w:val="single" w:sz="4" w:space="0" w:color="000000"/>
              <w:right w:val="single" w:sz="4" w:space="0" w:color="000000"/>
            </w:tcBorders>
          </w:tcPr>
          <w:p w14:paraId="2D8CBB1D" w14:textId="77777777" w:rsidR="0088567A" w:rsidRPr="00062ED4" w:rsidRDefault="0088567A" w:rsidP="0098022F">
            <w:pPr>
              <w:ind w:left="73"/>
              <w:jc w:val="center"/>
              <w:rPr>
                <w:color w:val="0D0D0D" w:themeColor="text1" w:themeTint="F2"/>
                <w:szCs w:val="24"/>
              </w:rPr>
            </w:pPr>
            <w:r w:rsidRPr="00062ED4">
              <w:rPr>
                <w:rFonts w:eastAsia="Arial"/>
                <w:color w:val="0D0D0D" w:themeColor="text1" w:themeTint="F2"/>
                <w:szCs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0AF30C06"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r w:rsidR="006B3696" w:rsidRPr="00062ED4" w14:paraId="4A075767" w14:textId="77777777" w:rsidTr="0098022F">
        <w:trPr>
          <w:trHeight w:val="435"/>
        </w:trPr>
        <w:tc>
          <w:tcPr>
            <w:tcW w:w="0" w:type="auto"/>
            <w:vMerge/>
            <w:tcBorders>
              <w:top w:val="nil"/>
              <w:left w:val="single" w:sz="4" w:space="0" w:color="000000"/>
              <w:bottom w:val="nil"/>
              <w:right w:val="single" w:sz="4" w:space="0" w:color="000000"/>
            </w:tcBorders>
          </w:tcPr>
          <w:p w14:paraId="7099BE68" w14:textId="77777777" w:rsidR="0088567A" w:rsidRPr="00062ED4" w:rsidRDefault="0088567A" w:rsidP="0098022F">
            <w:pPr>
              <w:rPr>
                <w:color w:val="0D0D0D" w:themeColor="text1" w:themeTint="F2"/>
                <w:szCs w:val="24"/>
              </w:rPr>
            </w:pPr>
          </w:p>
        </w:tc>
        <w:tc>
          <w:tcPr>
            <w:tcW w:w="2115" w:type="dxa"/>
            <w:tcBorders>
              <w:top w:val="single" w:sz="4" w:space="0" w:color="000000"/>
              <w:left w:val="single" w:sz="4" w:space="0" w:color="000000"/>
              <w:bottom w:val="single" w:sz="4" w:space="0" w:color="000000"/>
              <w:right w:val="single" w:sz="4" w:space="0" w:color="000000"/>
            </w:tcBorders>
          </w:tcPr>
          <w:p w14:paraId="552A98B0"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5E3069FC"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20" w:type="dxa"/>
            <w:gridSpan w:val="2"/>
            <w:tcBorders>
              <w:top w:val="single" w:sz="4" w:space="0" w:color="000000"/>
              <w:left w:val="single" w:sz="4" w:space="0" w:color="000000"/>
              <w:bottom w:val="single" w:sz="4" w:space="0" w:color="000000"/>
              <w:right w:val="single" w:sz="4" w:space="0" w:color="000000"/>
            </w:tcBorders>
          </w:tcPr>
          <w:p w14:paraId="025EBE6B" w14:textId="77777777" w:rsidR="0088567A" w:rsidRPr="00062ED4" w:rsidRDefault="0088567A" w:rsidP="0098022F">
            <w:pPr>
              <w:ind w:left="73"/>
              <w:jc w:val="center"/>
              <w:rPr>
                <w:color w:val="0D0D0D" w:themeColor="text1" w:themeTint="F2"/>
                <w:szCs w:val="24"/>
              </w:rPr>
            </w:pPr>
            <w:r w:rsidRPr="00062ED4">
              <w:rPr>
                <w:rFonts w:eastAsia="Arial"/>
                <w:color w:val="0D0D0D" w:themeColor="text1" w:themeTint="F2"/>
                <w:szCs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07BBC87F"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r w:rsidR="006B3696" w:rsidRPr="00062ED4" w14:paraId="45E7E83E" w14:textId="77777777" w:rsidTr="0098022F">
        <w:trPr>
          <w:trHeight w:val="468"/>
        </w:trPr>
        <w:tc>
          <w:tcPr>
            <w:tcW w:w="0" w:type="auto"/>
            <w:vMerge/>
            <w:tcBorders>
              <w:top w:val="nil"/>
              <w:left w:val="single" w:sz="4" w:space="0" w:color="000000"/>
              <w:bottom w:val="single" w:sz="4" w:space="0" w:color="000000"/>
              <w:right w:val="single" w:sz="4" w:space="0" w:color="000000"/>
            </w:tcBorders>
          </w:tcPr>
          <w:p w14:paraId="16B0DBC9" w14:textId="77777777" w:rsidR="0088567A" w:rsidRPr="00062ED4" w:rsidRDefault="0088567A" w:rsidP="0098022F">
            <w:pPr>
              <w:rPr>
                <w:color w:val="0D0D0D" w:themeColor="text1" w:themeTint="F2"/>
                <w:szCs w:val="24"/>
              </w:rPr>
            </w:pPr>
          </w:p>
        </w:tc>
        <w:tc>
          <w:tcPr>
            <w:tcW w:w="6350" w:type="dxa"/>
            <w:gridSpan w:val="4"/>
            <w:tcBorders>
              <w:top w:val="single" w:sz="4" w:space="0" w:color="000000"/>
              <w:left w:val="single" w:sz="4" w:space="0" w:color="000000"/>
              <w:bottom w:val="single" w:sz="4" w:space="0" w:color="000000"/>
              <w:right w:val="single" w:sz="4" w:space="0" w:color="000000"/>
            </w:tcBorders>
          </w:tcPr>
          <w:p w14:paraId="19EC5C41" w14:textId="77777777" w:rsidR="0088567A" w:rsidRPr="00062ED4" w:rsidRDefault="0088567A" w:rsidP="0098022F">
            <w:pPr>
              <w:ind w:left="7"/>
              <w:jc w:val="center"/>
              <w:rPr>
                <w:color w:val="0D0D0D" w:themeColor="text1" w:themeTint="F2"/>
                <w:szCs w:val="24"/>
              </w:rPr>
            </w:pPr>
            <w:r w:rsidRPr="00062ED4">
              <w:rPr>
                <w:rFonts w:eastAsia="Arial"/>
                <w:b/>
                <w:color w:val="0D0D0D" w:themeColor="text1" w:themeTint="F2"/>
                <w:szCs w:val="24"/>
              </w:rPr>
              <w:t xml:space="preserve">TOTAL A </w:t>
            </w:r>
          </w:p>
        </w:tc>
        <w:tc>
          <w:tcPr>
            <w:tcW w:w="2112" w:type="dxa"/>
            <w:tcBorders>
              <w:top w:val="single" w:sz="4" w:space="0" w:color="000000"/>
              <w:left w:val="single" w:sz="4" w:space="0" w:color="000000"/>
              <w:bottom w:val="single" w:sz="4" w:space="0" w:color="000000"/>
              <w:right w:val="single" w:sz="4" w:space="0" w:color="000000"/>
            </w:tcBorders>
          </w:tcPr>
          <w:p w14:paraId="1B9BDFDD"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r w:rsidR="006B3696" w:rsidRPr="00062ED4" w14:paraId="3C4A218B" w14:textId="77777777" w:rsidTr="0088567A">
        <w:trPr>
          <w:trHeight w:val="434"/>
        </w:trPr>
        <w:tc>
          <w:tcPr>
            <w:tcW w:w="216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31E2EA9" w14:textId="77777777" w:rsidR="0088567A" w:rsidRPr="00062ED4" w:rsidRDefault="0088567A" w:rsidP="0088567A">
            <w:pPr>
              <w:ind w:left="113" w:right="113"/>
              <w:jc w:val="center"/>
              <w:rPr>
                <w:rFonts w:eastAsia="Arial"/>
                <w:color w:val="0D0D0D" w:themeColor="text1" w:themeTint="F2"/>
                <w:szCs w:val="24"/>
              </w:rPr>
            </w:pPr>
            <w:r w:rsidRPr="00062ED4">
              <w:rPr>
                <w:rFonts w:eastAsia="Arial"/>
                <w:color w:val="0D0D0D" w:themeColor="text1" w:themeTint="F2"/>
                <w:szCs w:val="24"/>
              </w:rPr>
              <w:t>Matériel et engins</w:t>
            </w:r>
          </w:p>
          <w:p w14:paraId="6CC56CE2" w14:textId="62CD07B0" w:rsidR="0088567A" w:rsidRPr="00062ED4" w:rsidRDefault="0088567A" w:rsidP="0088567A">
            <w:pPr>
              <w:ind w:left="795" w:right="113"/>
              <w:jc w:val="center"/>
              <w:rPr>
                <w:rFonts w:eastAsia="Arial"/>
                <w:color w:val="0D0D0D" w:themeColor="text1" w:themeTint="F2"/>
                <w:szCs w:val="24"/>
              </w:rPr>
            </w:pPr>
          </w:p>
        </w:tc>
        <w:tc>
          <w:tcPr>
            <w:tcW w:w="2115" w:type="dxa"/>
            <w:tcBorders>
              <w:top w:val="single" w:sz="4" w:space="0" w:color="000000"/>
              <w:left w:val="single" w:sz="4" w:space="0" w:color="000000"/>
              <w:bottom w:val="single" w:sz="4" w:space="0" w:color="000000"/>
              <w:right w:val="single" w:sz="4" w:space="0" w:color="000000"/>
            </w:tcBorders>
          </w:tcPr>
          <w:p w14:paraId="6CEF1C8D" w14:textId="77777777" w:rsidR="0088567A" w:rsidRPr="00062ED4" w:rsidRDefault="0088567A" w:rsidP="0098022F">
            <w:pPr>
              <w:ind w:left="13"/>
              <w:jc w:val="center"/>
              <w:rPr>
                <w:color w:val="0D0D0D" w:themeColor="text1" w:themeTint="F2"/>
                <w:szCs w:val="24"/>
              </w:rPr>
            </w:pPr>
            <w:r w:rsidRPr="00062ED4">
              <w:rPr>
                <w:rFonts w:eastAsia="Arial"/>
                <w:color w:val="0D0D0D" w:themeColor="text1" w:themeTint="F2"/>
                <w:szCs w:val="24"/>
              </w:rPr>
              <w:t xml:space="preserve">TYPE </w:t>
            </w:r>
          </w:p>
        </w:tc>
        <w:tc>
          <w:tcPr>
            <w:tcW w:w="2115" w:type="dxa"/>
            <w:tcBorders>
              <w:top w:val="single" w:sz="4" w:space="0" w:color="000000"/>
              <w:left w:val="single" w:sz="4" w:space="0" w:color="000000"/>
              <w:bottom w:val="single" w:sz="4" w:space="0" w:color="000000"/>
              <w:right w:val="single" w:sz="4" w:space="0" w:color="000000"/>
            </w:tcBorders>
          </w:tcPr>
          <w:p w14:paraId="2C273034" w14:textId="77777777" w:rsidR="0088567A" w:rsidRPr="00062ED4" w:rsidRDefault="0088567A" w:rsidP="0098022F">
            <w:pPr>
              <w:ind w:left="8"/>
              <w:jc w:val="center"/>
              <w:rPr>
                <w:color w:val="0D0D0D" w:themeColor="text1" w:themeTint="F2"/>
                <w:szCs w:val="24"/>
              </w:rPr>
            </w:pPr>
            <w:r w:rsidRPr="00062ED4">
              <w:rPr>
                <w:rFonts w:eastAsia="Arial"/>
                <w:color w:val="0D0D0D" w:themeColor="text1" w:themeTint="F2"/>
                <w:szCs w:val="24"/>
              </w:rPr>
              <w:t xml:space="preserve">Coût journalier </w:t>
            </w:r>
          </w:p>
        </w:tc>
        <w:tc>
          <w:tcPr>
            <w:tcW w:w="2120" w:type="dxa"/>
            <w:gridSpan w:val="2"/>
            <w:tcBorders>
              <w:top w:val="single" w:sz="4" w:space="0" w:color="000000"/>
              <w:left w:val="single" w:sz="4" w:space="0" w:color="000000"/>
              <w:bottom w:val="single" w:sz="4" w:space="0" w:color="000000"/>
              <w:right w:val="single" w:sz="4" w:space="0" w:color="000000"/>
            </w:tcBorders>
          </w:tcPr>
          <w:p w14:paraId="767112C7" w14:textId="77777777" w:rsidR="0088567A" w:rsidRPr="00062ED4" w:rsidRDefault="0088567A" w:rsidP="0098022F">
            <w:pPr>
              <w:ind w:left="8"/>
              <w:jc w:val="center"/>
              <w:rPr>
                <w:color w:val="0D0D0D" w:themeColor="text1" w:themeTint="F2"/>
                <w:szCs w:val="24"/>
              </w:rPr>
            </w:pPr>
            <w:r w:rsidRPr="00062ED4">
              <w:rPr>
                <w:rFonts w:eastAsia="Arial"/>
                <w:color w:val="0D0D0D" w:themeColor="text1" w:themeTint="F2"/>
                <w:szCs w:val="24"/>
              </w:rPr>
              <w:t xml:space="preserve">Jours facturés </w:t>
            </w:r>
          </w:p>
        </w:tc>
        <w:tc>
          <w:tcPr>
            <w:tcW w:w="2112" w:type="dxa"/>
            <w:tcBorders>
              <w:top w:val="single" w:sz="4" w:space="0" w:color="000000"/>
              <w:left w:val="single" w:sz="4" w:space="0" w:color="000000"/>
              <w:bottom w:val="single" w:sz="4" w:space="0" w:color="000000"/>
              <w:right w:val="single" w:sz="4" w:space="0" w:color="000000"/>
            </w:tcBorders>
          </w:tcPr>
          <w:p w14:paraId="6AEA5EF7" w14:textId="77777777" w:rsidR="0088567A" w:rsidRPr="00062ED4" w:rsidRDefault="0088567A" w:rsidP="0098022F">
            <w:pPr>
              <w:ind w:left="6"/>
              <w:jc w:val="center"/>
              <w:rPr>
                <w:color w:val="0D0D0D" w:themeColor="text1" w:themeTint="F2"/>
                <w:szCs w:val="24"/>
              </w:rPr>
            </w:pPr>
            <w:r w:rsidRPr="00062ED4">
              <w:rPr>
                <w:rFonts w:eastAsia="Arial"/>
                <w:color w:val="0D0D0D" w:themeColor="text1" w:themeTint="F2"/>
                <w:szCs w:val="24"/>
              </w:rPr>
              <w:t xml:space="preserve">Montant  </w:t>
            </w:r>
          </w:p>
        </w:tc>
      </w:tr>
      <w:tr w:rsidR="006B3696" w:rsidRPr="00062ED4" w14:paraId="3C117EA0" w14:textId="77777777" w:rsidTr="0088567A">
        <w:trPr>
          <w:trHeight w:val="535"/>
        </w:trPr>
        <w:tc>
          <w:tcPr>
            <w:tcW w:w="0" w:type="auto"/>
            <w:vMerge/>
            <w:tcBorders>
              <w:top w:val="nil"/>
              <w:left w:val="single" w:sz="4" w:space="0" w:color="000000"/>
              <w:bottom w:val="nil"/>
              <w:right w:val="single" w:sz="4" w:space="0" w:color="000000"/>
            </w:tcBorders>
            <w:vAlign w:val="center"/>
          </w:tcPr>
          <w:p w14:paraId="02F5960F" w14:textId="77777777" w:rsidR="0088567A" w:rsidRPr="00062ED4" w:rsidRDefault="0088567A" w:rsidP="0088567A">
            <w:pPr>
              <w:ind w:left="113" w:right="113"/>
              <w:jc w:val="center"/>
              <w:rPr>
                <w:rFonts w:eastAsia="Arial"/>
                <w:color w:val="0D0D0D" w:themeColor="text1" w:themeTint="F2"/>
                <w:szCs w:val="24"/>
              </w:rPr>
            </w:pPr>
          </w:p>
        </w:tc>
        <w:tc>
          <w:tcPr>
            <w:tcW w:w="2115" w:type="dxa"/>
            <w:tcBorders>
              <w:top w:val="single" w:sz="4" w:space="0" w:color="000000"/>
              <w:left w:val="single" w:sz="4" w:space="0" w:color="000000"/>
              <w:bottom w:val="single" w:sz="4" w:space="0" w:color="000000"/>
              <w:right w:val="single" w:sz="4" w:space="0" w:color="000000"/>
            </w:tcBorders>
          </w:tcPr>
          <w:p w14:paraId="228A78A5"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35431874"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20" w:type="dxa"/>
            <w:gridSpan w:val="2"/>
            <w:tcBorders>
              <w:top w:val="single" w:sz="4" w:space="0" w:color="000000"/>
              <w:left w:val="single" w:sz="4" w:space="0" w:color="000000"/>
              <w:bottom w:val="single" w:sz="4" w:space="0" w:color="000000"/>
              <w:right w:val="single" w:sz="4" w:space="0" w:color="000000"/>
            </w:tcBorders>
          </w:tcPr>
          <w:p w14:paraId="6A0DE1B2" w14:textId="77777777" w:rsidR="0088567A" w:rsidRPr="00062ED4" w:rsidRDefault="0088567A" w:rsidP="0098022F">
            <w:pPr>
              <w:ind w:left="73"/>
              <w:jc w:val="center"/>
              <w:rPr>
                <w:color w:val="0D0D0D" w:themeColor="text1" w:themeTint="F2"/>
                <w:szCs w:val="24"/>
              </w:rPr>
            </w:pPr>
            <w:r w:rsidRPr="00062ED4">
              <w:rPr>
                <w:rFonts w:eastAsia="Arial"/>
                <w:color w:val="0D0D0D" w:themeColor="text1" w:themeTint="F2"/>
                <w:szCs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3198556A"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r w:rsidR="006B3696" w:rsidRPr="00062ED4" w14:paraId="6564F69C" w14:textId="77777777" w:rsidTr="0088567A">
        <w:trPr>
          <w:trHeight w:val="518"/>
        </w:trPr>
        <w:tc>
          <w:tcPr>
            <w:tcW w:w="0" w:type="auto"/>
            <w:vMerge/>
            <w:tcBorders>
              <w:top w:val="nil"/>
              <w:left w:val="single" w:sz="4" w:space="0" w:color="000000"/>
              <w:bottom w:val="nil"/>
              <w:right w:val="single" w:sz="4" w:space="0" w:color="000000"/>
            </w:tcBorders>
            <w:vAlign w:val="center"/>
          </w:tcPr>
          <w:p w14:paraId="0633A608" w14:textId="77777777" w:rsidR="0088567A" w:rsidRPr="00062ED4" w:rsidRDefault="0088567A" w:rsidP="0088567A">
            <w:pPr>
              <w:ind w:left="113" w:right="113"/>
              <w:jc w:val="center"/>
              <w:rPr>
                <w:rFonts w:eastAsia="Arial"/>
                <w:color w:val="0D0D0D" w:themeColor="text1" w:themeTint="F2"/>
                <w:szCs w:val="24"/>
              </w:rPr>
            </w:pPr>
          </w:p>
        </w:tc>
        <w:tc>
          <w:tcPr>
            <w:tcW w:w="2115" w:type="dxa"/>
            <w:tcBorders>
              <w:top w:val="single" w:sz="4" w:space="0" w:color="000000"/>
              <w:left w:val="single" w:sz="4" w:space="0" w:color="000000"/>
              <w:bottom w:val="single" w:sz="4" w:space="0" w:color="000000"/>
              <w:right w:val="single" w:sz="4" w:space="0" w:color="000000"/>
            </w:tcBorders>
          </w:tcPr>
          <w:p w14:paraId="06753596"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59956334"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20" w:type="dxa"/>
            <w:gridSpan w:val="2"/>
            <w:tcBorders>
              <w:top w:val="single" w:sz="4" w:space="0" w:color="000000"/>
              <w:left w:val="single" w:sz="4" w:space="0" w:color="000000"/>
              <w:bottom w:val="single" w:sz="4" w:space="0" w:color="000000"/>
              <w:right w:val="single" w:sz="4" w:space="0" w:color="000000"/>
            </w:tcBorders>
          </w:tcPr>
          <w:p w14:paraId="530BA612" w14:textId="77777777" w:rsidR="0088567A" w:rsidRPr="00062ED4" w:rsidRDefault="0088567A" w:rsidP="0098022F">
            <w:pPr>
              <w:ind w:left="73"/>
              <w:jc w:val="center"/>
              <w:rPr>
                <w:color w:val="0D0D0D" w:themeColor="text1" w:themeTint="F2"/>
                <w:szCs w:val="24"/>
              </w:rPr>
            </w:pPr>
            <w:r w:rsidRPr="00062ED4">
              <w:rPr>
                <w:rFonts w:eastAsia="Arial"/>
                <w:color w:val="0D0D0D" w:themeColor="text1" w:themeTint="F2"/>
                <w:szCs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00EED4C3"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r w:rsidR="006B3696" w:rsidRPr="00062ED4" w14:paraId="5B8DB4FE" w14:textId="77777777" w:rsidTr="0088567A">
        <w:trPr>
          <w:trHeight w:val="449"/>
        </w:trPr>
        <w:tc>
          <w:tcPr>
            <w:tcW w:w="0" w:type="auto"/>
            <w:vMerge/>
            <w:tcBorders>
              <w:top w:val="nil"/>
              <w:left w:val="single" w:sz="4" w:space="0" w:color="000000"/>
              <w:bottom w:val="nil"/>
              <w:right w:val="single" w:sz="4" w:space="0" w:color="000000"/>
            </w:tcBorders>
            <w:vAlign w:val="center"/>
          </w:tcPr>
          <w:p w14:paraId="6D559A3C" w14:textId="77777777" w:rsidR="0088567A" w:rsidRPr="00062ED4" w:rsidRDefault="0088567A" w:rsidP="0088567A">
            <w:pPr>
              <w:ind w:left="113" w:right="113"/>
              <w:jc w:val="center"/>
              <w:rPr>
                <w:rFonts w:eastAsia="Arial"/>
                <w:color w:val="0D0D0D" w:themeColor="text1" w:themeTint="F2"/>
                <w:szCs w:val="24"/>
              </w:rPr>
            </w:pPr>
          </w:p>
        </w:tc>
        <w:tc>
          <w:tcPr>
            <w:tcW w:w="2115" w:type="dxa"/>
            <w:tcBorders>
              <w:top w:val="single" w:sz="4" w:space="0" w:color="000000"/>
              <w:left w:val="single" w:sz="4" w:space="0" w:color="000000"/>
              <w:bottom w:val="single" w:sz="4" w:space="0" w:color="000000"/>
              <w:right w:val="single" w:sz="4" w:space="0" w:color="000000"/>
            </w:tcBorders>
          </w:tcPr>
          <w:p w14:paraId="080AD3C1"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226A5294"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20" w:type="dxa"/>
            <w:gridSpan w:val="2"/>
            <w:tcBorders>
              <w:top w:val="single" w:sz="4" w:space="0" w:color="000000"/>
              <w:left w:val="single" w:sz="4" w:space="0" w:color="000000"/>
              <w:bottom w:val="single" w:sz="4" w:space="0" w:color="000000"/>
              <w:right w:val="single" w:sz="4" w:space="0" w:color="000000"/>
            </w:tcBorders>
          </w:tcPr>
          <w:p w14:paraId="63EECBD5" w14:textId="77777777" w:rsidR="0088567A" w:rsidRPr="00062ED4" w:rsidRDefault="0088567A" w:rsidP="0098022F">
            <w:pPr>
              <w:ind w:left="73"/>
              <w:jc w:val="center"/>
              <w:rPr>
                <w:color w:val="0D0D0D" w:themeColor="text1" w:themeTint="F2"/>
                <w:szCs w:val="24"/>
              </w:rPr>
            </w:pPr>
            <w:r w:rsidRPr="00062ED4">
              <w:rPr>
                <w:rFonts w:eastAsia="Arial"/>
                <w:color w:val="0D0D0D" w:themeColor="text1" w:themeTint="F2"/>
                <w:szCs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5B0EA2F0"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r w:rsidR="006B3696" w:rsidRPr="00062ED4" w14:paraId="1809407A" w14:textId="77777777" w:rsidTr="0088567A">
        <w:trPr>
          <w:trHeight w:val="451"/>
        </w:trPr>
        <w:tc>
          <w:tcPr>
            <w:tcW w:w="0" w:type="auto"/>
            <w:vMerge/>
            <w:tcBorders>
              <w:top w:val="nil"/>
              <w:left w:val="single" w:sz="4" w:space="0" w:color="000000"/>
              <w:bottom w:val="nil"/>
              <w:right w:val="single" w:sz="4" w:space="0" w:color="000000"/>
            </w:tcBorders>
            <w:vAlign w:val="center"/>
          </w:tcPr>
          <w:p w14:paraId="66654C03" w14:textId="77777777" w:rsidR="0088567A" w:rsidRPr="00062ED4" w:rsidRDefault="0088567A" w:rsidP="0088567A">
            <w:pPr>
              <w:ind w:left="113" w:right="113"/>
              <w:jc w:val="center"/>
              <w:rPr>
                <w:rFonts w:eastAsia="Arial"/>
                <w:color w:val="0D0D0D" w:themeColor="text1" w:themeTint="F2"/>
                <w:szCs w:val="24"/>
              </w:rPr>
            </w:pPr>
          </w:p>
        </w:tc>
        <w:tc>
          <w:tcPr>
            <w:tcW w:w="2115" w:type="dxa"/>
            <w:tcBorders>
              <w:top w:val="single" w:sz="4" w:space="0" w:color="000000"/>
              <w:left w:val="single" w:sz="4" w:space="0" w:color="000000"/>
              <w:bottom w:val="single" w:sz="4" w:space="0" w:color="000000"/>
              <w:right w:val="single" w:sz="4" w:space="0" w:color="000000"/>
            </w:tcBorders>
          </w:tcPr>
          <w:p w14:paraId="572203D4"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4EF9B5B4"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20" w:type="dxa"/>
            <w:gridSpan w:val="2"/>
            <w:tcBorders>
              <w:top w:val="single" w:sz="4" w:space="0" w:color="000000"/>
              <w:left w:val="single" w:sz="4" w:space="0" w:color="000000"/>
              <w:bottom w:val="single" w:sz="4" w:space="0" w:color="000000"/>
              <w:right w:val="single" w:sz="4" w:space="0" w:color="000000"/>
            </w:tcBorders>
          </w:tcPr>
          <w:p w14:paraId="5CBCA47D" w14:textId="77777777" w:rsidR="0088567A" w:rsidRPr="00062ED4" w:rsidRDefault="0088567A" w:rsidP="0098022F">
            <w:pPr>
              <w:ind w:left="73"/>
              <w:jc w:val="center"/>
              <w:rPr>
                <w:color w:val="0D0D0D" w:themeColor="text1" w:themeTint="F2"/>
                <w:szCs w:val="24"/>
              </w:rPr>
            </w:pPr>
            <w:r w:rsidRPr="00062ED4">
              <w:rPr>
                <w:rFonts w:eastAsia="Arial"/>
                <w:color w:val="0D0D0D" w:themeColor="text1" w:themeTint="F2"/>
                <w:szCs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4BFF310B"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r w:rsidR="006B3696" w:rsidRPr="00062ED4" w14:paraId="33AF5BDF" w14:textId="77777777" w:rsidTr="0088567A">
        <w:trPr>
          <w:trHeight w:val="449"/>
        </w:trPr>
        <w:tc>
          <w:tcPr>
            <w:tcW w:w="0" w:type="auto"/>
            <w:vMerge/>
            <w:tcBorders>
              <w:top w:val="nil"/>
              <w:left w:val="single" w:sz="4" w:space="0" w:color="000000"/>
              <w:bottom w:val="nil"/>
              <w:right w:val="single" w:sz="4" w:space="0" w:color="000000"/>
            </w:tcBorders>
            <w:vAlign w:val="center"/>
          </w:tcPr>
          <w:p w14:paraId="35FB34C1" w14:textId="77777777" w:rsidR="0088567A" w:rsidRPr="00062ED4" w:rsidRDefault="0088567A" w:rsidP="0088567A">
            <w:pPr>
              <w:ind w:left="113" w:right="113"/>
              <w:jc w:val="center"/>
              <w:rPr>
                <w:rFonts w:eastAsia="Arial"/>
                <w:color w:val="0D0D0D" w:themeColor="text1" w:themeTint="F2"/>
                <w:szCs w:val="24"/>
              </w:rPr>
            </w:pPr>
          </w:p>
        </w:tc>
        <w:tc>
          <w:tcPr>
            <w:tcW w:w="2115" w:type="dxa"/>
            <w:tcBorders>
              <w:top w:val="single" w:sz="4" w:space="0" w:color="000000"/>
              <w:left w:val="single" w:sz="4" w:space="0" w:color="000000"/>
              <w:bottom w:val="single" w:sz="4" w:space="0" w:color="000000"/>
              <w:right w:val="single" w:sz="4" w:space="0" w:color="000000"/>
            </w:tcBorders>
          </w:tcPr>
          <w:p w14:paraId="01239EF1"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4E953A53"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20" w:type="dxa"/>
            <w:gridSpan w:val="2"/>
            <w:tcBorders>
              <w:top w:val="single" w:sz="4" w:space="0" w:color="000000"/>
              <w:left w:val="single" w:sz="4" w:space="0" w:color="000000"/>
              <w:bottom w:val="single" w:sz="4" w:space="0" w:color="000000"/>
              <w:right w:val="single" w:sz="4" w:space="0" w:color="000000"/>
            </w:tcBorders>
          </w:tcPr>
          <w:p w14:paraId="4DEB5386" w14:textId="77777777" w:rsidR="0088567A" w:rsidRPr="00062ED4" w:rsidRDefault="0088567A" w:rsidP="0098022F">
            <w:pPr>
              <w:ind w:left="73"/>
              <w:jc w:val="center"/>
              <w:rPr>
                <w:color w:val="0D0D0D" w:themeColor="text1" w:themeTint="F2"/>
                <w:szCs w:val="24"/>
              </w:rPr>
            </w:pPr>
            <w:r w:rsidRPr="00062ED4">
              <w:rPr>
                <w:rFonts w:eastAsia="Arial"/>
                <w:color w:val="0D0D0D" w:themeColor="text1" w:themeTint="F2"/>
                <w:szCs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57F02B06"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r w:rsidR="006B3696" w:rsidRPr="00062ED4" w14:paraId="26788F49" w14:textId="77777777" w:rsidTr="0088567A">
        <w:trPr>
          <w:trHeight w:val="451"/>
        </w:trPr>
        <w:tc>
          <w:tcPr>
            <w:tcW w:w="0" w:type="auto"/>
            <w:vMerge/>
            <w:tcBorders>
              <w:top w:val="nil"/>
              <w:left w:val="single" w:sz="4" w:space="0" w:color="000000"/>
              <w:bottom w:val="single" w:sz="4" w:space="0" w:color="000000"/>
              <w:right w:val="single" w:sz="4" w:space="0" w:color="000000"/>
            </w:tcBorders>
            <w:vAlign w:val="center"/>
          </w:tcPr>
          <w:p w14:paraId="696459EB" w14:textId="77777777" w:rsidR="0088567A" w:rsidRPr="00062ED4" w:rsidRDefault="0088567A" w:rsidP="0088567A">
            <w:pPr>
              <w:ind w:left="113" w:right="113"/>
              <w:jc w:val="center"/>
              <w:rPr>
                <w:rFonts w:eastAsia="Arial"/>
                <w:color w:val="0D0D0D" w:themeColor="text1" w:themeTint="F2"/>
                <w:szCs w:val="24"/>
              </w:rPr>
            </w:pPr>
          </w:p>
        </w:tc>
        <w:tc>
          <w:tcPr>
            <w:tcW w:w="6350" w:type="dxa"/>
            <w:gridSpan w:val="4"/>
            <w:tcBorders>
              <w:top w:val="single" w:sz="4" w:space="0" w:color="000000"/>
              <w:left w:val="single" w:sz="4" w:space="0" w:color="000000"/>
              <w:bottom w:val="single" w:sz="4" w:space="0" w:color="000000"/>
              <w:right w:val="single" w:sz="4" w:space="0" w:color="000000"/>
            </w:tcBorders>
          </w:tcPr>
          <w:p w14:paraId="49DA7964" w14:textId="77777777" w:rsidR="0088567A" w:rsidRPr="00062ED4" w:rsidRDefault="0088567A" w:rsidP="0098022F">
            <w:pPr>
              <w:ind w:left="9"/>
              <w:jc w:val="center"/>
              <w:rPr>
                <w:color w:val="0D0D0D" w:themeColor="text1" w:themeTint="F2"/>
                <w:szCs w:val="24"/>
              </w:rPr>
            </w:pPr>
            <w:r w:rsidRPr="00062ED4">
              <w:rPr>
                <w:rFonts w:eastAsia="Arial"/>
                <w:color w:val="0D0D0D" w:themeColor="text1" w:themeTint="F2"/>
                <w:szCs w:val="24"/>
              </w:rPr>
              <w:t xml:space="preserve">TOTAL B </w:t>
            </w:r>
          </w:p>
        </w:tc>
        <w:tc>
          <w:tcPr>
            <w:tcW w:w="2112" w:type="dxa"/>
            <w:tcBorders>
              <w:top w:val="single" w:sz="4" w:space="0" w:color="000000"/>
              <w:left w:val="single" w:sz="4" w:space="0" w:color="000000"/>
              <w:bottom w:val="single" w:sz="4" w:space="0" w:color="000000"/>
              <w:right w:val="single" w:sz="4" w:space="0" w:color="000000"/>
            </w:tcBorders>
          </w:tcPr>
          <w:p w14:paraId="5D6FD62E"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r w:rsidR="006B3696" w:rsidRPr="00062ED4" w14:paraId="199AB8D6" w14:textId="77777777" w:rsidTr="0088567A">
        <w:trPr>
          <w:trHeight w:val="478"/>
        </w:trPr>
        <w:tc>
          <w:tcPr>
            <w:tcW w:w="216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B3A566A" w14:textId="77777777" w:rsidR="0088567A" w:rsidRPr="00062ED4" w:rsidRDefault="0088567A" w:rsidP="0088567A">
            <w:pPr>
              <w:ind w:left="113" w:right="113"/>
              <w:jc w:val="center"/>
              <w:rPr>
                <w:rFonts w:eastAsia="Arial"/>
                <w:color w:val="0D0D0D" w:themeColor="text1" w:themeTint="F2"/>
                <w:szCs w:val="24"/>
              </w:rPr>
            </w:pPr>
            <w:r w:rsidRPr="00062ED4">
              <w:rPr>
                <w:rFonts w:eastAsia="Arial"/>
                <w:color w:val="0D0D0D" w:themeColor="text1" w:themeTint="F2"/>
                <w:szCs w:val="24"/>
              </w:rPr>
              <w:t>Matériaux /divers</w:t>
            </w:r>
          </w:p>
          <w:p w14:paraId="7A1D9E8F" w14:textId="012C70A5" w:rsidR="0088567A" w:rsidRPr="00062ED4" w:rsidRDefault="0088567A" w:rsidP="0088567A">
            <w:pPr>
              <w:ind w:left="795" w:right="113"/>
              <w:jc w:val="center"/>
              <w:rPr>
                <w:rFonts w:eastAsia="Arial"/>
                <w:color w:val="0D0D0D" w:themeColor="text1" w:themeTint="F2"/>
                <w:szCs w:val="24"/>
              </w:rPr>
            </w:pPr>
          </w:p>
        </w:tc>
        <w:tc>
          <w:tcPr>
            <w:tcW w:w="2115" w:type="dxa"/>
            <w:tcBorders>
              <w:top w:val="single" w:sz="4" w:space="0" w:color="000000"/>
              <w:left w:val="single" w:sz="4" w:space="0" w:color="000000"/>
              <w:bottom w:val="single" w:sz="4" w:space="0" w:color="000000"/>
              <w:right w:val="single" w:sz="4" w:space="0" w:color="000000"/>
            </w:tcBorders>
          </w:tcPr>
          <w:p w14:paraId="5D58D93F" w14:textId="77777777" w:rsidR="0088567A" w:rsidRPr="00062ED4" w:rsidRDefault="0088567A" w:rsidP="0098022F">
            <w:pPr>
              <w:ind w:left="13"/>
              <w:jc w:val="center"/>
              <w:rPr>
                <w:color w:val="0D0D0D" w:themeColor="text1" w:themeTint="F2"/>
                <w:szCs w:val="24"/>
              </w:rPr>
            </w:pPr>
            <w:r w:rsidRPr="00062ED4">
              <w:rPr>
                <w:rFonts w:eastAsia="Arial"/>
                <w:color w:val="0D0D0D" w:themeColor="text1" w:themeTint="F2"/>
                <w:szCs w:val="24"/>
              </w:rPr>
              <w:t xml:space="preserve">TYPE </w:t>
            </w:r>
          </w:p>
        </w:tc>
        <w:tc>
          <w:tcPr>
            <w:tcW w:w="2115" w:type="dxa"/>
            <w:tcBorders>
              <w:top w:val="single" w:sz="4" w:space="0" w:color="000000"/>
              <w:left w:val="single" w:sz="4" w:space="0" w:color="000000"/>
              <w:bottom w:val="single" w:sz="4" w:space="0" w:color="000000"/>
              <w:right w:val="single" w:sz="4" w:space="0" w:color="000000"/>
            </w:tcBorders>
          </w:tcPr>
          <w:p w14:paraId="3493251F" w14:textId="77777777" w:rsidR="0088567A" w:rsidRPr="00062ED4" w:rsidRDefault="0088567A" w:rsidP="0098022F">
            <w:pPr>
              <w:ind w:left="9"/>
              <w:jc w:val="center"/>
              <w:rPr>
                <w:color w:val="0D0D0D" w:themeColor="text1" w:themeTint="F2"/>
                <w:szCs w:val="24"/>
              </w:rPr>
            </w:pPr>
            <w:r w:rsidRPr="00062ED4">
              <w:rPr>
                <w:rFonts w:eastAsia="Arial"/>
                <w:color w:val="0D0D0D" w:themeColor="text1" w:themeTint="F2"/>
                <w:szCs w:val="24"/>
              </w:rPr>
              <w:t xml:space="preserve">Coût unitaire </w:t>
            </w:r>
          </w:p>
        </w:tc>
        <w:tc>
          <w:tcPr>
            <w:tcW w:w="2120" w:type="dxa"/>
            <w:gridSpan w:val="2"/>
            <w:tcBorders>
              <w:top w:val="single" w:sz="4" w:space="0" w:color="000000"/>
              <w:left w:val="single" w:sz="4" w:space="0" w:color="000000"/>
              <w:bottom w:val="single" w:sz="4" w:space="0" w:color="000000"/>
              <w:right w:val="single" w:sz="4" w:space="0" w:color="000000"/>
            </w:tcBorders>
          </w:tcPr>
          <w:p w14:paraId="0C03EAEF" w14:textId="77777777" w:rsidR="0088567A" w:rsidRPr="00062ED4" w:rsidRDefault="0088567A" w:rsidP="0098022F">
            <w:pPr>
              <w:ind w:left="11"/>
              <w:jc w:val="center"/>
              <w:rPr>
                <w:color w:val="0D0D0D" w:themeColor="text1" w:themeTint="F2"/>
                <w:szCs w:val="24"/>
              </w:rPr>
            </w:pPr>
            <w:r w:rsidRPr="00062ED4">
              <w:rPr>
                <w:rFonts w:eastAsia="Arial"/>
                <w:color w:val="0D0D0D" w:themeColor="text1" w:themeTint="F2"/>
                <w:szCs w:val="24"/>
              </w:rPr>
              <w:t xml:space="preserve">Quantité </w:t>
            </w:r>
          </w:p>
        </w:tc>
        <w:tc>
          <w:tcPr>
            <w:tcW w:w="2112" w:type="dxa"/>
            <w:tcBorders>
              <w:top w:val="single" w:sz="4" w:space="0" w:color="000000"/>
              <w:left w:val="single" w:sz="4" w:space="0" w:color="000000"/>
              <w:bottom w:val="single" w:sz="4" w:space="0" w:color="000000"/>
              <w:right w:val="single" w:sz="4" w:space="0" w:color="000000"/>
            </w:tcBorders>
          </w:tcPr>
          <w:p w14:paraId="0D58900B" w14:textId="77777777" w:rsidR="0088567A" w:rsidRPr="00062ED4" w:rsidRDefault="0088567A" w:rsidP="0098022F">
            <w:pPr>
              <w:ind w:left="6"/>
              <w:jc w:val="center"/>
              <w:rPr>
                <w:color w:val="0D0D0D" w:themeColor="text1" w:themeTint="F2"/>
                <w:szCs w:val="24"/>
              </w:rPr>
            </w:pPr>
            <w:r w:rsidRPr="00062ED4">
              <w:rPr>
                <w:rFonts w:eastAsia="Arial"/>
                <w:color w:val="0D0D0D" w:themeColor="text1" w:themeTint="F2"/>
                <w:szCs w:val="24"/>
              </w:rPr>
              <w:t xml:space="preserve">Montant   </w:t>
            </w:r>
          </w:p>
        </w:tc>
      </w:tr>
      <w:tr w:rsidR="006B3696" w:rsidRPr="00062ED4" w14:paraId="5D1AC4B9" w14:textId="77777777" w:rsidTr="0098022F">
        <w:trPr>
          <w:trHeight w:val="502"/>
        </w:trPr>
        <w:tc>
          <w:tcPr>
            <w:tcW w:w="0" w:type="auto"/>
            <w:vMerge/>
            <w:tcBorders>
              <w:top w:val="nil"/>
              <w:left w:val="single" w:sz="4" w:space="0" w:color="000000"/>
              <w:bottom w:val="nil"/>
              <w:right w:val="single" w:sz="4" w:space="0" w:color="000000"/>
            </w:tcBorders>
          </w:tcPr>
          <w:p w14:paraId="5FB19E1E" w14:textId="77777777" w:rsidR="0088567A" w:rsidRPr="00062ED4" w:rsidRDefault="0088567A" w:rsidP="0098022F">
            <w:pPr>
              <w:rPr>
                <w:color w:val="0D0D0D" w:themeColor="text1" w:themeTint="F2"/>
                <w:szCs w:val="24"/>
              </w:rPr>
            </w:pPr>
          </w:p>
        </w:tc>
        <w:tc>
          <w:tcPr>
            <w:tcW w:w="2115" w:type="dxa"/>
            <w:tcBorders>
              <w:top w:val="single" w:sz="4" w:space="0" w:color="000000"/>
              <w:left w:val="single" w:sz="4" w:space="0" w:color="000000"/>
              <w:bottom w:val="single" w:sz="4" w:space="0" w:color="000000"/>
              <w:right w:val="single" w:sz="4" w:space="0" w:color="000000"/>
            </w:tcBorders>
          </w:tcPr>
          <w:p w14:paraId="3C0BBD77"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29704C88"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20" w:type="dxa"/>
            <w:gridSpan w:val="2"/>
            <w:tcBorders>
              <w:top w:val="single" w:sz="4" w:space="0" w:color="000000"/>
              <w:left w:val="single" w:sz="4" w:space="0" w:color="000000"/>
              <w:bottom w:val="single" w:sz="4" w:space="0" w:color="000000"/>
              <w:right w:val="single" w:sz="4" w:space="0" w:color="000000"/>
            </w:tcBorders>
          </w:tcPr>
          <w:p w14:paraId="5434D020" w14:textId="77777777" w:rsidR="0088567A" w:rsidRPr="00062ED4" w:rsidRDefault="0088567A" w:rsidP="0098022F">
            <w:pPr>
              <w:ind w:left="73"/>
              <w:jc w:val="center"/>
              <w:rPr>
                <w:color w:val="0D0D0D" w:themeColor="text1" w:themeTint="F2"/>
                <w:szCs w:val="24"/>
              </w:rPr>
            </w:pPr>
            <w:r w:rsidRPr="00062ED4">
              <w:rPr>
                <w:rFonts w:eastAsia="Arial"/>
                <w:color w:val="0D0D0D" w:themeColor="text1" w:themeTint="F2"/>
                <w:szCs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092149D9"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r w:rsidR="006B3696" w:rsidRPr="00062ED4" w14:paraId="64510440" w14:textId="77777777" w:rsidTr="0098022F">
        <w:trPr>
          <w:trHeight w:val="516"/>
        </w:trPr>
        <w:tc>
          <w:tcPr>
            <w:tcW w:w="0" w:type="auto"/>
            <w:vMerge/>
            <w:tcBorders>
              <w:top w:val="nil"/>
              <w:left w:val="single" w:sz="4" w:space="0" w:color="000000"/>
              <w:bottom w:val="nil"/>
              <w:right w:val="single" w:sz="4" w:space="0" w:color="000000"/>
            </w:tcBorders>
          </w:tcPr>
          <w:p w14:paraId="66F9E491" w14:textId="77777777" w:rsidR="0088567A" w:rsidRPr="00062ED4" w:rsidRDefault="0088567A" w:rsidP="0098022F">
            <w:pPr>
              <w:rPr>
                <w:color w:val="0D0D0D" w:themeColor="text1" w:themeTint="F2"/>
                <w:szCs w:val="24"/>
              </w:rPr>
            </w:pPr>
          </w:p>
        </w:tc>
        <w:tc>
          <w:tcPr>
            <w:tcW w:w="2115" w:type="dxa"/>
            <w:tcBorders>
              <w:top w:val="single" w:sz="4" w:space="0" w:color="000000"/>
              <w:left w:val="single" w:sz="4" w:space="0" w:color="000000"/>
              <w:bottom w:val="single" w:sz="4" w:space="0" w:color="000000"/>
              <w:right w:val="single" w:sz="4" w:space="0" w:color="000000"/>
            </w:tcBorders>
          </w:tcPr>
          <w:p w14:paraId="1BC27614"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0E38AA38"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20" w:type="dxa"/>
            <w:gridSpan w:val="2"/>
            <w:tcBorders>
              <w:top w:val="single" w:sz="4" w:space="0" w:color="000000"/>
              <w:left w:val="single" w:sz="4" w:space="0" w:color="000000"/>
              <w:bottom w:val="single" w:sz="4" w:space="0" w:color="000000"/>
              <w:right w:val="single" w:sz="4" w:space="0" w:color="000000"/>
            </w:tcBorders>
          </w:tcPr>
          <w:p w14:paraId="2EE6EEBA" w14:textId="77777777" w:rsidR="0088567A" w:rsidRPr="00062ED4" w:rsidRDefault="0088567A" w:rsidP="0098022F">
            <w:pPr>
              <w:ind w:left="73"/>
              <w:jc w:val="center"/>
              <w:rPr>
                <w:color w:val="0D0D0D" w:themeColor="text1" w:themeTint="F2"/>
                <w:szCs w:val="24"/>
              </w:rPr>
            </w:pPr>
            <w:r w:rsidRPr="00062ED4">
              <w:rPr>
                <w:rFonts w:eastAsia="Arial"/>
                <w:color w:val="0D0D0D" w:themeColor="text1" w:themeTint="F2"/>
                <w:szCs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6C611AE0"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r w:rsidR="006B3696" w:rsidRPr="00062ED4" w14:paraId="6A436329" w14:textId="77777777" w:rsidTr="0098022F">
        <w:trPr>
          <w:trHeight w:val="518"/>
        </w:trPr>
        <w:tc>
          <w:tcPr>
            <w:tcW w:w="0" w:type="auto"/>
            <w:vMerge/>
            <w:tcBorders>
              <w:top w:val="nil"/>
              <w:left w:val="single" w:sz="4" w:space="0" w:color="000000"/>
              <w:bottom w:val="nil"/>
              <w:right w:val="single" w:sz="4" w:space="0" w:color="000000"/>
            </w:tcBorders>
          </w:tcPr>
          <w:p w14:paraId="131CF547" w14:textId="77777777" w:rsidR="0088567A" w:rsidRPr="00062ED4" w:rsidRDefault="0088567A" w:rsidP="0098022F">
            <w:pPr>
              <w:rPr>
                <w:color w:val="0D0D0D" w:themeColor="text1" w:themeTint="F2"/>
                <w:szCs w:val="24"/>
              </w:rPr>
            </w:pPr>
          </w:p>
        </w:tc>
        <w:tc>
          <w:tcPr>
            <w:tcW w:w="2115" w:type="dxa"/>
            <w:tcBorders>
              <w:top w:val="single" w:sz="4" w:space="0" w:color="000000"/>
              <w:left w:val="single" w:sz="4" w:space="0" w:color="000000"/>
              <w:bottom w:val="single" w:sz="4" w:space="0" w:color="000000"/>
              <w:right w:val="single" w:sz="4" w:space="0" w:color="000000"/>
            </w:tcBorders>
          </w:tcPr>
          <w:p w14:paraId="58FA5917"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1738BF52"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20" w:type="dxa"/>
            <w:gridSpan w:val="2"/>
            <w:tcBorders>
              <w:top w:val="single" w:sz="4" w:space="0" w:color="000000"/>
              <w:left w:val="single" w:sz="4" w:space="0" w:color="000000"/>
              <w:bottom w:val="single" w:sz="4" w:space="0" w:color="000000"/>
              <w:right w:val="single" w:sz="4" w:space="0" w:color="000000"/>
            </w:tcBorders>
          </w:tcPr>
          <w:p w14:paraId="771058D8" w14:textId="77777777" w:rsidR="0088567A" w:rsidRPr="00062ED4" w:rsidRDefault="0088567A" w:rsidP="0098022F">
            <w:pPr>
              <w:ind w:left="73"/>
              <w:jc w:val="center"/>
              <w:rPr>
                <w:color w:val="0D0D0D" w:themeColor="text1" w:themeTint="F2"/>
                <w:szCs w:val="24"/>
              </w:rPr>
            </w:pPr>
            <w:r w:rsidRPr="00062ED4">
              <w:rPr>
                <w:rFonts w:eastAsia="Arial"/>
                <w:color w:val="0D0D0D" w:themeColor="text1" w:themeTint="F2"/>
                <w:szCs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492D4F2E"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r w:rsidR="006B3696" w:rsidRPr="00062ED4" w14:paraId="635C915C" w14:textId="77777777" w:rsidTr="0098022F">
        <w:trPr>
          <w:trHeight w:val="451"/>
        </w:trPr>
        <w:tc>
          <w:tcPr>
            <w:tcW w:w="0" w:type="auto"/>
            <w:vMerge/>
            <w:tcBorders>
              <w:top w:val="nil"/>
              <w:left w:val="single" w:sz="4" w:space="0" w:color="000000"/>
              <w:bottom w:val="nil"/>
              <w:right w:val="single" w:sz="4" w:space="0" w:color="000000"/>
            </w:tcBorders>
          </w:tcPr>
          <w:p w14:paraId="364018BA" w14:textId="77777777" w:rsidR="0088567A" w:rsidRPr="00062ED4" w:rsidRDefault="0088567A" w:rsidP="0098022F">
            <w:pPr>
              <w:rPr>
                <w:color w:val="0D0D0D" w:themeColor="text1" w:themeTint="F2"/>
                <w:szCs w:val="24"/>
              </w:rPr>
            </w:pPr>
          </w:p>
        </w:tc>
        <w:tc>
          <w:tcPr>
            <w:tcW w:w="2115" w:type="dxa"/>
            <w:tcBorders>
              <w:top w:val="single" w:sz="4" w:space="0" w:color="000000"/>
              <w:left w:val="single" w:sz="4" w:space="0" w:color="000000"/>
              <w:bottom w:val="single" w:sz="4" w:space="0" w:color="000000"/>
              <w:right w:val="single" w:sz="4" w:space="0" w:color="000000"/>
            </w:tcBorders>
          </w:tcPr>
          <w:p w14:paraId="54016293"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542F746C" w14:textId="77777777" w:rsidR="0088567A" w:rsidRPr="00062ED4" w:rsidRDefault="0088567A" w:rsidP="0098022F">
            <w:pPr>
              <w:ind w:left="74"/>
              <w:jc w:val="center"/>
              <w:rPr>
                <w:color w:val="0D0D0D" w:themeColor="text1" w:themeTint="F2"/>
                <w:szCs w:val="24"/>
              </w:rPr>
            </w:pPr>
            <w:r w:rsidRPr="00062ED4">
              <w:rPr>
                <w:rFonts w:eastAsia="Arial"/>
                <w:color w:val="0D0D0D" w:themeColor="text1" w:themeTint="F2"/>
                <w:szCs w:val="24"/>
              </w:rPr>
              <w:t xml:space="preserve"> </w:t>
            </w:r>
          </w:p>
        </w:tc>
        <w:tc>
          <w:tcPr>
            <w:tcW w:w="2120" w:type="dxa"/>
            <w:gridSpan w:val="2"/>
            <w:tcBorders>
              <w:top w:val="single" w:sz="4" w:space="0" w:color="000000"/>
              <w:left w:val="single" w:sz="4" w:space="0" w:color="000000"/>
              <w:bottom w:val="single" w:sz="4" w:space="0" w:color="000000"/>
              <w:right w:val="single" w:sz="4" w:space="0" w:color="000000"/>
            </w:tcBorders>
          </w:tcPr>
          <w:p w14:paraId="3B9236F7" w14:textId="77777777" w:rsidR="0088567A" w:rsidRPr="00062ED4" w:rsidRDefault="0088567A" w:rsidP="0098022F">
            <w:pPr>
              <w:ind w:left="73"/>
              <w:jc w:val="center"/>
              <w:rPr>
                <w:color w:val="0D0D0D" w:themeColor="text1" w:themeTint="F2"/>
                <w:szCs w:val="24"/>
              </w:rPr>
            </w:pPr>
            <w:r w:rsidRPr="00062ED4">
              <w:rPr>
                <w:rFonts w:eastAsia="Arial"/>
                <w:color w:val="0D0D0D" w:themeColor="text1" w:themeTint="F2"/>
                <w:szCs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73537280"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r w:rsidR="006B3696" w:rsidRPr="00062ED4" w14:paraId="4A9743C4" w14:textId="77777777" w:rsidTr="0098022F">
        <w:trPr>
          <w:trHeight w:val="435"/>
        </w:trPr>
        <w:tc>
          <w:tcPr>
            <w:tcW w:w="0" w:type="auto"/>
            <w:vMerge/>
            <w:tcBorders>
              <w:top w:val="nil"/>
              <w:left w:val="single" w:sz="4" w:space="0" w:color="000000"/>
              <w:bottom w:val="single" w:sz="4" w:space="0" w:color="000000"/>
              <w:right w:val="single" w:sz="4" w:space="0" w:color="000000"/>
            </w:tcBorders>
          </w:tcPr>
          <w:p w14:paraId="71414FCF" w14:textId="77777777" w:rsidR="0088567A" w:rsidRPr="00062ED4" w:rsidRDefault="0088567A" w:rsidP="0098022F">
            <w:pPr>
              <w:rPr>
                <w:color w:val="0D0D0D" w:themeColor="text1" w:themeTint="F2"/>
                <w:szCs w:val="24"/>
              </w:rPr>
            </w:pPr>
          </w:p>
        </w:tc>
        <w:tc>
          <w:tcPr>
            <w:tcW w:w="6350" w:type="dxa"/>
            <w:gridSpan w:val="4"/>
            <w:tcBorders>
              <w:top w:val="single" w:sz="4" w:space="0" w:color="000000"/>
              <w:left w:val="single" w:sz="4" w:space="0" w:color="000000"/>
              <w:bottom w:val="single" w:sz="4" w:space="0" w:color="000000"/>
              <w:right w:val="single" w:sz="4" w:space="0" w:color="000000"/>
            </w:tcBorders>
          </w:tcPr>
          <w:p w14:paraId="719FACC9" w14:textId="77777777" w:rsidR="0088567A" w:rsidRPr="00062ED4" w:rsidRDefault="0088567A" w:rsidP="0098022F">
            <w:pPr>
              <w:ind w:left="7"/>
              <w:jc w:val="center"/>
              <w:rPr>
                <w:color w:val="0D0D0D" w:themeColor="text1" w:themeTint="F2"/>
                <w:szCs w:val="24"/>
              </w:rPr>
            </w:pPr>
            <w:r w:rsidRPr="00062ED4">
              <w:rPr>
                <w:rFonts w:eastAsia="Arial"/>
                <w:color w:val="0D0D0D" w:themeColor="text1" w:themeTint="F2"/>
                <w:szCs w:val="24"/>
              </w:rPr>
              <w:t xml:space="preserve">TOTAL C </w:t>
            </w:r>
          </w:p>
        </w:tc>
        <w:tc>
          <w:tcPr>
            <w:tcW w:w="2112" w:type="dxa"/>
            <w:tcBorders>
              <w:top w:val="single" w:sz="4" w:space="0" w:color="000000"/>
              <w:left w:val="single" w:sz="4" w:space="0" w:color="000000"/>
              <w:bottom w:val="single" w:sz="4" w:space="0" w:color="000000"/>
              <w:right w:val="single" w:sz="4" w:space="0" w:color="000000"/>
            </w:tcBorders>
          </w:tcPr>
          <w:p w14:paraId="15B48D23"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r w:rsidR="006B3696" w:rsidRPr="00062ED4" w14:paraId="6CD339BB" w14:textId="77777777" w:rsidTr="0098022F">
        <w:trPr>
          <w:trHeight w:val="286"/>
        </w:trPr>
        <w:tc>
          <w:tcPr>
            <w:tcW w:w="2160" w:type="dxa"/>
            <w:tcBorders>
              <w:top w:val="single" w:sz="4" w:space="0" w:color="000000"/>
              <w:left w:val="single" w:sz="4" w:space="0" w:color="000000"/>
              <w:bottom w:val="single" w:sz="4" w:space="0" w:color="000000"/>
              <w:right w:val="single" w:sz="4" w:space="0" w:color="000000"/>
            </w:tcBorders>
          </w:tcPr>
          <w:p w14:paraId="280F9E0E" w14:textId="77777777" w:rsidR="0088567A" w:rsidRPr="00062ED4" w:rsidRDefault="0088567A" w:rsidP="0098022F">
            <w:pPr>
              <w:ind w:left="11"/>
              <w:jc w:val="center"/>
              <w:rPr>
                <w:color w:val="0D0D0D" w:themeColor="text1" w:themeTint="F2"/>
                <w:szCs w:val="24"/>
              </w:rPr>
            </w:pPr>
            <w:r w:rsidRPr="00062ED4">
              <w:rPr>
                <w:rFonts w:eastAsia="Arial"/>
                <w:color w:val="0D0D0D" w:themeColor="text1" w:themeTint="F2"/>
                <w:szCs w:val="24"/>
              </w:rPr>
              <w:t xml:space="preserve">D </w:t>
            </w:r>
          </w:p>
        </w:tc>
        <w:tc>
          <w:tcPr>
            <w:tcW w:w="6350" w:type="dxa"/>
            <w:gridSpan w:val="4"/>
            <w:tcBorders>
              <w:top w:val="single" w:sz="4" w:space="0" w:color="000000"/>
              <w:left w:val="single" w:sz="4" w:space="0" w:color="000000"/>
              <w:bottom w:val="single" w:sz="4" w:space="0" w:color="000000"/>
              <w:right w:val="single" w:sz="4" w:space="0" w:color="000000"/>
            </w:tcBorders>
          </w:tcPr>
          <w:p w14:paraId="7A2F4F7B" w14:textId="77777777" w:rsidR="0088567A" w:rsidRPr="00062ED4" w:rsidRDefault="0088567A" w:rsidP="0098022F">
            <w:pPr>
              <w:ind w:left="9"/>
              <w:jc w:val="center"/>
              <w:rPr>
                <w:color w:val="0D0D0D" w:themeColor="text1" w:themeTint="F2"/>
                <w:szCs w:val="24"/>
              </w:rPr>
            </w:pPr>
            <w:r w:rsidRPr="00062ED4">
              <w:rPr>
                <w:rFonts w:eastAsia="Arial"/>
                <w:color w:val="0D0D0D" w:themeColor="text1" w:themeTint="F2"/>
                <w:szCs w:val="24"/>
              </w:rPr>
              <w:t xml:space="preserve">TOTAL COUTS DIRECTS A+B+C </w:t>
            </w:r>
          </w:p>
        </w:tc>
        <w:tc>
          <w:tcPr>
            <w:tcW w:w="2112" w:type="dxa"/>
            <w:tcBorders>
              <w:top w:val="single" w:sz="4" w:space="0" w:color="000000"/>
              <w:left w:val="single" w:sz="4" w:space="0" w:color="000000"/>
              <w:bottom w:val="single" w:sz="4" w:space="0" w:color="000000"/>
              <w:right w:val="single" w:sz="4" w:space="0" w:color="000000"/>
            </w:tcBorders>
          </w:tcPr>
          <w:p w14:paraId="04091E12"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r w:rsidR="006B3696" w:rsidRPr="00062ED4" w14:paraId="6AEE69B3" w14:textId="77777777" w:rsidTr="0098022F">
        <w:trPr>
          <w:trHeight w:val="286"/>
        </w:trPr>
        <w:tc>
          <w:tcPr>
            <w:tcW w:w="2160" w:type="dxa"/>
            <w:tcBorders>
              <w:top w:val="single" w:sz="4" w:space="0" w:color="000000"/>
              <w:left w:val="single" w:sz="4" w:space="0" w:color="000000"/>
              <w:bottom w:val="single" w:sz="4" w:space="0" w:color="000000"/>
              <w:right w:val="single" w:sz="4" w:space="0" w:color="000000"/>
            </w:tcBorders>
          </w:tcPr>
          <w:p w14:paraId="7E5AA6AD" w14:textId="77777777" w:rsidR="0088567A" w:rsidRPr="00062ED4" w:rsidRDefault="0088567A" w:rsidP="0098022F">
            <w:pPr>
              <w:ind w:left="9"/>
              <w:jc w:val="center"/>
              <w:rPr>
                <w:color w:val="0D0D0D" w:themeColor="text1" w:themeTint="F2"/>
                <w:szCs w:val="24"/>
              </w:rPr>
            </w:pPr>
            <w:r w:rsidRPr="00062ED4">
              <w:rPr>
                <w:rFonts w:eastAsia="Arial"/>
                <w:color w:val="0D0D0D" w:themeColor="text1" w:themeTint="F2"/>
                <w:szCs w:val="24"/>
              </w:rPr>
              <w:t xml:space="preserve">E </w:t>
            </w:r>
          </w:p>
        </w:tc>
        <w:tc>
          <w:tcPr>
            <w:tcW w:w="5010" w:type="dxa"/>
            <w:gridSpan w:val="3"/>
            <w:tcBorders>
              <w:top w:val="single" w:sz="4" w:space="0" w:color="000000"/>
              <w:left w:val="single" w:sz="4" w:space="0" w:color="000000"/>
              <w:bottom w:val="single" w:sz="4" w:space="0" w:color="000000"/>
              <w:right w:val="single" w:sz="4" w:space="0" w:color="000000"/>
            </w:tcBorders>
          </w:tcPr>
          <w:p w14:paraId="76B942D7" w14:textId="77777777" w:rsidR="0088567A" w:rsidRPr="00062ED4" w:rsidRDefault="0088567A" w:rsidP="0098022F">
            <w:pPr>
              <w:ind w:left="2"/>
              <w:rPr>
                <w:color w:val="0D0D0D" w:themeColor="text1" w:themeTint="F2"/>
                <w:szCs w:val="24"/>
              </w:rPr>
            </w:pPr>
            <w:r w:rsidRPr="00062ED4">
              <w:rPr>
                <w:rFonts w:eastAsia="Arial"/>
                <w:color w:val="0D0D0D" w:themeColor="text1" w:themeTint="F2"/>
                <w:szCs w:val="24"/>
              </w:rPr>
              <w:t xml:space="preserve">Frais généraux de chantier  </w:t>
            </w:r>
          </w:p>
        </w:tc>
        <w:tc>
          <w:tcPr>
            <w:tcW w:w="1340" w:type="dxa"/>
            <w:tcBorders>
              <w:top w:val="single" w:sz="4" w:space="0" w:color="000000"/>
              <w:left w:val="single" w:sz="4" w:space="0" w:color="000000"/>
              <w:bottom w:val="single" w:sz="4" w:space="0" w:color="000000"/>
              <w:right w:val="single" w:sz="4" w:space="0" w:color="000000"/>
            </w:tcBorders>
          </w:tcPr>
          <w:p w14:paraId="3C462605" w14:textId="77777777" w:rsidR="0088567A" w:rsidRPr="00062ED4" w:rsidRDefault="0088567A" w:rsidP="0098022F">
            <w:pPr>
              <w:ind w:left="2"/>
              <w:rPr>
                <w:color w:val="0D0D0D" w:themeColor="text1" w:themeTint="F2"/>
                <w:szCs w:val="24"/>
              </w:rPr>
            </w:pPr>
            <w:proofErr w:type="spellStart"/>
            <w:r w:rsidRPr="00062ED4">
              <w:rPr>
                <w:rFonts w:eastAsia="Arial"/>
                <w:color w:val="0D0D0D" w:themeColor="text1" w:themeTint="F2"/>
                <w:szCs w:val="24"/>
              </w:rPr>
              <w:t>Dx</w:t>
            </w:r>
            <w:proofErr w:type="spellEnd"/>
            <w:r w:rsidRPr="00062ED4">
              <w:rPr>
                <w:rFonts w:eastAsia="Arial"/>
                <w:color w:val="0D0D0D" w:themeColor="text1" w:themeTint="F2"/>
                <w:szCs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6A2D67A7"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r w:rsidR="006B3696" w:rsidRPr="00062ED4" w14:paraId="2C0EF7DB" w14:textId="77777777" w:rsidTr="0098022F">
        <w:trPr>
          <w:trHeight w:val="286"/>
        </w:trPr>
        <w:tc>
          <w:tcPr>
            <w:tcW w:w="2160" w:type="dxa"/>
            <w:tcBorders>
              <w:top w:val="single" w:sz="4" w:space="0" w:color="000000"/>
              <w:left w:val="single" w:sz="4" w:space="0" w:color="000000"/>
              <w:bottom w:val="single" w:sz="4" w:space="0" w:color="000000"/>
              <w:right w:val="single" w:sz="4" w:space="0" w:color="000000"/>
            </w:tcBorders>
          </w:tcPr>
          <w:p w14:paraId="5759F7C7" w14:textId="77777777" w:rsidR="0088567A" w:rsidRPr="00062ED4" w:rsidRDefault="0088567A" w:rsidP="0098022F">
            <w:pPr>
              <w:ind w:left="11"/>
              <w:jc w:val="center"/>
              <w:rPr>
                <w:color w:val="0D0D0D" w:themeColor="text1" w:themeTint="F2"/>
                <w:szCs w:val="24"/>
              </w:rPr>
            </w:pPr>
            <w:r w:rsidRPr="00062ED4">
              <w:rPr>
                <w:rFonts w:eastAsia="Arial"/>
                <w:color w:val="0D0D0D" w:themeColor="text1" w:themeTint="F2"/>
                <w:szCs w:val="24"/>
              </w:rPr>
              <w:t xml:space="preserve">F </w:t>
            </w:r>
          </w:p>
        </w:tc>
        <w:tc>
          <w:tcPr>
            <w:tcW w:w="5010" w:type="dxa"/>
            <w:gridSpan w:val="3"/>
            <w:tcBorders>
              <w:top w:val="single" w:sz="4" w:space="0" w:color="000000"/>
              <w:left w:val="single" w:sz="4" w:space="0" w:color="000000"/>
              <w:bottom w:val="single" w:sz="4" w:space="0" w:color="000000"/>
              <w:right w:val="single" w:sz="4" w:space="0" w:color="000000"/>
            </w:tcBorders>
          </w:tcPr>
          <w:p w14:paraId="318381F5" w14:textId="77777777" w:rsidR="0088567A" w:rsidRPr="00062ED4" w:rsidRDefault="0088567A" w:rsidP="0098022F">
            <w:pPr>
              <w:ind w:left="2"/>
              <w:rPr>
                <w:color w:val="0D0D0D" w:themeColor="text1" w:themeTint="F2"/>
                <w:szCs w:val="24"/>
              </w:rPr>
            </w:pPr>
            <w:r w:rsidRPr="00062ED4">
              <w:rPr>
                <w:rFonts w:eastAsia="Arial"/>
                <w:color w:val="0D0D0D" w:themeColor="text1" w:themeTint="F2"/>
                <w:szCs w:val="24"/>
              </w:rPr>
              <w:t xml:space="preserve">Frais généraux de siège </w:t>
            </w:r>
          </w:p>
        </w:tc>
        <w:tc>
          <w:tcPr>
            <w:tcW w:w="1340" w:type="dxa"/>
            <w:tcBorders>
              <w:top w:val="single" w:sz="4" w:space="0" w:color="000000"/>
              <w:left w:val="single" w:sz="4" w:space="0" w:color="000000"/>
              <w:bottom w:val="single" w:sz="4" w:space="0" w:color="000000"/>
              <w:right w:val="single" w:sz="4" w:space="0" w:color="000000"/>
            </w:tcBorders>
          </w:tcPr>
          <w:p w14:paraId="1D1D66BA" w14:textId="77777777" w:rsidR="0088567A" w:rsidRPr="00062ED4" w:rsidRDefault="0088567A" w:rsidP="0098022F">
            <w:pPr>
              <w:ind w:left="2"/>
              <w:rPr>
                <w:color w:val="0D0D0D" w:themeColor="text1" w:themeTint="F2"/>
                <w:szCs w:val="24"/>
              </w:rPr>
            </w:pPr>
            <w:proofErr w:type="spellStart"/>
            <w:r w:rsidRPr="00062ED4">
              <w:rPr>
                <w:rFonts w:eastAsia="Arial"/>
                <w:color w:val="0D0D0D" w:themeColor="text1" w:themeTint="F2"/>
                <w:szCs w:val="24"/>
              </w:rPr>
              <w:t>Dx</w:t>
            </w:r>
            <w:proofErr w:type="spellEnd"/>
            <w:r w:rsidRPr="00062ED4">
              <w:rPr>
                <w:rFonts w:eastAsia="Arial"/>
                <w:color w:val="0D0D0D" w:themeColor="text1" w:themeTint="F2"/>
                <w:szCs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0BFAB56E"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r w:rsidR="006B3696" w:rsidRPr="00062ED4" w14:paraId="7B6EAC6D" w14:textId="77777777" w:rsidTr="0098022F">
        <w:trPr>
          <w:trHeight w:val="286"/>
        </w:trPr>
        <w:tc>
          <w:tcPr>
            <w:tcW w:w="2160" w:type="dxa"/>
            <w:tcBorders>
              <w:top w:val="single" w:sz="4" w:space="0" w:color="000000"/>
              <w:left w:val="single" w:sz="4" w:space="0" w:color="000000"/>
              <w:bottom w:val="single" w:sz="4" w:space="0" w:color="000000"/>
              <w:right w:val="single" w:sz="4" w:space="0" w:color="000000"/>
            </w:tcBorders>
          </w:tcPr>
          <w:p w14:paraId="55475D8E" w14:textId="77777777" w:rsidR="0088567A" w:rsidRPr="00062ED4" w:rsidRDefault="0088567A" w:rsidP="0098022F">
            <w:pPr>
              <w:ind w:left="9"/>
              <w:jc w:val="center"/>
              <w:rPr>
                <w:color w:val="0D0D0D" w:themeColor="text1" w:themeTint="F2"/>
                <w:szCs w:val="24"/>
              </w:rPr>
            </w:pPr>
            <w:r w:rsidRPr="00062ED4">
              <w:rPr>
                <w:rFonts w:eastAsia="Arial"/>
                <w:color w:val="0D0D0D" w:themeColor="text1" w:themeTint="F2"/>
                <w:szCs w:val="24"/>
              </w:rPr>
              <w:t xml:space="preserve">G </w:t>
            </w:r>
          </w:p>
        </w:tc>
        <w:tc>
          <w:tcPr>
            <w:tcW w:w="5010" w:type="dxa"/>
            <w:gridSpan w:val="3"/>
            <w:tcBorders>
              <w:top w:val="single" w:sz="4" w:space="0" w:color="000000"/>
              <w:left w:val="single" w:sz="4" w:space="0" w:color="000000"/>
              <w:bottom w:val="single" w:sz="4" w:space="0" w:color="000000"/>
              <w:right w:val="single" w:sz="4" w:space="0" w:color="000000"/>
            </w:tcBorders>
          </w:tcPr>
          <w:p w14:paraId="2DDCF7FD" w14:textId="77777777" w:rsidR="0088567A" w:rsidRPr="00062ED4" w:rsidRDefault="0088567A" w:rsidP="0098022F">
            <w:pPr>
              <w:ind w:left="2"/>
              <w:rPr>
                <w:color w:val="0D0D0D" w:themeColor="text1" w:themeTint="F2"/>
                <w:szCs w:val="24"/>
              </w:rPr>
            </w:pPr>
            <w:r w:rsidRPr="00062ED4">
              <w:rPr>
                <w:rFonts w:eastAsia="Arial"/>
                <w:color w:val="0D0D0D" w:themeColor="text1" w:themeTint="F2"/>
                <w:szCs w:val="24"/>
              </w:rPr>
              <w:t xml:space="preserve">Coût de revient </w:t>
            </w:r>
          </w:p>
        </w:tc>
        <w:tc>
          <w:tcPr>
            <w:tcW w:w="1340" w:type="dxa"/>
            <w:tcBorders>
              <w:top w:val="single" w:sz="4" w:space="0" w:color="000000"/>
              <w:left w:val="single" w:sz="4" w:space="0" w:color="000000"/>
              <w:bottom w:val="single" w:sz="4" w:space="0" w:color="000000"/>
              <w:right w:val="single" w:sz="4" w:space="0" w:color="000000"/>
            </w:tcBorders>
          </w:tcPr>
          <w:p w14:paraId="112271DD" w14:textId="77777777" w:rsidR="0088567A" w:rsidRPr="00062ED4" w:rsidRDefault="0088567A" w:rsidP="0098022F">
            <w:pPr>
              <w:ind w:left="2"/>
              <w:rPr>
                <w:color w:val="0D0D0D" w:themeColor="text1" w:themeTint="F2"/>
                <w:szCs w:val="24"/>
              </w:rPr>
            </w:pPr>
            <w:r w:rsidRPr="00062ED4">
              <w:rPr>
                <w:rFonts w:eastAsia="Arial"/>
                <w:color w:val="0D0D0D" w:themeColor="text1" w:themeTint="F2"/>
                <w:szCs w:val="24"/>
              </w:rPr>
              <w:t xml:space="preserve">D+E+F </w:t>
            </w:r>
          </w:p>
        </w:tc>
        <w:tc>
          <w:tcPr>
            <w:tcW w:w="2112" w:type="dxa"/>
            <w:tcBorders>
              <w:top w:val="single" w:sz="4" w:space="0" w:color="000000"/>
              <w:left w:val="single" w:sz="4" w:space="0" w:color="000000"/>
              <w:bottom w:val="single" w:sz="4" w:space="0" w:color="000000"/>
              <w:right w:val="single" w:sz="4" w:space="0" w:color="000000"/>
            </w:tcBorders>
          </w:tcPr>
          <w:p w14:paraId="7176F3AA"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r w:rsidR="006B3696" w:rsidRPr="00062ED4" w14:paraId="2246CBF5" w14:textId="77777777" w:rsidTr="0098022F">
        <w:trPr>
          <w:trHeight w:val="286"/>
        </w:trPr>
        <w:tc>
          <w:tcPr>
            <w:tcW w:w="2160" w:type="dxa"/>
            <w:tcBorders>
              <w:top w:val="single" w:sz="4" w:space="0" w:color="000000"/>
              <w:left w:val="single" w:sz="4" w:space="0" w:color="000000"/>
              <w:bottom w:val="single" w:sz="4" w:space="0" w:color="000000"/>
              <w:right w:val="single" w:sz="4" w:space="0" w:color="000000"/>
            </w:tcBorders>
          </w:tcPr>
          <w:p w14:paraId="5FD9D28C" w14:textId="77777777" w:rsidR="0088567A" w:rsidRPr="00062ED4" w:rsidRDefault="0088567A" w:rsidP="0098022F">
            <w:pPr>
              <w:ind w:left="11"/>
              <w:jc w:val="center"/>
              <w:rPr>
                <w:color w:val="0D0D0D" w:themeColor="text1" w:themeTint="F2"/>
                <w:szCs w:val="24"/>
              </w:rPr>
            </w:pPr>
            <w:r w:rsidRPr="00062ED4">
              <w:rPr>
                <w:rFonts w:eastAsia="Arial"/>
                <w:color w:val="0D0D0D" w:themeColor="text1" w:themeTint="F2"/>
                <w:szCs w:val="24"/>
              </w:rPr>
              <w:t xml:space="preserve">H </w:t>
            </w:r>
          </w:p>
        </w:tc>
        <w:tc>
          <w:tcPr>
            <w:tcW w:w="5010" w:type="dxa"/>
            <w:gridSpan w:val="3"/>
            <w:tcBorders>
              <w:top w:val="single" w:sz="4" w:space="0" w:color="000000"/>
              <w:left w:val="single" w:sz="4" w:space="0" w:color="000000"/>
              <w:bottom w:val="single" w:sz="4" w:space="0" w:color="000000"/>
              <w:right w:val="single" w:sz="4" w:space="0" w:color="000000"/>
            </w:tcBorders>
          </w:tcPr>
          <w:p w14:paraId="426F35ED" w14:textId="77777777" w:rsidR="0088567A" w:rsidRPr="00062ED4" w:rsidRDefault="0088567A" w:rsidP="0098022F">
            <w:pPr>
              <w:ind w:left="2"/>
              <w:rPr>
                <w:color w:val="0D0D0D" w:themeColor="text1" w:themeTint="F2"/>
                <w:szCs w:val="24"/>
              </w:rPr>
            </w:pPr>
            <w:r w:rsidRPr="00062ED4">
              <w:rPr>
                <w:rFonts w:eastAsia="Arial"/>
                <w:color w:val="0D0D0D" w:themeColor="text1" w:themeTint="F2"/>
                <w:szCs w:val="24"/>
              </w:rPr>
              <w:t xml:space="preserve">Risques et bénéfice  </w:t>
            </w:r>
          </w:p>
        </w:tc>
        <w:tc>
          <w:tcPr>
            <w:tcW w:w="1340" w:type="dxa"/>
            <w:tcBorders>
              <w:top w:val="single" w:sz="4" w:space="0" w:color="000000"/>
              <w:left w:val="single" w:sz="4" w:space="0" w:color="000000"/>
              <w:bottom w:val="single" w:sz="4" w:space="0" w:color="000000"/>
              <w:right w:val="single" w:sz="4" w:space="0" w:color="000000"/>
            </w:tcBorders>
          </w:tcPr>
          <w:p w14:paraId="3F74A29C" w14:textId="77777777" w:rsidR="0088567A" w:rsidRPr="00062ED4" w:rsidRDefault="0088567A" w:rsidP="0098022F">
            <w:pPr>
              <w:ind w:left="2"/>
              <w:rPr>
                <w:color w:val="0D0D0D" w:themeColor="text1" w:themeTint="F2"/>
                <w:szCs w:val="24"/>
              </w:rPr>
            </w:pPr>
            <w:proofErr w:type="spellStart"/>
            <w:r w:rsidRPr="00062ED4">
              <w:rPr>
                <w:rFonts w:eastAsia="Arial"/>
                <w:color w:val="0D0D0D" w:themeColor="text1" w:themeTint="F2"/>
                <w:szCs w:val="24"/>
              </w:rPr>
              <w:t>Gx</w:t>
            </w:r>
            <w:proofErr w:type="spellEnd"/>
            <w:r w:rsidRPr="00062ED4">
              <w:rPr>
                <w:rFonts w:eastAsia="Arial"/>
                <w:color w:val="0D0D0D" w:themeColor="text1" w:themeTint="F2"/>
                <w:szCs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788F0885"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r w:rsidR="006B3696" w:rsidRPr="00062ED4" w14:paraId="5ED1EF02" w14:textId="77777777" w:rsidTr="0098022F">
        <w:trPr>
          <w:trHeight w:val="288"/>
        </w:trPr>
        <w:tc>
          <w:tcPr>
            <w:tcW w:w="2160" w:type="dxa"/>
            <w:tcBorders>
              <w:top w:val="single" w:sz="4" w:space="0" w:color="000000"/>
              <w:left w:val="single" w:sz="4" w:space="0" w:color="000000"/>
              <w:bottom w:val="single" w:sz="4" w:space="0" w:color="000000"/>
              <w:right w:val="single" w:sz="4" w:space="0" w:color="000000"/>
            </w:tcBorders>
          </w:tcPr>
          <w:p w14:paraId="110B3060" w14:textId="77777777" w:rsidR="0088567A" w:rsidRPr="00062ED4" w:rsidRDefault="0088567A" w:rsidP="0098022F">
            <w:pPr>
              <w:ind w:left="9"/>
              <w:jc w:val="center"/>
              <w:rPr>
                <w:color w:val="0D0D0D" w:themeColor="text1" w:themeTint="F2"/>
                <w:szCs w:val="24"/>
              </w:rPr>
            </w:pPr>
            <w:r w:rsidRPr="00062ED4">
              <w:rPr>
                <w:rFonts w:eastAsia="Arial"/>
                <w:color w:val="0D0D0D" w:themeColor="text1" w:themeTint="F2"/>
                <w:szCs w:val="24"/>
              </w:rPr>
              <w:t xml:space="preserve">I </w:t>
            </w:r>
          </w:p>
        </w:tc>
        <w:tc>
          <w:tcPr>
            <w:tcW w:w="5010" w:type="dxa"/>
            <w:gridSpan w:val="3"/>
            <w:tcBorders>
              <w:top w:val="single" w:sz="4" w:space="0" w:color="000000"/>
              <w:left w:val="single" w:sz="4" w:space="0" w:color="000000"/>
              <w:bottom w:val="single" w:sz="4" w:space="0" w:color="000000"/>
              <w:right w:val="single" w:sz="4" w:space="0" w:color="000000"/>
            </w:tcBorders>
          </w:tcPr>
          <w:p w14:paraId="754B9974" w14:textId="77777777" w:rsidR="0088567A" w:rsidRPr="00062ED4" w:rsidRDefault="0088567A" w:rsidP="0098022F">
            <w:pPr>
              <w:ind w:left="2"/>
              <w:rPr>
                <w:color w:val="0D0D0D" w:themeColor="text1" w:themeTint="F2"/>
                <w:szCs w:val="24"/>
              </w:rPr>
            </w:pPr>
            <w:r w:rsidRPr="00062ED4">
              <w:rPr>
                <w:rFonts w:eastAsia="Arial"/>
                <w:color w:val="0D0D0D" w:themeColor="text1" w:themeTint="F2"/>
                <w:szCs w:val="24"/>
              </w:rPr>
              <w:t xml:space="preserve">PRIX DE VENTE TOTAL HORS TAXES </w:t>
            </w:r>
          </w:p>
        </w:tc>
        <w:tc>
          <w:tcPr>
            <w:tcW w:w="1340" w:type="dxa"/>
            <w:tcBorders>
              <w:top w:val="single" w:sz="4" w:space="0" w:color="000000"/>
              <w:left w:val="single" w:sz="4" w:space="0" w:color="000000"/>
              <w:bottom w:val="single" w:sz="4" w:space="0" w:color="000000"/>
              <w:right w:val="single" w:sz="4" w:space="0" w:color="000000"/>
            </w:tcBorders>
          </w:tcPr>
          <w:p w14:paraId="704AFB63" w14:textId="77777777" w:rsidR="0088567A" w:rsidRPr="00062ED4" w:rsidRDefault="0088567A" w:rsidP="0098022F">
            <w:pPr>
              <w:ind w:left="2"/>
              <w:rPr>
                <w:color w:val="0D0D0D" w:themeColor="text1" w:themeTint="F2"/>
                <w:szCs w:val="24"/>
              </w:rPr>
            </w:pPr>
            <w:r w:rsidRPr="00062ED4">
              <w:rPr>
                <w:rFonts w:eastAsia="Arial"/>
                <w:color w:val="0D0D0D" w:themeColor="text1" w:themeTint="F2"/>
                <w:szCs w:val="24"/>
              </w:rPr>
              <w:t xml:space="preserve">G+H </w:t>
            </w:r>
          </w:p>
        </w:tc>
        <w:tc>
          <w:tcPr>
            <w:tcW w:w="2112" w:type="dxa"/>
            <w:tcBorders>
              <w:top w:val="single" w:sz="4" w:space="0" w:color="000000"/>
              <w:left w:val="single" w:sz="4" w:space="0" w:color="000000"/>
              <w:bottom w:val="single" w:sz="4" w:space="0" w:color="000000"/>
              <w:right w:val="single" w:sz="4" w:space="0" w:color="000000"/>
            </w:tcBorders>
          </w:tcPr>
          <w:p w14:paraId="079AF5BC"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r w:rsidR="006B3696" w:rsidRPr="00062ED4" w14:paraId="0F341C89" w14:textId="77777777" w:rsidTr="0098022F">
        <w:trPr>
          <w:trHeight w:val="516"/>
        </w:trPr>
        <w:tc>
          <w:tcPr>
            <w:tcW w:w="2160" w:type="dxa"/>
            <w:tcBorders>
              <w:top w:val="single" w:sz="4" w:space="0" w:color="000000"/>
              <w:left w:val="single" w:sz="4" w:space="0" w:color="000000"/>
              <w:bottom w:val="single" w:sz="4" w:space="0" w:color="000000"/>
              <w:right w:val="single" w:sz="4" w:space="0" w:color="000000"/>
            </w:tcBorders>
          </w:tcPr>
          <w:p w14:paraId="36CB0508" w14:textId="77777777" w:rsidR="0088567A" w:rsidRPr="00062ED4" w:rsidRDefault="0088567A" w:rsidP="0098022F">
            <w:pPr>
              <w:ind w:left="10"/>
              <w:jc w:val="center"/>
              <w:rPr>
                <w:color w:val="0D0D0D" w:themeColor="text1" w:themeTint="F2"/>
                <w:szCs w:val="24"/>
              </w:rPr>
            </w:pPr>
            <w:r w:rsidRPr="00062ED4">
              <w:rPr>
                <w:rFonts w:eastAsia="Arial"/>
                <w:color w:val="0D0D0D" w:themeColor="text1" w:themeTint="F2"/>
                <w:szCs w:val="24"/>
              </w:rPr>
              <w:t xml:space="preserve">J </w:t>
            </w:r>
          </w:p>
        </w:tc>
        <w:tc>
          <w:tcPr>
            <w:tcW w:w="5010" w:type="dxa"/>
            <w:gridSpan w:val="3"/>
            <w:tcBorders>
              <w:top w:val="single" w:sz="4" w:space="0" w:color="000000"/>
              <w:left w:val="single" w:sz="4" w:space="0" w:color="000000"/>
              <w:bottom w:val="single" w:sz="4" w:space="0" w:color="000000"/>
              <w:right w:val="single" w:sz="4" w:space="0" w:color="000000"/>
            </w:tcBorders>
          </w:tcPr>
          <w:p w14:paraId="258CCD90" w14:textId="77777777" w:rsidR="0088567A" w:rsidRPr="00062ED4" w:rsidRDefault="0088567A" w:rsidP="0098022F">
            <w:pPr>
              <w:ind w:left="2"/>
              <w:rPr>
                <w:color w:val="0D0D0D" w:themeColor="text1" w:themeTint="F2"/>
                <w:szCs w:val="24"/>
              </w:rPr>
            </w:pPr>
            <w:r w:rsidRPr="00062ED4">
              <w:rPr>
                <w:rFonts w:eastAsia="Arial"/>
                <w:color w:val="0D0D0D" w:themeColor="text1" w:themeTint="F2"/>
                <w:szCs w:val="24"/>
              </w:rPr>
              <w:t xml:space="preserve">PRIX </w:t>
            </w:r>
            <w:proofErr w:type="gramStart"/>
            <w:r w:rsidRPr="00062ED4">
              <w:rPr>
                <w:rFonts w:eastAsia="Arial"/>
                <w:color w:val="0D0D0D" w:themeColor="text1" w:themeTint="F2"/>
                <w:szCs w:val="24"/>
              </w:rPr>
              <w:t>DE  VENTE</w:t>
            </w:r>
            <w:proofErr w:type="gramEnd"/>
            <w:r w:rsidRPr="00062ED4">
              <w:rPr>
                <w:rFonts w:eastAsia="Arial"/>
                <w:color w:val="0D0D0D" w:themeColor="text1" w:themeTint="F2"/>
                <w:szCs w:val="24"/>
              </w:rPr>
              <w:t xml:space="preserve"> UNITAIRE TOTAL HORS TAXES </w:t>
            </w:r>
            <w:r w:rsidRPr="00062ED4">
              <w:rPr>
                <w:rFonts w:eastAsia="Arial"/>
                <w:color w:val="0D0D0D" w:themeColor="text1" w:themeTint="F2"/>
                <w:szCs w:val="24"/>
              </w:rPr>
              <w:tab/>
              <w:t xml:space="preserve"> </w:t>
            </w:r>
          </w:p>
        </w:tc>
        <w:tc>
          <w:tcPr>
            <w:tcW w:w="1340" w:type="dxa"/>
            <w:tcBorders>
              <w:top w:val="single" w:sz="4" w:space="0" w:color="000000"/>
              <w:left w:val="single" w:sz="4" w:space="0" w:color="000000"/>
              <w:bottom w:val="single" w:sz="4" w:space="0" w:color="000000"/>
              <w:right w:val="single" w:sz="4" w:space="0" w:color="000000"/>
            </w:tcBorders>
          </w:tcPr>
          <w:p w14:paraId="25B6D5FF" w14:textId="77777777" w:rsidR="0088567A" w:rsidRPr="00062ED4" w:rsidRDefault="0088567A" w:rsidP="0098022F">
            <w:pPr>
              <w:ind w:left="2"/>
              <w:rPr>
                <w:color w:val="0D0D0D" w:themeColor="text1" w:themeTint="F2"/>
                <w:szCs w:val="24"/>
              </w:rPr>
            </w:pPr>
            <w:r w:rsidRPr="00062ED4">
              <w:rPr>
                <w:rFonts w:eastAsia="Arial"/>
                <w:color w:val="0D0D0D" w:themeColor="text1" w:themeTint="F2"/>
                <w:szCs w:val="24"/>
              </w:rPr>
              <w:t xml:space="preserve">P/Qté </w:t>
            </w:r>
          </w:p>
        </w:tc>
        <w:tc>
          <w:tcPr>
            <w:tcW w:w="2112" w:type="dxa"/>
            <w:tcBorders>
              <w:top w:val="single" w:sz="4" w:space="0" w:color="000000"/>
              <w:left w:val="single" w:sz="4" w:space="0" w:color="000000"/>
              <w:bottom w:val="single" w:sz="4" w:space="0" w:color="000000"/>
              <w:right w:val="single" w:sz="4" w:space="0" w:color="000000"/>
            </w:tcBorders>
          </w:tcPr>
          <w:p w14:paraId="723C5274"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r w:rsidR="006B3696" w:rsidRPr="00062ED4" w14:paraId="083267B0" w14:textId="77777777" w:rsidTr="0098022F">
        <w:trPr>
          <w:trHeight w:val="286"/>
        </w:trPr>
        <w:tc>
          <w:tcPr>
            <w:tcW w:w="2160" w:type="dxa"/>
            <w:tcBorders>
              <w:top w:val="single" w:sz="4" w:space="0" w:color="000000"/>
              <w:left w:val="single" w:sz="4" w:space="0" w:color="000000"/>
              <w:bottom w:val="single" w:sz="4" w:space="0" w:color="000000"/>
              <w:right w:val="single" w:sz="4" w:space="0" w:color="000000"/>
            </w:tcBorders>
          </w:tcPr>
          <w:p w14:paraId="5D3778ED" w14:textId="77777777" w:rsidR="0088567A" w:rsidRPr="00062ED4" w:rsidRDefault="0088567A" w:rsidP="0098022F">
            <w:pPr>
              <w:ind w:left="9"/>
              <w:jc w:val="center"/>
              <w:rPr>
                <w:color w:val="0D0D0D" w:themeColor="text1" w:themeTint="F2"/>
                <w:szCs w:val="24"/>
              </w:rPr>
            </w:pPr>
            <w:r w:rsidRPr="00062ED4">
              <w:rPr>
                <w:rFonts w:eastAsia="Arial"/>
                <w:color w:val="0D0D0D" w:themeColor="text1" w:themeTint="F2"/>
                <w:szCs w:val="24"/>
              </w:rPr>
              <w:t xml:space="preserve">K </w:t>
            </w:r>
          </w:p>
        </w:tc>
        <w:tc>
          <w:tcPr>
            <w:tcW w:w="6350" w:type="dxa"/>
            <w:gridSpan w:val="4"/>
            <w:tcBorders>
              <w:top w:val="single" w:sz="4" w:space="0" w:color="000000"/>
              <w:left w:val="single" w:sz="4" w:space="0" w:color="000000"/>
              <w:bottom w:val="single" w:sz="4" w:space="0" w:color="000000"/>
              <w:right w:val="single" w:sz="4" w:space="0" w:color="000000"/>
            </w:tcBorders>
          </w:tcPr>
          <w:p w14:paraId="34270F0A" w14:textId="77777777" w:rsidR="0088567A" w:rsidRPr="00062ED4" w:rsidRDefault="0088567A" w:rsidP="0098022F">
            <w:pPr>
              <w:ind w:left="2"/>
              <w:rPr>
                <w:color w:val="0D0D0D" w:themeColor="text1" w:themeTint="F2"/>
                <w:szCs w:val="24"/>
              </w:rPr>
            </w:pPr>
            <w:r w:rsidRPr="00062ED4">
              <w:rPr>
                <w:rFonts w:eastAsia="Arial"/>
                <w:b/>
                <w:color w:val="0D0D0D" w:themeColor="text1" w:themeTint="F2"/>
                <w:szCs w:val="24"/>
              </w:rPr>
              <w:t xml:space="preserve">PRIX DE VENTE UNITAIRE HORS TAXE ARRONDI </w:t>
            </w:r>
          </w:p>
        </w:tc>
        <w:tc>
          <w:tcPr>
            <w:tcW w:w="2112" w:type="dxa"/>
            <w:tcBorders>
              <w:top w:val="single" w:sz="4" w:space="0" w:color="000000"/>
              <w:left w:val="single" w:sz="4" w:space="0" w:color="000000"/>
              <w:bottom w:val="single" w:sz="4" w:space="0" w:color="000000"/>
              <w:right w:val="single" w:sz="4" w:space="0" w:color="000000"/>
            </w:tcBorders>
          </w:tcPr>
          <w:p w14:paraId="5978BE89" w14:textId="77777777" w:rsidR="0088567A" w:rsidRPr="00062ED4" w:rsidRDefault="0088567A" w:rsidP="0098022F">
            <w:pPr>
              <w:ind w:left="71"/>
              <w:jc w:val="center"/>
              <w:rPr>
                <w:color w:val="0D0D0D" w:themeColor="text1" w:themeTint="F2"/>
                <w:szCs w:val="24"/>
              </w:rPr>
            </w:pPr>
            <w:r w:rsidRPr="00062ED4">
              <w:rPr>
                <w:rFonts w:eastAsia="Arial"/>
                <w:color w:val="0D0D0D" w:themeColor="text1" w:themeTint="F2"/>
                <w:szCs w:val="24"/>
              </w:rPr>
              <w:t xml:space="preserve"> </w:t>
            </w:r>
          </w:p>
        </w:tc>
      </w:tr>
    </w:tbl>
    <w:p w14:paraId="5487042B" w14:textId="73C17FB4" w:rsidR="00AB7D60" w:rsidRPr="00062ED4" w:rsidRDefault="00AB7D60" w:rsidP="00AB7D60">
      <w:pPr>
        <w:jc w:val="center"/>
        <w:rPr>
          <w:color w:val="0D0D0D" w:themeColor="text1" w:themeTint="F2"/>
          <w:szCs w:val="24"/>
        </w:rPr>
      </w:pPr>
    </w:p>
    <w:p w14:paraId="56A61EA0" w14:textId="6AB9E186" w:rsidR="00AB7D60" w:rsidRDefault="00AB7D60" w:rsidP="00AB7D60">
      <w:pPr>
        <w:jc w:val="center"/>
        <w:rPr>
          <w:color w:val="0D0D0D" w:themeColor="text1" w:themeTint="F2"/>
          <w:szCs w:val="24"/>
        </w:rPr>
      </w:pPr>
    </w:p>
    <w:p w14:paraId="2FA4F969" w14:textId="77777777" w:rsidR="007676F3" w:rsidRDefault="007676F3" w:rsidP="00AB7D60">
      <w:pPr>
        <w:jc w:val="center"/>
        <w:rPr>
          <w:color w:val="0D0D0D" w:themeColor="text1" w:themeTint="F2"/>
          <w:szCs w:val="24"/>
        </w:rPr>
      </w:pPr>
    </w:p>
    <w:p w14:paraId="2CCA65D6" w14:textId="77777777" w:rsidR="007676F3" w:rsidRDefault="007676F3" w:rsidP="00AB7D60">
      <w:pPr>
        <w:jc w:val="center"/>
        <w:rPr>
          <w:color w:val="0D0D0D" w:themeColor="text1" w:themeTint="F2"/>
          <w:szCs w:val="24"/>
        </w:rPr>
      </w:pPr>
    </w:p>
    <w:p w14:paraId="12CBEB9D" w14:textId="77777777" w:rsidR="007676F3" w:rsidRDefault="007676F3" w:rsidP="00AB7D60">
      <w:pPr>
        <w:jc w:val="center"/>
        <w:rPr>
          <w:color w:val="0D0D0D" w:themeColor="text1" w:themeTint="F2"/>
          <w:szCs w:val="24"/>
        </w:rPr>
      </w:pPr>
    </w:p>
    <w:p w14:paraId="7B8B87BE" w14:textId="77777777" w:rsidR="007676F3" w:rsidRDefault="007676F3" w:rsidP="00AB7D60">
      <w:pPr>
        <w:jc w:val="center"/>
        <w:rPr>
          <w:color w:val="0D0D0D" w:themeColor="text1" w:themeTint="F2"/>
          <w:szCs w:val="24"/>
        </w:rPr>
      </w:pPr>
    </w:p>
    <w:p w14:paraId="5ACAD40B" w14:textId="77777777" w:rsidR="007676F3" w:rsidRDefault="007676F3" w:rsidP="00AB7D60">
      <w:pPr>
        <w:jc w:val="center"/>
        <w:rPr>
          <w:color w:val="0D0D0D" w:themeColor="text1" w:themeTint="F2"/>
          <w:szCs w:val="24"/>
        </w:rPr>
      </w:pPr>
    </w:p>
    <w:p w14:paraId="4CA1BCCC" w14:textId="77777777" w:rsidR="007676F3" w:rsidRPr="00062ED4" w:rsidRDefault="007676F3" w:rsidP="00AB7D60">
      <w:pPr>
        <w:jc w:val="center"/>
        <w:rPr>
          <w:color w:val="0D0D0D" w:themeColor="text1" w:themeTint="F2"/>
          <w:szCs w:val="24"/>
        </w:rPr>
      </w:pPr>
    </w:p>
    <w:p w14:paraId="7CEE109B" w14:textId="77777777" w:rsidR="00AB7D60" w:rsidRPr="00062ED4" w:rsidRDefault="00AB7D60" w:rsidP="00AB7D60">
      <w:pPr>
        <w:jc w:val="center"/>
        <w:rPr>
          <w:color w:val="0D0D0D" w:themeColor="text1" w:themeTint="F2"/>
          <w:szCs w:val="24"/>
        </w:rPr>
      </w:pPr>
    </w:p>
    <w:p w14:paraId="11B5186D" w14:textId="77777777" w:rsidR="00AB7D60" w:rsidRPr="00062ED4" w:rsidRDefault="00AB7D60" w:rsidP="00AB7D60">
      <w:pPr>
        <w:jc w:val="left"/>
        <w:rPr>
          <w:color w:val="0D0D0D" w:themeColor="text1" w:themeTint="F2"/>
          <w:szCs w:val="24"/>
        </w:rPr>
      </w:pPr>
    </w:p>
    <w:p w14:paraId="46BFBD3A" w14:textId="77777777" w:rsidR="00AB7D60" w:rsidRPr="00062ED4" w:rsidRDefault="00AB7D60" w:rsidP="00AB7D60">
      <w:pPr>
        <w:jc w:val="left"/>
        <w:rPr>
          <w:color w:val="0D0D0D" w:themeColor="text1" w:themeTint="F2"/>
          <w:szCs w:val="24"/>
        </w:rPr>
      </w:pPr>
    </w:p>
    <w:p w14:paraId="44DDA8EF" w14:textId="77777777" w:rsidR="00AB7D60" w:rsidRPr="00062ED4" w:rsidRDefault="00AB7D60" w:rsidP="00AB7D60">
      <w:pPr>
        <w:jc w:val="left"/>
        <w:rPr>
          <w:color w:val="0D0D0D" w:themeColor="text1" w:themeTint="F2"/>
          <w:szCs w:val="24"/>
        </w:rPr>
      </w:pPr>
    </w:p>
    <w:p w14:paraId="448E3084" w14:textId="77777777" w:rsidR="00AB7D60" w:rsidRPr="00062ED4" w:rsidRDefault="00AB7D60" w:rsidP="00AB7D60">
      <w:pPr>
        <w:jc w:val="left"/>
        <w:rPr>
          <w:color w:val="0D0D0D" w:themeColor="text1" w:themeTint="F2"/>
          <w:szCs w:val="24"/>
        </w:rPr>
      </w:pPr>
    </w:p>
    <w:p w14:paraId="6A7570A0" w14:textId="77777777" w:rsidR="00AB7D60" w:rsidRPr="00062ED4" w:rsidRDefault="00AB7D60" w:rsidP="00AB7D60">
      <w:pPr>
        <w:jc w:val="left"/>
        <w:rPr>
          <w:color w:val="0D0D0D" w:themeColor="text1" w:themeTint="F2"/>
          <w:szCs w:val="24"/>
        </w:rPr>
      </w:pPr>
    </w:p>
    <w:p w14:paraId="499E22D5" w14:textId="77777777" w:rsidR="00AB7D60" w:rsidRPr="00062ED4" w:rsidRDefault="00AB7D60" w:rsidP="00AB7D60">
      <w:pPr>
        <w:jc w:val="left"/>
        <w:rPr>
          <w:color w:val="0D0D0D" w:themeColor="text1" w:themeTint="F2"/>
          <w:szCs w:val="24"/>
        </w:rPr>
      </w:pPr>
    </w:p>
    <w:p w14:paraId="0A12F66F" w14:textId="77777777" w:rsidR="00AB7D60" w:rsidRPr="00062ED4" w:rsidRDefault="00AB7D60" w:rsidP="00AB7D60">
      <w:pPr>
        <w:jc w:val="left"/>
        <w:rPr>
          <w:color w:val="0D0D0D" w:themeColor="text1" w:themeTint="F2"/>
          <w:szCs w:val="24"/>
        </w:rPr>
      </w:pPr>
    </w:p>
    <w:p w14:paraId="4106DBC0" w14:textId="77777777" w:rsidR="00AB7D60" w:rsidRPr="00062ED4" w:rsidRDefault="00AB7D60" w:rsidP="00AB7D60">
      <w:pPr>
        <w:jc w:val="left"/>
        <w:rPr>
          <w:color w:val="0D0D0D" w:themeColor="text1" w:themeTint="F2"/>
          <w:szCs w:val="24"/>
        </w:rPr>
      </w:pPr>
    </w:p>
    <w:p w14:paraId="28C235FB" w14:textId="77777777" w:rsidR="00AB7D60" w:rsidRPr="00062ED4" w:rsidRDefault="00AB7D60" w:rsidP="00AB7D60">
      <w:pPr>
        <w:jc w:val="left"/>
        <w:rPr>
          <w:color w:val="0D0D0D" w:themeColor="text1" w:themeTint="F2"/>
          <w:szCs w:val="24"/>
        </w:rPr>
      </w:pPr>
    </w:p>
    <w:p w14:paraId="61D58776" w14:textId="77777777" w:rsidR="00AB7D60" w:rsidRPr="00062ED4" w:rsidRDefault="00AB7D60" w:rsidP="00AB7D60">
      <w:pPr>
        <w:jc w:val="left"/>
        <w:rPr>
          <w:color w:val="0D0D0D" w:themeColor="text1" w:themeTint="F2"/>
          <w:szCs w:val="24"/>
        </w:rPr>
      </w:pPr>
    </w:p>
    <w:p w14:paraId="2CC9CC87" w14:textId="77777777" w:rsidR="00AB7D60" w:rsidRPr="00062ED4" w:rsidRDefault="00AB7D60" w:rsidP="00AB7D60">
      <w:pPr>
        <w:jc w:val="left"/>
        <w:rPr>
          <w:color w:val="0D0D0D" w:themeColor="text1" w:themeTint="F2"/>
          <w:szCs w:val="24"/>
        </w:rPr>
      </w:pPr>
    </w:p>
    <w:p w14:paraId="39D358CA" w14:textId="77777777" w:rsidR="00AB7D60" w:rsidRPr="00062ED4" w:rsidRDefault="00AB7D60" w:rsidP="00AB7D60">
      <w:pPr>
        <w:jc w:val="left"/>
        <w:rPr>
          <w:color w:val="0D0D0D" w:themeColor="text1" w:themeTint="F2"/>
          <w:szCs w:val="24"/>
        </w:rPr>
      </w:pPr>
    </w:p>
    <w:p w14:paraId="7855AAF6" w14:textId="77777777" w:rsidR="00AB7D60" w:rsidRPr="00062ED4" w:rsidRDefault="00AB7D60" w:rsidP="00AB7D60">
      <w:pPr>
        <w:jc w:val="left"/>
        <w:rPr>
          <w:color w:val="0D0D0D" w:themeColor="text1" w:themeTint="F2"/>
          <w:szCs w:val="24"/>
        </w:rPr>
      </w:pPr>
    </w:p>
    <w:p w14:paraId="70FB0AFE" w14:textId="77777777" w:rsidR="00AB7D60" w:rsidRPr="00062ED4" w:rsidRDefault="00AB7D60" w:rsidP="00AB7D60">
      <w:pPr>
        <w:jc w:val="left"/>
        <w:rPr>
          <w:color w:val="0D0D0D" w:themeColor="text1" w:themeTint="F2"/>
          <w:szCs w:val="24"/>
        </w:rPr>
      </w:pPr>
    </w:p>
    <w:p w14:paraId="114F723E" w14:textId="57CC67F1" w:rsidR="00AB7D60" w:rsidRPr="00062ED4" w:rsidRDefault="00244945" w:rsidP="007676F3">
      <w:pPr>
        <w:jc w:val="center"/>
        <w:rPr>
          <w:color w:val="0D0D0D" w:themeColor="text1" w:themeTint="F2"/>
          <w:szCs w:val="24"/>
        </w:rPr>
      </w:pPr>
      <w:r>
        <w:rPr>
          <w:color w:val="0D0D0D" w:themeColor="text1" w:themeTint="F2"/>
          <w:szCs w:val="24"/>
        </w:rPr>
        <w:pict w14:anchorId="1B70F750">
          <v:shape id="_x0000_i1034" type="#_x0000_t161" style="width:471.6pt;height:104.4pt" adj="5665" fillcolor="black">
            <v:fill r:id="rId9" o:title=""/>
            <v:stroke r:id="rId9" o:title=""/>
            <v:shadow color="#868686"/>
            <v:textpath style="font-family:&quot;Impact&quot;;font-size:40pt;v-text-kern:t" trim="t" fitpath="t" xscale="f" string="PIECE N°9 : MODELE DE MARCHE"/>
          </v:shape>
        </w:pict>
      </w:r>
    </w:p>
    <w:p w14:paraId="02A1B5AB" w14:textId="77777777" w:rsidR="00AB7D60" w:rsidRPr="00062ED4" w:rsidRDefault="00AB7D60" w:rsidP="00AB7D60">
      <w:pPr>
        <w:jc w:val="left"/>
        <w:rPr>
          <w:color w:val="0D0D0D" w:themeColor="text1" w:themeTint="F2"/>
          <w:szCs w:val="24"/>
        </w:rPr>
      </w:pPr>
    </w:p>
    <w:p w14:paraId="2502F9E4" w14:textId="77777777" w:rsidR="00AB7D60" w:rsidRPr="00062ED4" w:rsidRDefault="00AB7D60" w:rsidP="00AB7D60">
      <w:pPr>
        <w:jc w:val="left"/>
        <w:rPr>
          <w:color w:val="0D0D0D" w:themeColor="text1" w:themeTint="F2"/>
          <w:szCs w:val="24"/>
        </w:rPr>
      </w:pPr>
    </w:p>
    <w:p w14:paraId="7A76CF66" w14:textId="77777777" w:rsidR="00AB7D60" w:rsidRPr="00062ED4" w:rsidRDefault="00AB7D60" w:rsidP="00AB7D60">
      <w:pPr>
        <w:jc w:val="left"/>
        <w:rPr>
          <w:color w:val="0D0D0D" w:themeColor="text1" w:themeTint="F2"/>
          <w:szCs w:val="24"/>
        </w:rPr>
      </w:pPr>
    </w:p>
    <w:p w14:paraId="74B0D458" w14:textId="77777777" w:rsidR="00AB7D60" w:rsidRPr="00062ED4" w:rsidRDefault="00AB7D60" w:rsidP="00AB7D60">
      <w:pPr>
        <w:jc w:val="left"/>
        <w:rPr>
          <w:color w:val="0D0D0D" w:themeColor="text1" w:themeTint="F2"/>
          <w:szCs w:val="24"/>
        </w:rPr>
      </w:pPr>
    </w:p>
    <w:p w14:paraId="2BFD85BC" w14:textId="77777777" w:rsidR="00AB7D60" w:rsidRPr="00062ED4" w:rsidRDefault="00AB7D60" w:rsidP="00AB7D60">
      <w:pPr>
        <w:jc w:val="left"/>
        <w:rPr>
          <w:color w:val="0D0D0D" w:themeColor="text1" w:themeTint="F2"/>
          <w:szCs w:val="24"/>
        </w:rPr>
      </w:pPr>
    </w:p>
    <w:p w14:paraId="7BA67EBA" w14:textId="7CB734C9" w:rsidR="00AB7D60" w:rsidRPr="00062ED4" w:rsidRDefault="00AB7D60" w:rsidP="00AB7D60">
      <w:pPr>
        <w:jc w:val="left"/>
        <w:rPr>
          <w:color w:val="0D0D0D" w:themeColor="text1" w:themeTint="F2"/>
          <w:szCs w:val="24"/>
        </w:rPr>
      </w:pPr>
    </w:p>
    <w:p w14:paraId="0536E03C" w14:textId="77777777" w:rsidR="00AB7D60" w:rsidRPr="00062ED4" w:rsidRDefault="00AB7D60" w:rsidP="00AB7D60">
      <w:pPr>
        <w:rPr>
          <w:color w:val="0D0D0D" w:themeColor="text1" w:themeTint="F2"/>
          <w:szCs w:val="24"/>
        </w:rPr>
      </w:pPr>
    </w:p>
    <w:p w14:paraId="65AEBC5C" w14:textId="77777777" w:rsidR="00AB7D60" w:rsidRPr="00062ED4" w:rsidRDefault="00AB7D60" w:rsidP="00AB7D60">
      <w:pPr>
        <w:rPr>
          <w:color w:val="0D0D0D" w:themeColor="text1" w:themeTint="F2"/>
          <w:szCs w:val="24"/>
        </w:rPr>
      </w:pPr>
    </w:p>
    <w:p w14:paraId="041EA191" w14:textId="77777777" w:rsidR="00AB7D60" w:rsidRPr="00062ED4" w:rsidRDefault="00AB7D60" w:rsidP="00AB7D60">
      <w:pPr>
        <w:rPr>
          <w:color w:val="0D0D0D" w:themeColor="text1" w:themeTint="F2"/>
          <w:szCs w:val="24"/>
        </w:rPr>
      </w:pPr>
    </w:p>
    <w:p w14:paraId="09C994BE" w14:textId="77777777" w:rsidR="00AB7D60" w:rsidRPr="00062ED4" w:rsidRDefault="00AB7D60" w:rsidP="00AB7D60">
      <w:pPr>
        <w:rPr>
          <w:color w:val="0D0D0D" w:themeColor="text1" w:themeTint="F2"/>
          <w:szCs w:val="24"/>
        </w:rPr>
      </w:pPr>
    </w:p>
    <w:p w14:paraId="026878B6" w14:textId="77777777" w:rsidR="00AB7D60" w:rsidRPr="00062ED4" w:rsidRDefault="00AB7D60" w:rsidP="00AB7D60">
      <w:pPr>
        <w:rPr>
          <w:color w:val="0D0D0D" w:themeColor="text1" w:themeTint="F2"/>
          <w:szCs w:val="24"/>
        </w:rPr>
      </w:pPr>
    </w:p>
    <w:p w14:paraId="74B040B8" w14:textId="77777777" w:rsidR="00AB7D60" w:rsidRPr="00062ED4" w:rsidRDefault="00AB7D60" w:rsidP="00AB7D60">
      <w:pPr>
        <w:rPr>
          <w:color w:val="0D0D0D" w:themeColor="text1" w:themeTint="F2"/>
          <w:szCs w:val="24"/>
        </w:rPr>
      </w:pPr>
    </w:p>
    <w:p w14:paraId="782FB3EB" w14:textId="77777777" w:rsidR="00AB7D60" w:rsidRPr="00062ED4" w:rsidRDefault="00AB7D60" w:rsidP="00AB7D60">
      <w:pPr>
        <w:rPr>
          <w:color w:val="0D0D0D" w:themeColor="text1" w:themeTint="F2"/>
          <w:szCs w:val="24"/>
        </w:rPr>
      </w:pPr>
    </w:p>
    <w:p w14:paraId="45BEBB53" w14:textId="77777777" w:rsidR="00AB7D60" w:rsidRPr="00062ED4" w:rsidRDefault="00AB7D60" w:rsidP="00AB7D60">
      <w:pPr>
        <w:rPr>
          <w:color w:val="0D0D0D" w:themeColor="text1" w:themeTint="F2"/>
          <w:szCs w:val="24"/>
        </w:rPr>
      </w:pPr>
    </w:p>
    <w:p w14:paraId="4B4D625A" w14:textId="77777777" w:rsidR="00AB7D60" w:rsidRPr="00062ED4" w:rsidRDefault="00AB7D60" w:rsidP="00AB7D60">
      <w:pPr>
        <w:rPr>
          <w:color w:val="0D0D0D" w:themeColor="text1" w:themeTint="F2"/>
          <w:szCs w:val="24"/>
        </w:rPr>
      </w:pPr>
    </w:p>
    <w:p w14:paraId="3B676B62" w14:textId="77777777" w:rsidR="00AB7D60" w:rsidRPr="00062ED4" w:rsidRDefault="00AB7D60" w:rsidP="00AB7D60">
      <w:pPr>
        <w:rPr>
          <w:color w:val="0D0D0D" w:themeColor="text1" w:themeTint="F2"/>
          <w:szCs w:val="24"/>
        </w:rPr>
      </w:pPr>
    </w:p>
    <w:p w14:paraId="5B5C231B" w14:textId="77777777" w:rsidR="00AB7D60" w:rsidRPr="00062ED4" w:rsidRDefault="00AB7D60" w:rsidP="00AB7D60">
      <w:pPr>
        <w:rPr>
          <w:color w:val="0D0D0D" w:themeColor="text1" w:themeTint="F2"/>
          <w:szCs w:val="24"/>
        </w:rPr>
      </w:pPr>
    </w:p>
    <w:p w14:paraId="4FE5A471" w14:textId="77777777" w:rsidR="00AB7D60" w:rsidRPr="00062ED4" w:rsidRDefault="00AB7D60" w:rsidP="00AB7D60">
      <w:pPr>
        <w:rPr>
          <w:color w:val="0D0D0D" w:themeColor="text1" w:themeTint="F2"/>
          <w:szCs w:val="24"/>
        </w:rPr>
      </w:pPr>
    </w:p>
    <w:p w14:paraId="042350B5" w14:textId="77777777" w:rsidR="00AB7D60" w:rsidRPr="00062ED4" w:rsidRDefault="00AB7D60" w:rsidP="00AB7D60">
      <w:pPr>
        <w:rPr>
          <w:color w:val="0D0D0D" w:themeColor="text1" w:themeTint="F2"/>
          <w:szCs w:val="24"/>
        </w:rPr>
      </w:pPr>
    </w:p>
    <w:p w14:paraId="64F0D15C" w14:textId="77777777" w:rsidR="00AB7D60" w:rsidRPr="00062ED4" w:rsidRDefault="00AB7D60" w:rsidP="00AB7D60">
      <w:pPr>
        <w:rPr>
          <w:color w:val="0D0D0D" w:themeColor="text1" w:themeTint="F2"/>
          <w:szCs w:val="24"/>
        </w:rPr>
      </w:pPr>
    </w:p>
    <w:p w14:paraId="669B7ADE" w14:textId="77777777" w:rsidR="00AB7D60" w:rsidRPr="00062ED4" w:rsidRDefault="00AB7D60" w:rsidP="00AB7D60">
      <w:pPr>
        <w:rPr>
          <w:color w:val="0D0D0D" w:themeColor="text1" w:themeTint="F2"/>
          <w:szCs w:val="24"/>
        </w:rPr>
      </w:pPr>
    </w:p>
    <w:p w14:paraId="337071F6" w14:textId="77777777" w:rsidR="00AB7D60" w:rsidRPr="00062ED4" w:rsidRDefault="00AB7D60" w:rsidP="00AB7D60">
      <w:pPr>
        <w:rPr>
          <w:color w:val="0D0D0D" w:themeColor="text1" w:themeTint="F2"/>
          <w:szCs w:val="24"/>
        </w:rPr>
      </w:pPr>
    </w:p>
    <w:p w14:paraId="1194077C" w14:textId="77777777" w:rsidR="00AB7D60" w:rsidRPr="00062ED4" w:rsidRDefault="00AB7D60" w:rsidP="00AB7D60">
      <w:pPr>
        <w:rPr>
          <w:color w:val="0D0D0D" w:themeColor="text1" w:themeTint="F2"/>
          <w:szCs w:val="24"/>
        </w:rPr>
      </w:pPr>
    </w:p>
    <w:p w14:paraId="68171E6C" w14:textId="77777777" w:rsidR="00AB7D60" w:rsidRPr="00062ED4" w:rsidRDefault="00AB7D60" w:rsidP="00AB7D60">
      <w:pPr>
        <w:rPr>
          <w:color w:val="0D0D0D" w:themeColor="text1" w:themeTint="F2"/>
          <w:szCs w:val="24"/>
        </w:rPr>
      </w:pPr>
    </w:p>
    <w:p w14:paraId="723B7231" w14:textId="77777777" w:rsidR="00AB7D60" w:rsidRPr="00062ED4" w:rsidRDefault="00AB7D60" w:rsidP="00AB7D60">
      <w:pPr>
        <w:ind w:firstLine="708"/>
        <w:rPr>
          <w:color w:val="0D0D0D" w:themeColor="text1" w:themeTint="F2"/>
          <w:szCs w:val="24"/>
        </w:rPr>
      </w:pPr>
    </w:p>
    <w:p w14:paraId="15AB50E4" w14:textId="77777777" w:rsidR="00AB7D60" w:rsidRPr="00062ED4" w:rsidRDefault="00AB7D60" w:rsidP="00AB7D60">
      <w:pPr>
        <w:ind w:firstLine="708"/>
        <w:rPr>
          <w:color w:val="0D0D0D" w:themeColor="text1" w:themeTint="F2"/>
          <w:szCs w:val="24"/>
        </w:rPr>
      </w:pPr>
    </w:p>
    <w:p w14:paraId="36D6B66E" w14:textId="77777777" w:rsidR="0088567A" w:rsidRPr="00062ED4" w:rsidRDefault="0088567A" w:rsidP="007676F3">
      <w:pPr>
        <w:tabs>
          <w:tab w:val="left" w:pos="3892"/>
        </w:tabs>
        <w:rPr>
          <w:color w:val="0D0D0D" w:themeColor="text1" w:themeTint="F2"/>
          <w:szCs w:val="24"/>
        </w:rPr>
      </w:pPr>
    </w:p>
    <w:tbl>
      <w:tblPr>
        <w:tblpPr w:leftFromText="141" w:rightFromText="141" w:vertAnchor="page" w:horzAnchor="margin" w:tblpX="392" w:tblpY="818"/>
        <w:tblW w:w="10456" w:type="dxa"/>
        <w:tblLook w:val="04A0" w:firstRow="1" w:lastRow="0" w:firstColumn="1" w:lastColumn="0" w:noHBand="0" w:noVBand="1"/>
      </w:tblPr>
      <w:tblGrid>
        <w:gridCol w:w="3794"/>
        <w:gridCol w:w="2523"/>
        <w:gridCol w:w="4139"/>
      </w:tblGrid>
      <w:tr w:rsidR="007676F3" w:rsidRPr="009C02D5" w14:paraId="6917EA64" w14:textId="77777777" w:rsidTr="007676F3">
        <w:trPr>
          <w:trHeight w:val="20"/>
        </w:trPr>
        <w:tc>
          <w:tcPr>
            <w:tcW w:w="3794" w:type="dxa"/>
            <w:shd w:val="clear" w:color="auto" w:fill="auto"/>
          </w:tcPr>
          <w:p w14:paraId="48AA802C" w14:textId="77777777" w:rsidR="007676F3" w:rsidRPr="009C02D5" w:rsidRDefault="007676F3" w:rsidP="006C375A">
            <w:pPr>
              <w:jc w:val="center"/>
              <w:rPr>
                <w:sz w:val="16"/>
                <w:szCs w:val="16"/>
              </w:rPr>
            </w:pPr>
            <w:r w:rsidRPr="009C02D5">
              <w:rPr>
                <w:sz w:val="16"/>
                <w:szCs w:val="16"/>
              </w:rPr>
              <w:lastRenderedPageBreak/>
              <w:t>REPUBLIQUE DU CAMEROUN</w:t>
            </w:r>
          </w:p>
          <w:p w14:paraId="5003FBCA" w14:textId="77777777" w:rsidR="007676F3" w:rsidRPr="009C02D5" w:rsidRDefault="007676F3" w:rsidP="006C375A">
            <w:pPr>
              <w:jc w:val="center"/>
              <w:rPr>
                <w:i/>
                <w:iCs/>
                <w:sz w:val="16"/>
                <w:szCs w:val="16"/>
              </w:rPr>
            </w:pPr>
            <w:r w:rsidRPr="009C02D5">
              <w:rPr>
                <w:i/>
                <w:iCs/>
                <w:sz w:val="16"/>
                <w:szCs w:val="16"/>
              </w:rPr>
              <w:t>Paix – Travail – Patrie</w:t>
            </w:r>
          </w:p>
          <w:p w14:paraId="43DF4C20" w14:textId="77777777" w:rsidR="007676F3" w:rsidRPr="009C02D5" w:rsidRDefault="007676F3" w:rsidP="006C375A">
            <w:pPr>
              <w:jc w:val="center"/>
              <w:rPr>
                <w:noProof/>
                <w:sz w:val="16"/>
                <w:szCs w:val="16"/>
              </w:rPr>
            </w:pPr>
            <w:r w:rsidRPr="009C02D5">
              <w:rPr>
                <w:sz w:val="16"/>
                <w:szCs w:val="16"/>
              </w:rPr>
              <w:t>-----------------</w:t>
            </w:r>
          </w:p>
        </w:tc>
        <w:tc>
          <w:tcPr>
            <w:tcW w:w="2523" w:type="dxa"/>
            <w:vMerge w:val="restart"/>
            <w:shd w:val="clear" w:color="auto" w:fill="auto"/>
          </w:tcPr>
          <w:p w14:paraId="687835FF" w14:textId="77777777" w:rsidR="007676F3" w:rsidRPr="009C02D5" w:rsidRDefault="007676F3" w:rsidP="006C375A">
            <w:pPr>
              <w:pStyle w:val="En-tte"/>
              <w:tabs>
                <w:tab w:val="clear" w:pos="4513"/>
                <w:tab w:val="left" w:pos="3074"/>
              </w:tabs>
              <w:jc w:val="center"/>
              <w:rPr>
                <w:noProof/>
                <w:sz w:val="16"/>
                <w:szCs w:val="16"/>
              </w:rPr>
            </w:pPr>
            <w:r w:rsidRPr="009C02D5">
              <w:rPr>
                <w:noProof/>
                <w:sz w:val="16"/>
                <w:szCs w:val="16"/>
              </w:rPr>
              <w:drawing>
                <wp:anchor distT="0" distB="0" distL="114300" distR="114300" simplePos="0" relativeHeight="251662848" behindDoc="0" locked="0" layoutInCell="1" allowOverlap="1" wp14:anchorId="42546F26" wp14:editId="354E047D">
                  <wp:simplePos x="0" y="0"/>
                  <wp:positionH relativeFrom="column">
                    <wp:posOffset>109694</wp:posOffset>
                  </wp:positionH>
                  <wp:positionV relativeFrom="paragraph">
                    <wp:posOffset>484591</wp:posOffset>
                  </wp:positionV>
                  <wp:extent cx="1216617" cy="994452"/>
                  <wp:effectExtent l="0" t="0" r="0" b="0"/>
                  <wp:wrapNone/>
                  <wp:docPr id="1357918129" name="Image 1357918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6617" cy="99445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39" w:type="dxa"/>
            <w:shd w:val="clear" w:color="auto" w:fill="auto"/>
          </w:tcPr>
          <w:p w14:paraId="66BC77B0" w14:textId="77777777" w:rsidR="007676F3" w:rsidRPr="009C02D5" w:rsidRDefault="007676F3" w:rsidP="006C375A">
            <w:pPr>
              <w:jc w:val="center"/>
              <w:rPr>
                <w:sz w:val="16"/>
                <w:szCs w:val="16"/>
                <w:lang w:val="en-GB"/>
              </w:rPr>
            </w:pPr>
            <w:r w:rsidRPr="009C02D5">
              <w:rPr>
                <w:sz w:val="16"/>
                <w:szCs w:val="16"/>
                <w:lang w:val="en-GB"/>
              </w:rPr>
              <w:t>REPUBLIC OF CAMEROON</w:t>
            </w:r>
          </w:p>
          <w:p w14:paraId="67488509" w14:textId="77777777" w:rsidR="007676F3" w:rsidRPr="009C02D5" w:rsidRDefault="007676F3" w:rsidP="006C375A">
            <w:pPr>
              <w:jc w:val="center"/>
              <w:rPr>
                <w:i/>
                <w:iCs/>
                <w:sz w:val="16"/>
                <w:szCs w:val="16"/>
                <w:lang w:val="en-GB"/>
              </w:rPr>
            </w:pPr>
            <w:r w:rsidRPr="009C02D5">
              <w:rPr>
                <w:i/>
                <w:iCs/>
                <w:sz w:val="16"/>
                <w:szCs w:val="16"/>
                <w:lang w:val="en-GB"/>
              </w:rPr>
              <w:t>Peace – Work – Fatherland</w:t>
            </w:r>
          </w:p>
          <w:p w14:paraId="64248BE6" w14:textId="77777777" w:rsidR="007676F3" w:rsidRPr="009C02D5" w:rsidRDefault="007676F3" w:rsidP="006C375A">
            <w:pPr>
              <w:jc w:val="center"/>
              <w:rPr>
                <w:noProof/>
                <w:sz w:val="16"/>
                <w:szCs w:val="16"/>
              </w:rPr>
            </w:pPr>
            <w:r w:rsidRPr="009C02D5">
              <w:rPr>
                <w:sz w:val="16"/>
                <w:szCs w:val="16"/>
                <w:lang w:val="en-US"/>
              </w:rPr>
              <w:t>---------------</w:t>
            </w:r>
          </w:p>
        </w:tc>
      </w:tr>
      <w:tr w:rsidR="007676F3" w:rsidRPr="009C02D5" w14:paraId="4C7FA8CA" w14:textId="77777777" w:rsidTr="007676F3">
        <w:trPr>
          <w:trHeight w:val="423"/>
        </w:trPr>
        <w:tc>
          <w:tcPr>
            <w:tcW w:w="3794" w:type="dxa"/>
            <w:shd w:val="clear" w:color="auto" w:fill="auto"/>
          </w:tcPr>
          <w:p w14:paraId="5587F77C" w14:textId="77777777" w:rsidR="007676F3" w:rsidRPr="009C02D5" w:rsidRDefault="007676F3" w:rsidP="006C375A">
            <w:pPr>
              <w:jc w:val="center"/>
              <w:rPr>
                <w:bCs/>
                <w:sz w:val="16"/>
                <w:szCs w:val="16"/>
              </w:rPr>
            </w:pPr>
            <w:r w:rsidRPr="009C02D5">
              <w:rPr>
                <w:bCs/>
                <w:sz w:val="16"/>
                <w:szCs w:val="16"/>
              </w:rPr>
              <w:t>MINISTERE DE L’ADMINISTRATION</w:t>
            </w:r>
          </w:p>
          <w:p w14:paraId="5C2E453C" w14:textId="77777777" w:rsidR="007676F3" w:rsidRPr="009C02D5" w:rsidRDefault="007676F3" w:rsidP="006C375A">
            <w:pPr>
              <w:jc w:val="center"/>
              <w:rPr>
                <w:bCs/>
                <w:sz w:val="16"/>
                <w:szCs w:val="16"/>
              </w:rPr>
            </w:pPr>
            <w:r w:rsidRPr="009C02D5">
              <w:rPr>
                <w:bCs/>
                <w:sz w:val="16"/>
                <w:szCs w:val="16"/>
              </w:rPr>
              <w:t>TERRITORIALE ET DE LA DECENTRALISATION</w:t>
            </w:r>
          </w:p>
          <w:p w14:paraId="7622EBEE" w14:textId="77777777" w:rsidR="007676F3" w:rsidRPr="008414DD" w:rsidRDefault="007676F3" w:rsidP="006C375A">
            <w:pPr>
              <w:jc w:val="center"/>
              <w:rPr>
                <w:bCs/>
                <w:sz w:val="16"/>
                <w:szCs w:val="16"/>
              </w:rPr>
            </w:pPr>
            <w:r w:rsidRPr="009C02D5">
              <w:rPr>
                <w:bCs/>
                <w:sz w:val="16"/>
                <w:szCs w:val="16"/>
              </w:rPr>
              <w:t>------------------</w:t>
            </w:r>
          </w:p>
        </w:tc>
        <w:tc>
          <w:tcPr>
            <w:tcW w:w="2523" w:type="dxa"/>
            <w:vMerge/>
            <w:shd w:val="clear" w:color="auto" w:fill="auto"/>
          </w:tcPr>
          <w:p w14:paraId="34C20133" w14:textId="77777777" w:rsidR="007676F3" w:rsidRPr="009C02D5" w:rsidRDefault="007676F3" w:rsidP="006C375A">
            <w:pPr>
              <w:pStyle w:val="En-tte"/>
              <w:tabs>
                <w:tab w:val="clear" w:pos="4513"/>
                <w:tab w:val="left" w:pos="3074"/>
              </w:tabs>
              <w:jc w:val="center"/>
              <w:rPr>
                <w:noProof/>
                <w:sz w:val="16"/>
                <w:szCs w:val="16"/>
              </w:rPr>
            </w:pPr>
          </w:p>
        </w:tc>
        <w:tc>
          <w:tcPr>
            <w:tcW w:w="4139" w:type="dxa"/>
            <w:shd w:val="clear" w:color="auto" w:fill="auto"/>
          </w:tcPr>
          <w:p w14:paraId="11B4BF32" w14:textId="77777777" w:rsidR="007676F3" w:rsidRPr="009C02D5" w:rsidRDefault="007676F3" w:rsidP="006C375A">
            <w:pPr>
              <w:ind w:left="-115"/>
              <w:jc w:val="center"/>
              <w:rPr>
                <w:bCs/>
                <w:sz w:val="16"/>
                <w:szCs w:val="16"/>
                <w:lang w:val="en-US"/>
              </w:rPr>
            </w:pPr>
            <w:r w:rsidRPr="009C02D5">
              <w:rPr>
                <w:bCs/>
                <w:sz w:val="16"/>
                <w:szCs w:val="16"/>
                <w:lang w:val="en-US"/>
              </w:rPr>
              <w:t>MINISTRY OF TERRITORIAL</w:t>
            </w:r>
            <w:r>
              <w:rPr>
                <w:bCs/>
                <w:sz w:val="16"/>
                <w:szCs w:val="16"/>
                <w:lang w:val="en-US"/>
              </w:rPr>
              <w:t xml:space="preserve"> </w:t>
            </w:r>
            <w:r w:rsidRPr="009C02D5">
              <w:rPr>
                <w:bCs/>
                <w:sz w:val="16"/>
                <w:szCs w:val="16"/>
                <w:lang w:val="en-US"/>
              </w:rPr>
              <w:t xml:space="preserve">ADMINISTRATION AND </w:t>
            </w:r>
            <w:r>
              <w:rPr>
                <w:bCs/>
                <w:sz w:val="16"/>
                <w:szCs w:val="16"/>
                <w:lang w:val="en-US"/>
              </w:rPr>
              <w:t>D</w:t>
            </w:r>
            <w:r w:rsidRPr="009C02D5">
              <w:rPr>
                <w:bCs/>
                <w:sz w:val="16"/>
                <w:szCs w:val="16"/>
                <w:lang w:val="en-US"/>
              </w:rPr>
              <w:t>ECENTRALISATION</w:t>
            </w:r>
          </w:p>
          <w:p w14:paraId="5E17A772" w14:textId="77777777" w:rsidR="007676F3" w:rsidRPr="008929DF" w:rsidRDefault="007676F3" w:rsidP="006C375A">
            <w:pPr>
              <w:jc w:val="center"/>
              <w:rPr>
                <w:bCs/>
                <w:sz w:val="16"/>
                <w:szCs w:val="16"/>
                <w:lang w:val="en-US"/>
              </w:rPr>
            </w:pPr>
            <w:r w:rsidRPr="009C02D5">
              <w:rPr>
                <w:bCs/>
                <w:sz w:val="16"/>
                <w:szCs w:val="16"/>
                <w:lang w:val="en-US"/>
              </w:rPr>
              <w:t>-----------------</w:t>
            </w:r>
          </w:p>
        </w:tc>
      </w:tr>
      <w:tr w:rsidR="007676F3" w:rsidRPr="009C02D5" w14:paraId="071C8690" w14:textId="77777777" w:rsidTr="007676F3">
        <w:trPr>
          <w:trHeight w:val="20"/>
        </w:trPr>
        <w:tc>
          <w:tcPr>
            <w:tcW w:w="3794" w:type="dxa"/>
            <w:shd w:val="clear" w:color="auto" w:fill="auto"/>
          </w:tcPr>
          <w:p w14:paraId="587B2832" w14:textId="77777777" w:rsidR="007676F3" w:rsidRPr="009C02D5" w:rsidRDefault="007676F3" w:rsidP="006C375A">
            <w:pPr>
              <w:jc w:val="center"/>
              <w:rPr>
                <w:sz w:val="16"/>
                <w:szCs w:val="16"/>
              </w:rPr>
            </w:pPr>
            <w:r w:rsidRPr="009C02D5">
              <w:rPr>
                <w:bCs/>
                <w:sz w:val="16"/>
                <w:szCs w:val="16"/>
              </w:rPr>
              <w:t>REGION DE L’EST</w:t>
            </w:r>
          </w:p>
          <w:p w14:paraId="07C1E5B4" w14:textId="77777777" w:rsidR="007676F3" w:rsidRPr="008929DF" w:rsidRDefault="007676F3" w:rsidP="006C375A">
            <w:pPr>
              <w:jc w:val="center"/>
              <w:rPr>
                <w:b/>
                <w:bCs/>
                <w:sz w:val="16"/>
                <w:szCs w:val="16"/>
              </w:rPr>
            </w:pPr>
            <w:r w:rsidRPr="009C02D5">
              <w:rPr>
                <w:b/>
                <w:bCs/>
                <w:sz w:val="16"/>
                <w:szCs w:val="16"/>
              </w:rPr>
              <w:t>------------------</w:t>
            </w:r>
          </w:p>
        </w:tc>
        <w:tc>
          <w:tcPr>
            <w:tcW w:w="2523" w:type="dxa"/>
            <w:vMerge/>
            <w:shd w:val="clear" w:color="auto" w:fill="auto"/>
          </w:tcPr>
          <w:p w14:paraId="3495CE35" w14:textId="77777777" w:rsidR="007676F3" w:rsidRPr="009C02D5" w:rsidRDefault="007676F3" w:rsidP="006C375A">
            <w:pPr>
              <w:pStyle w:val="En-tte"/>
              <w:tabs>
                <w:tab w:val="clear" w:pos="4513"/>
                <w:tab w:val="left" w:pos="3074"/>
              </w:tabs>
              <w:jc w:val="center"/>
              <w:rPr>
                <w:noProof/>
                <w:sz w:val="16"/>
                <w:szCs w:val="16"/>
              </w:rPr>
            </w:pPr>
          </w:p>
        </w:tc>
        <w:tc>
          <w:tcPr>
            <w:tcW w:w="4139" w:type="dxa"/>
            <w:shd w:val="clear" w:color="auto" w:fill="auto"/>
          </w:tcPr>
          <w:p w14:paraId="72149A59" w14:textId="77777777" w:rsidR="007676F3" w:rsidRPr="009C02D5" w:rsidRDefault="007676F3" w:rsidP="006C375A">
            <w:pPr>
              <w:jc w:val="center"/>
              <w:rPr>
                <w:sz w:val="16"/>
                <w:szCs w:val="16"/>
                <w:lang w:val="en-US"/>
              </w:rPr>
            </w:pPr>
            <w:r w:rsidRPr="009C02D5">
              <w:rPr>
                <w:bCs/>
                <w:sz w:val="16"/>
                <w:szCs w:val="16"/>
                <w:lang w:val="en-US"/>
              </w:rPr>
              <w:t>EAST REGION</w:t>
            </w:r>
          </w:p>
          <w:p w14:paraId="1B723308" w14:textId="77777777" w:rsidR="007676F3" w:rsidRPr="008929DF" w:rsidRDefault="007676F3" w:rsidP="006C375A">
            <w:pPr>
              <w:jc w:val="center"/>
              <w:rPr>
                <w:b/>
                <w:bCs/>
                <w:sz w:val="16"/>
                <w:szCs w:val="16"/>
                <w:lang w:val="en-US"/>
              </w:rPr>
            </w:pPr>
            <w:r w:rsidRPr="009C02D5">
              <w:rPr>
                <w:b/>
                <w:bCs/>
                <w:sz w:val="16"/>
                <w:szCs w:val="16"/>
                <w:lang w:val="en-US"/>
              </w:rPr>
              <w:t>------------------</w:t>
            </w:r>
          </w:p>
        </w:tc>
      </w:tr>
      <w:tr w:rsidR="007676F3" w:rsidRPr="009C02D5" w14:paraId="70EBDAEA" w14:textId="77777777" w:rsidTr="007676F3">
        <w:trPr>
          <w:trHeight w:val="20"/>
        </w:trPr>
        <w:tc>
          <w:tcPr>
            <w:tcW w:w="3794" w:type="dxa"/>
            <w:shd w:val="clear" w:color="auto" w:fill="auto"/>
          </w:tcPr>
          <w:p w14:paraId="6C62EED1" w14:textId="77777777" w:rsidR="007676F3" w:rsidRPr="009C02D5" w:rsidRDefault="007676F3" w:rsidP="006C375A">
            <w:pPr>
              <w:jc w:val="center"/>
              <w:rPr>
                <w:bCs/>
                <w:sz w:val="16"/>
                <w:szCs w:val="16"/>
              </w:rPr>
            </w:pPr>
            <w:r w:rsidRPr="009C02D5">
              <w:rPr>
                <w:bCs/>
                <w:sz w:val="16"/>
                <w:szCs w:val="16"/>
              </w:rPr>
              <w:t>DEPARTEMENT DE LA KADEY</w:t>
            </w:r>
          </w:p>
          <w:p w14:paraId="2A70C415" w14:textId="77777777" w:rsidR="007676F3" w:rsidRPr="008929DF" w:rsidRDefault="007676F3" w:rsidP="006C375A">
            <w:pPr>
              <w:jc w:val="center"/>
              <w:rPr>
                <w:b/>
                <w:bCs/>
                <w:sz w:val="16"/>
                <w:szCs w:val="16"/>
              </w:rPr>
            </w:pPr>
            <w:r w:rsidRPr="009C02D5">
              <w:rPr>
                <w:b/>
                <w:bCs/>
                <w:sz w:val="16"/>
                <w:szCs w:val="16"/>
              </w:rPr>
              <w:t>------------------</w:t>
            </w:r>
          </w:p>
        </w:tc>
        <w:tc>
          <w:tcPr>
            <w:tcW w:w="2523" w:type="dxa"/>
            <w:vMerge/>
            <w:shd w:val="clear" w:color="auto" w:fill="auto"/>
          </w:tcPr>
          <w:p w14:paraId="431F32B8" w14:textId="77777777" w:rsidR="007676F3" w:rsidRPr="009C02D5" w:rsidRDefault="007676F3" w:rsidP="006C375A">
            <w:pPr>
              <w:pStyle w:val="En-tte"/>
              <w:tabs>
                <w:tab w:val="clear" w:pos="4513"/>
                <w:tab w:val="left" w:pos="3074"/>
              </w:tabs>
              <w:jc w:val="center"/>
              <w:rPr>
                <w:noProof/>
                <w:sz w:val="16"/>
                <w:szCs w:val="16"/>
              </w:rPr>
            </w:pPr>
          </w:p>
        </w:tc>
        <w:tc>
          <w:tcPr>
            <w:tcW w:w="4139" w:type="dxa"/>
            <w:shd w:val="clear" w:color="auto" w:fill="auto"/>
          </w:tcPr>
          <w:p w14:paraId="1EE99590" w14:textId="77777777" w:rsidR="007676F3" w:rsidRPr="009C02D5" w:rsidRDefault="007676F3" w:rsidP="006C375A">
            <w:pPr>
              <w:jc w:val="center"/>
              <w:rPr>
                <w:b/>
                <w:bCs/>
                <w:sz w:val="16"/>
                <w:szCs w:val="16"/>
                <w:lang w:val="en-US"/>
              </w:rPr>
            </w:pPr>
            <w:r w:rsidRPr="009C02D5">
              <w:rPr>
                <w:bCs/>
                <w:sz w:val="16"/>
                <w:szCs w:val="16"/>
                <w:lang w:val="en-US"/>
              </w:rPr>
              <w:t>KADEY DIVISION</w:t>
            </w:r>
          </w:p>
          <w:p w14:paraId="021B6B31" w14:textId="77777777" w:rsidR="007676F3" w:rsidRPr="008929DF" w:rsidRDefault="007676F3" w:rsidP="006C375A">
            <w:pPr>
              <w:jc w:val="center"/>
              <w:rPr>
                <w:b/>
                <w:bCs/>
                <w:sz w:val="16"/>
                <w:szCs w:val="16"/>
                <w:lang w:val="en-US"/>
              </w:rPr>
            </w:pPr>
            <w:r w:rsidRPr="009C02D5">
              <w:rPr>
                <w:b/>
                <w:bCs/>
                <w:sz w:val="16"/>
                <w:szCs w:val="16"/>
                <w:lang w:val="en-US"/>
              </w:rPr>
              <w:t>------------------</w:t>
            </w:r>
          </w:p>
        </w:tc>
      </w:tr>
      <w:tr w:rsidR="007676F3" w:rsidRPr="009C02D5" w14:paraId="0F5DFFCD" w14:textId="77777777" w:rsidTr="007676F3">
        <w:trPr>
          <w:trHeight w:val="281"/>
        </w:trPr>
        <w:tc>
          <w:tcPr>
            <w:tcW w:w="3794" w:type="dxa"/>
            <w:shd w:val="clear" w:color="auto" w:fill="auto"/>
          </w:tcPr>
          <w:p w14:paraId="233A31FB" w14:textId="77777777" w:rsidR="007676F3" w:rsidRPr="009C02D5" w:rsidRDefault="007676F3" w:rsidP="006C375A">
            <w:pPr>
              <w:jc w:val="center"/>
              <w:rPr>
                <w:bCs/>
                <w:sz w:val="16"/>
                <w:szCs w:val="16"/>
              </w:rPr>
            </w:pPr>
            <w:r w:rsidRPr="009C02D5">
              <w:rPr>
                <w:bCs/>
                <w:sz w:val="16"/>
                <w:szCs w:val="16"/>
              </w:rPr>
              <w:t>COMMUNE DE BATOURI</w:t>
            </w:r>
          </w:p>
          <w:p w14:paraId="0A9C350A" w14:textId="77777777" w:rsidR="007676F3" w:rsidRPr="009C02D5" w:rsidRDefault="007676F3" w:rsidP="006C375A">
            <w:pPr>
              <w:jc w:val="center"/>
              <w:rPr>
                <w:sz w:val="16"/>
                <w:szCs w:val="16"/>
              </w:rPr>
            </w:pPr>
            <w:r w:rsidRPr="009C02D5">
              <w:rPr>
                <w:b/>
                <w:bCs/>
                <w:sz w:val="16"/>
                <w:szCs w:val="16"/>
              </w:rPr>
              <w:t>------------------</w:t>
            </w:r>
          </w:p>
        </w:tc>
        <w:tc>
          <w:tcPr>
            <w:tcW w:w="2523" w:type="dxa"/>
            <w:vMerge/>
            <w:shd w:val="clear" w:color="auto" w:fill="auto"/>
          </w:tcPr>
          <w:p w14:paraId="25AB85B8" w14:textId="77777777" w:rsidR="007676F3" w:rsidRPr="009C02D5" w:rsidRDefault="007676F3" w:rsidP="006C375A">
            <w:pPr>
              <w:pStyle w:val="En-tte"/>
              <w:tabs>
                <w:tab w:val="clear" w:pos="4513"/>
                <w:tab w:val="left" w:pos="3074"/>
              </w:tabs>
              <w:jc w:val="center"/>
              <w:rPr>
                <w:noProof/>
                <w:sz w:val="16"/>
                <w:szCs w:val="16"/>
              </w:rPr>
            </w:pPr>
          </w:p>
        </w:tc>
        <w:tc>
          <w:tcPr>
            <w:tcW w:w="4139" w:type="dxa"/>
            <w:shd w:val="clear" w:color="auto" w:fill="auto"/>
          </w:tcPr>
          <w:p w14:paraId="4035A974" w14:textId="77777777" w:rsidR="007676F3" w:rsidRPr="009C02D5" w:rsidRDefault="007676F3" w:rsidP="006C375A">
            <w:pPr>
              <w:jc w:val="center"/>
              <w:rPr>
                <w:sz w:val="16"/>
                <w:szCs w:val="16"/>
                <w:lang w:val="en-US"/>
              </w:rPr>
            </w:pPr>
            <w:r w:rsidRPr="009C02D5">
              <w:rPr>
                <w:bCs/>
                <w:sz w:val="16"/>
                <w:szCs w:val="16"/>
                <w:lang w:val="en-US"/>
              </w:rPr>
              <w:t>BATOURI’S COUNCIL</w:t>
            </w:r>
          </w:p>
          <w:p w14:paraId="65B29729" w14:textId="77777777" w:rsidR="007676F3" w:rsidRPr="009C02D5" w:rsidRDefault="007676F3" w:rsidP="006C375A">
            <w:pPr>
              <w:jc w:val="center"/>
              <w:rPr>
                <w:sz w:val="16"/>
                <w:szCs w:val="16"/>
                <w:lang w:val="en-GB"/>
              </w:rPr>
            </w:pPr>
            <w:r w:rsidRPr="009C02D5">
              <w:rPr>
                <w:b/>
                <w:bCs/>
                <w:sz w:val="16"/>
                <w:szCs w:val="16"/>
              </w:rPr>
              <w:t>------------------</w:t>
            </w:r>
          </w:p>
        </w:tc>
      </w:tr>
      <w:tr w:rsidR="007676F3" w:rsidRPr="009C02D5" w14:paraId="18BF5A12" w14:textId="77777777" w:rsidTr="007676F3">
        <w:trPr>
          <w:trHeight w:val="20"/>
        </w:trPr>
        <w:tc>
          <w:tcPr>
            <w:tcW w:w="3794" w:type="dxa"/>
            <w:shd w:val="clear" w:color="auto" w:fill="auto"/>
          </w:tcPr>
          <w:p w14:paraId="242B1146" w14:textId="77777777" w:rsidR="007676F3" w:rsidRDefault="007676F3" w:rsidP="006C375A">
            <w:pPr>
              <w:jc w:val="center"/>
              <w:rPr>
                <w:bCs/>
                <w:sz w:val="16"/>
                <w:szCs w:val="16"/>
              </w:rPr>
            </w:pPr>
            <w:r>
              <w:rPr>
                <w:bCs/>
                <w:sz w:val="16"/>
                <w:szCs w:val="16"/>
              </w:rPr>
              <w:t>SECRETARIAT GENERAL</w:t>
            </w:r>
          </w:p>
          <w:p w14:paraId="23426DF1" w14:textId="77777777" w:rsidR="007676F3" w:rsidRPr="009C02D5" w:rsidRDefault="007676F3" w:rsidP="006C375A">
            <w:pPr>
              <w:jc w:val="center"/>
              <w:rPr>
                <w:bCs/>
                <w:sz w:val="16"/>
                <w:szCs w:val="16"/>
              </w:rPr>
            </w:pPr>
            <w:r>
              <w:rPr>
                <w:bCs/>
                <w:sz w:val="16"/>
                <w:szCs w:val="16"/>
              </w:rPr>
              <w:t>---------------------------</w:t>
            </w:r>
          </w:p>
        </w:tc>
        <w:tc>
          <w:tcPr>
            <w:tcW w:w="2523" w:type="dxa"/>
            <w:vMerge/>
            <w:shd w:val="clear" w:color="auto" w:fill="auto"/>
          </w:tcPr>
          <w:p w14:paraId="46808347" w14:textId="77777777" w:rsidR="007676F3" w:rsidRPr="009C02D5" w:rsidRDefault="007676F3" w:rsidP="006C375A">
            <w:pPr>
              <w:pStyle w:val="En-tte"/>
              <w:tabs>
                <w:tab w:val="clear" w:pos="4513"/>
                <w:tab w:val="left" w:pos="3074"/>
              </w:tabs>
              <w:jc w:val="center"/>
              <w:rPr>
                <w:noProof/>
                <w:sz w:val="16"/>
                <w:szCs w:val="16"/>
              </w:rPr>
            </w:pPr>
          </w:p>
        </w:tc>
        <w:tc>
          <w:tcPr>
            <w:tcW w:w="4139" w:type="dxa"/>
            <w:shd w:val="clear" w:color="auto" w:fill="auto"/>
          </w:tcPr>
          <w:p w14:paraId="4B3914A2" w14:textId="77777777" w:rsidR="007676F3" w:rsidRDefault="007676F3" w:rsidP="006C375A">
            <w:pPr>
              <w:jc w:val="center"/>
              <w:rPr>
                <w:bCs/>
                <w:sz w:val="16"/>
                <w:szCs w:val="16"/>
              </w:rPr>
            </w:pPr>
            <w:r>
              <w:rPr>
                <w:bCs/>
                <w:sz w:val="16"/>
                <w:szCs w:val="16"/>
              </w:rPr>
              <w:t>SECRETARIAT GENERAL</w:t>
            </w:r>
          </w:p>
          <w:p w14:paraId="67D95C85" w14:textId="77777777" w:rsidR="007676F3" w:rsidRPr="009C02D5" w:rsidRDefault="007676F3" w:rsidP="006C375A">
            <w:pPr>
              <w:jc w:val="center"/>
              <w:rPr>
                <w:bCs/>
                <w:sz w:val="16"/>
                <w:szCs w:val="16"/>
                <w:lang w:val="en-US"/>
              </w:rPr>
            </w:pPr>
            <w:r>
              <w:rPr>
                <w:bCs/>
                <w:sz w:val="16"/>
                <w:szCs w:val="16"/>
              </w:rPr>
              <w:t>---------------------------</w:t>
            </w:r>
          </w:p>
        </w:tc>
      </w:tr>
      <w:tr w:rsidR="007676F3" w:rsidRPr="009C02D5" w14:paraId="33F7BE83" w14:textId="77777777" w:rsidTr="007676F3">
        <w:trPr>
          <w:trHeight w:val="466"/>
        </w:trPr>
        <w:tc>
          <w:tcPr>
            <w:tcW w:w="3794" w:type="dxa"/>
            <w:shd w:val="clear" w:color="auto" w:fill="auto"/>
          </w:tcPr>
          <w:p w14:paraId="7FEF32C3" w14:textId="77777777" w:rsidR="007676F3" w:rsidRDefault="007676F3" w:rsidP="006C375A">
            <w:pPr>
              <w:jc w:val="center"/>
              <w:rPr>
                <w:bCs/>
                <w:sz w:val="16"/>
                <w:szCs w:val="16"/>
              </w:rPr>
            </w:pPr>
            <w:r>
              <w:rPr>
                <w:bCs/>
                <w:sz w:val="16"/>
                <w:szCs w:val="16"/>
              </w:rPr>
              <w:t>STRUCTURE INTERNE DE GESTION ADMINISTRATIVE DES MARCHES PUBLICS</w:t>
            </w:r>
          </w:p>
          <w:p w14:paraId="167B54F5" w14:textId="77777777" w:rsidR="007676F3" w:rsidRDefault="007676F3" w:rsidP="006C375A">
            <w:pPr>
              <w:jc w:val="center"/>
              <w:rPr>
                <w:bCs/>
                <w:sz w:val="16"/>
                <w:szCs w:val="16"/>
              </w:rPr>
            </w:pPr>
            <w:r>
              <w:rPr>
                <w:bCs/>
                <w:sz w:val="16"/>
                <w:szCs w:val="16"/>
              </w:rPr>
              <w:t>--------------------------------------</w:t>
            </w:r>
          </w:p>
        </w:tc>
        <w:tc>
          <w:tcPr>
            <w:tcW w:w="2523" w:type="dxa"/>
            <w:vMerge/>
            <w:shd w:val="clear" w:color="auto" w:fill="auto"/>
          </w:tcPr>
          <w:p w14:paraId="1477070F" w14:textId="77777777" w:rsidR="007676F3" w:rsidRPr="009C02D5" w:rsidRDefault="007676F3" w:rsidP="006C375A">
            <w:pPr>
              <w:pStyle w:val="En-tte"/>
              <w:tabs>
                <w:tab w:val="clear" w:pos="4513"/>
                <w:tab w:val="left" w:pos="3074"/>
              </w:tabs>
              <w:jc w:val="center"/>
              <w:rPr>
                <w:noProof/>
                <w:sz w:val="16"/>
                <w:szCs w:val="16"/>
              </w:rPr>
            </w:pPr>
          </w:p>
        </w:tc>
        <w:tc>
          <w:tcPr>
            <w:tcW w:w="4139" w:type="dxa"/>
            <w:shd w:val="clear" w:color="auto" w:fill="auto"/>
          </w:tcPr>
          <w:p w14:paraId="35568BF0" w14:textId="77777777" w:rsidR="007676F3" w:rsidRDefault="007676F3" w:rsidP="006C375A">
            <w:pPr>
              <w:jc w:val="center"/>
              <w:rPr>
                <w:bCs/>
                <w:sz w:val="16"/>
                <w:szCs w:val="16"/>
              </w:rPr>
            </w:pPr>
            <w:r>
              <w:rPr>
                <w:bCs/>
                <w:sz w:val="16"/>
                <w:szCs w:val="16"/>
              </w:rPr>
              <w:t>INTERNAL STRUCTURE FOR ADMINISTRATIVE MANAGEMENT OF PUBLICS CONTRACTS</w:t>
            </w:r>
          </w:p>
          <w:p w14:paraId="54434696" w14:textId="77777777" w:rsidR="007676F3" w:rsidRDefault="007676F3" w:rsidP="006C375A">
            <w:pPr>
              <w:jc w:val="center"/>
              <w:rPr>
                <w:bCs/>
                <w:sz w:val="16"/>
                <w:szCs w:val="16"/>
              </w:rPr>
            </w:pPr>
            <w:r>
              <w:rPr>
                <w:bCs/>
                <w:sz w:val="16"/>
                <w:szCs w:val="16"/>
              </w:rPr>
              <w:t>-----------------------------</w:t>
            </w:r>
          </w:p>
        </w:tc>
      </w:tr>
    </w:tbl>
    <w:p w14:paraId="1CD0CE27" w14:textId="77777777" w:rsidR="007676F3" w:rsidRPr="00062ED4" w:rsidRDefault="007676F3" w:rsidP="0088567A">
      <w:pPr>
        <w:rPr>
          <w:b/>
          <w:color w:val="0D0D0D" w:themeColor="text1" w:themeTint="F2"/>
          <w:szCs w:val="24"/>
          <w:lang w:val="en-GB"/>
        </w:rPr>
      </w:pPr>
    </w:p>
    <w:p w14:paraId="18DCB978" w14:textId="12D0E56B" w:rsidR="0088567A" w:rsidRPr="00062ED4" w:rsidRDefault="0088567A" w:rsidP="00ED49F1">
      <w:pPr>
        <w:jc w:val="center"/>
        <w:rPr>
          <w:b/>
          <w:color w:val="0D0D0D" w:themeColor="text1" w:themeTint="F2"/>
          <w:szCs w:val="24"/>
        </w:rPr>
      </w:pPr>
      <w:r w:rsidRPr="00062ED4">
        <w:rPr>
          <w:rFonts w:eastAsia="Arial"/>
          <w:b/>
          <w:iCs/>
          <w:color w:val="0D0D0D" w:themeColor="text1" w:themeTint="F2"/>
          <w:szCs w:val="24"/>
        </w:rPr>
        <w:t>MARCHE N° ……… /M/SIGAMP/CIPM/</w:t>
      </w:r>
      <w:r w:rsidR="00F0260E" w:rsidRPr="00062ED4">
        <w:rPr>
          <w:rFonts w:eastAsia="Arial"/>
          <w:b/>
          <w:iCs/>
          <w:color w:val="0D0D0D" w:themeColor="text1" w:themeTint="F2"/>
          <w:szCs w:val="24"/>
        </w:rPr>
        <w:t>C-BRI</w:t>
      </w:r>
      <w:r w:rsidR="00F0260E">
        <w:rPr>
          <w:rFonts w:eastAsia="Arial"/>
          <w:b/>
          <w:iCs/>
          <w:color w:val="0D0D0D" w:themeColor="text1" w:themeTint="F2"/>
          <w:szCs w:val="24"/>
        </w:rPr>
        <w:t>/</w:t>
      </w:r>
      <w:r w:rsidRPr="00062ED4">
        <w:rPr>
          <w:rFonts w:eastAsia="Arial"/>
          <w:b/>
          <w:iCs/>
          <w:color w:val="0D0D0D" w:themeColor="text1" w:themeTint="F2"/>
          <w:szCs w:val="24"/>
        </w:rPr>
        <w:t xml:space="preserve">2025 DU _________2025 PASSE </w:t>
      </w:r>
      <w:proofErr w:type="gramStart"/>
      <w:r w:rsidRPr="00062ED4">
        <w:rPr>
          <w:rFonts w:eastAsia="Arial"/>
          <w:b/>
          <w:iCs/>
          <w:color w:val="0D0D0D" w:themeColor="text1" w:themeTint="F2"/>
          <w:szCs w:val="24"/>
        </w:rPr>
        <w:t xml:space="preserve">APRES  </w:t>
      </w:r>
      <w:r w:rsidRPr="00062ED4">
        <w:rPr>
          <w:b/>
          <w:color w:val="0D0D0D" w:themeColor="text1" w:themeTint="F2"/>
          <w:szCs w:val="24"/>
        </w:rPr>
        <w:t>APPEL</w:t>
      </w:r>
      <w:proofErr w:type="gramEnd"/>
      <w:r w:rsidRPr="00062ED4">
        <w:rPr>
          <w:b/>
          <w:color w:val="0D0D0D" w:themeColor="text1" w:themeTint="F2"/>
          <w:szCs w:val="24"/>
        </w:rPr>
        <w:t xml:space="preserve"> D'OFFRES NATIONAL OUVERT</w:t>
      </w:r>
    </w:p>
    <w:p w14:paraId="431F49A7" w14:textId="1E45BDFB" w:rsidR="0088567A" w:rsidRDefault="0088567A" w:rsidP="0088567A">
      <w:pPr>
        <w:suppressAutoHyphens w:val="0"/>
        <w:overflowPunct/>
        <w:autoSpaceDE/>
        <w:autoSpaceDN/>
        <w:adjustRightInd/>
        <w:jc w:val="center"/>
        <w:textAlignment w:val="auto"/>
        <w:rPr>
          <w:b/>
          <w:color w:val="0D0D0D" w:themeColor="text1" w:themeTint="F2"/>
          <w:szCs w:val="24"/>
        </w:rPr>
      </w:pPr>
      <w:r w:rsidRPr="00062ED4">
        <w:rPr>
          <w:color w:val="0D0D0D" w:themeColor="text1" w:themeTint="F2"/>
          <w:szCs w:val="24"/>
        </w:rPr>
        <w:t>N°_______/AONO/SIGAMP/CIPM/</w:t>
      </w:r>
      <w:r w:rsidR="00F0260E" w:rsidRPr="00062ED4">
        <w:rPr>
          <w:rFonts w:eastAsia="Arial"/>
          <w:b/>
          <w:iCs/>
          <w:color w:val="0D0D0D" w:themeColor="text1" w:themeTint="F2"/>
          <w:szCs w:val="24"/>
        </w:rPr>
        <w:t>C-BRI</w:t>
      </w:r>
      <w:r w:rsidR="00F0260E">
        <w:rPr>
          <w:color w:val="0D0D0D" w:themeColor="text1" w:themeTint="F2"/>
          <w:szCs w:val="24"/>
        </w:rPr>
        <w:t>/</w:t>
      </w:r>
      <w:r w:rsidRPr="00062ED4">
        <w:rPr>
          <w:color w:val="0D0D0D" w:themeColor="text1" w:themeTint="F2"/>
          <w:szCs w:val="24"/>
        </w:rPr>
        <w:t>2025 DU_____________</w:t>
      </w:r>
      <w:r w:rsidRPr="00062ED4">
        <w:rPr>
          <w:b/>
          <w:color w:val="0D0D0D" w:themeColor="text1" w:themeTint="F2"/>
          <w:szCs w:val="24"/>
        </w:rPr>
        <w:t xml:space="preserve"> POUR </w:t>
      </w:r>
      <w:r w:rsidR="0050302B">
        <w:rPr>
          <w:b/>
          <w:color w:val="0D0D0D" w:themeColor="text1" w:themeTint="F2"/>
          <w:szCs w:val="24"/>
        </w:rPr>
        <w:t>LES TRAVAUX D</w:t>
      </w:r>
      <w:r w:rsidRPr="00062ED4">
        <w:rPr>
          <w:b/>
          <w:color w:val="0D0D0D" w:themeColor="text1" w:themeTint="F2"/>
          <w:szCs w:val="24"/>
        </w:rPr>
        <w:t>’ENTRETIEN DE LA ROUTE COMMUNALE CARREFOUR AVIATION INTER R0201-CHEFFERIE 3EME DE NDAM EP YOKO BROUSSE-LIMITE COMMUNE (14 KM), DANS LA COMMUNE DE BATOURI DEPARTEMENT DE LA KADEY, REGION DE L’EST</w:t>
      </w:r>
    </w:p>
    <w:p w14:paraId="3A552606" w14:textId="77777777" w:rsidR="007676F3" w:rsidRPr="00062ED4" w:rsidRDefault="007676F3" w:rsidP="0088567A">
      <w:pPr>
        <w:suppressAutoHyphens w:val="0"/>
        <w:overflowPunct/>
        <w:autoSpaceDE/>
        <w:autoSpaceDN/>
        <w:adjustRightInd/>
        <w:jc w:val="center"/>
        <w:textAlignment w:val="auto"/>
        <w:rPr>
          <w:b/>
          <w:color w:val="0D0D0D" w:themeColor="text1" w:themeTint="F2"/>
          <w:szCs w:val="24"/>
        </w:rPr>
      </w:pPr>
    </w:p>
    <w:p w14:paraId="6F4D86B7" w14:textId="09EC93BF" w:rsidR="00ED49F1" w:rsidRPr="00062ED4" w:rsidRDefault="00ED49F1" w:rsidP="00ED49F1">
      <w:pPr>
        <w:jc w:val="center"/>
        <w:rPr>
          <w:color w:val="0D0D0D" w:themeColor="text1" w:themeTint="F2"/>
          <w:szCs w:val="24"/>
        </w:rPr>
      </w:pPr>
      <w:r w:rsidRPr="00062ED4">
        <w:rPr>
          <w:color w:val="0D0D0D" w:themeColor="text1" w:themeTint="F2"/>
          <w:szCs w:val="24"/>
        </w:rPr>
        <w:t>Financement : Budget du MINTP- Ligne Fonds Routier – Exercices 2025 ET SUIVANTS.</w:t>
      </w:r>
    </w:p>
    <w:p w14:paraId="0C36081B" w14:textId="77777777" w:rsidR="00ED49F1" w:rsidRPr="00062ED4" w:rsidRDefault="00ED49F1" w:rsidP="00ED49F1">
      <w:pPr>
        <w:jc w:val="center"/>
        <w:rPr>
          <w:b/>
          <w:bCs/>
          <w:color w:val="0D0D0D" w:themeColor="text1" w:themeTint="F2"/>
          <w:sz w:val="10"/>
          <w:szCs w:val="10"/>
        </w:rPr>
      </w:pPr>
    </w:p>
    <w:p w14:paraId="0FE19D66" w14:textId="77777777" w:rsidR="00ED49F1" w:rsidRPr="00062ED4" w:rsidRDefault="00ED49F1" w:rsidP="00ED49F1">
      <w:pPr>
        <w:rPr>
          <w:color w:val="0D0D0D" w:themeColor="text1" w:themeTint="F2"/>
          <w:szCs w:val="24"/>
        </w:rPr>
      </w:pPr>
    </w:p>
    <w:p w14:paraId="5D5FFE43" w14:textId="77777777" w:rsidR="00ED49F1" w:rsidRPr="00062ED4" w:rsidRDefault="00ED49F1" w:rsidP="00ED49F1">
      <w:pPr>
        <w:outlineLvl w:val="0"/>
        <w:rPr>
          <w:b/>
          <w:color w:val="0D0D0D" w:themeColor="text1" w:themeTint="F2"/>
          <w:szCs w:val="24"/>
        </w:rPr>
      </w:pPr>
      <w:r w:rsidRPr="00062ED4">
        <w:rPr>
          <w:b/>
          <w:bCs/>
          <w:color w:val="0D0D0D" w:themeColor="text1" w:themeTint="F2"/>
          <w:szCs w:val="24"/>
          <w:u w:val="single"/>
        </w:rPr>
        <w:t>TITULAIRE</w:t>
      </w:r>
      <w:r w:rsidRPr="00062ED4">
        <w:rPr>
          <w:b/>
          <w:color w:val="0D0D0D" w:themeColor="text1" w:themeTint="F2"/>
          <w:szCs w:val="24"/>
          <w:u w:val="single"/>
        </w:rPr>
        <w:t> </w:t>
      </w:r>
      <w:r w:rsidRPr="00062ED4">
        <w:rPr>
          <w:b/>
          <w:color w:val="0D0D0D" w:themeColor="text1" w:themeTint="F2"/>
          <w:szCs w:val="24"/>
        </w:rPr>
        <w:t>: __________________________</w:t>
      </w:r>
    </w:p>
    <w:p w14:paraId="46AA309F" w14:textId="77777777" w:rsidR="00ED49F1" w:rsidRPr="00062ED4" w:rsidRDefault="00ED49F1" w:rsidP="00ED49F1">
      <w:pPr>
        <w:outlineLvl w:val="0"/>
        <w:rPr>
          <w:color w:val="0D0D0D" w:themeColor="text1" w:themeTint="F2"/>
          <w:szCs w:val="24"/>
        </w:rPr>
      </w:pPr>
      <w:r w:rsidRPr="00062ED4">
        <w:rPr>
          <w:color w:val="0D0D0D" w:themeColor="text1" w:themeTint="F2"/>
          <w:szCs w:val="24"/>
        </w:rPr>
        <w:t xml:space="preserve">                       B.P: ____ </w:t>
      </w:r>
      <w:proofErr w:type="gramStart"/>
      <w:r w:rsidRPr="00062ED4">
        <w:rPr>
          <w:color w:val="0D0D0D" w:themeColor="text1" w:themeTint="F2"/>
          <w:szCs w:val="24"/>
        </w:rPr>
        <w:t>à  _</w:t>
      </w:r>
      <w:proofErr w:type="gramEnd"/>
      <w:r w:rsidRPr="00062ED4">
        <w:rPr>
          <w:color w:val="0D0D0D" w:themeColor="text1" w:themeTint="F2"/>
          <w:szCs w:val="24"/>
        </w:rPr>
        <w:t>__</w:t>
      </w:r>
      <w:r w:rsidRPr="00062ED4">
        <w:rPr>
          <w:color w:val="0D0D0D" w:themeColor="text1" w:themeTint="F2"/>
          <w:szCs w:val="24"/>
        </w:rPr>
        <w:tab/>
        <w:t xml:space="preserve">Tel___  Fax : ____ </w:t>
      </w:r>
    </w:p>
    <w:p w14:paraId="0A182D44" w14:textId="77777777" w:rsidR="00ED49F1" w:rsidRPr="00062ED4" w:rsidRDefault="00ED49F1" w:rsidP="00ED49F1">
      <w:pPr>
        <w:rPr>
          <w:color w:val="0D0D0D" w:themeColor="text1" w:themeTint="F2"/>
          <w:szCs w:val="24"/>
        </w:rPr>
      </w:pPr>
      <w:r w:rsidRPr="00062ED4">
        <w:rPr>
          <w:color w:val="0D0D0D" w:themeColor="text1" w:themeTint="F2"/>
          <w:szCs w:val="24"/>
        </w:rPr>
        <w:t xml:space="preserve">                         N° R.C : ____ A à ____</w:t>
      </w:r>
    </w:p>
    <w:p w14:paraId="5C8D3396" w14:textId="77777777" w:rsidR="00ED49F1" w:rsidRPr="00062ED4" w:rsidRDefault="00ED49F1" w:rsidP="00ED49F1">
      <w:pPr>
        <w:rPr>
          <w:b/>
          <w:color w:val="0D0D0D" w:themeColor="text1" w:themeTint="F2"/>
          <w:szCs w:val="24"/>
        </w:rPr>
      </w:pPr>
      <w:r w:rsidRPr="00062ED4">
        <w:rPr>
          <w:color w:val="0D0D0D" w:themeColor="text1" w:themeTint="F2"/>
          <w:szCs w:val="24"/>
        </w:rPr>
        <w:t xml:space="preserve">                         N° Contribuable </w:t>
      </w:r>
      <w:r w:rsidRPr="00062ED4">
        <w:rPr>
          <w:b/>
          <w:color w:val="0D0D0D" w:themeColor="text1" w:themeTint="F2"/>
          <w:szCs w:val="24"/>
        </w:rPr>
        <w:t>: _____</w:t>
      </w:r>
    </w:p>
    <w:p w14:paraId="3000EFF0" w14:textId="77777777" w:rsidR="00ED49F1" w:rsidRPr="00062ED4" w:rsidRDefault="00ED49F1" w:rsidP="00ED49F1">
      <w:pPr>
        <w:rPr>
          <w:b/>
          <w:color w:val="0D0D0D" w:themeColor="text1" w:themeTint="F2"/>
          <w:szCs w:val="24"/>
        </w:rPr>
      </w:pPr>
      <w:r w:rsidRPr="00062ED4">
        <w:rPr>
          <w:color w:val="0D0D0D" w:themeColor="text1" w:themeTint="F2"/>
          <w:szCs w:val="24"/>
        </w:rPr>
        <w:t xml:space="preserve">                         N° Compte bancaire : ___</w:t>
      </w:r>
      <w:proofErr w:type="gramStart"/>
      <w:r w:rsidRPr="00062ED4">
        <w:rPr>
          <w:color w:val="0D0D0D" w:themeColor="text1" w:themeTint="F2"/>
          <w:szCs w:val="24"/>
        </w:rPr>
        <w:t>_</w:t>
      </w:r>
      <w:r w:rsidRPr="00062ED4">
        <w:rPr>
          <w:b/>
          <w:bCs/>
          <w:color w:val="0D0D0D" w:themeColor="text1" w:themeTint="F2"/>
          <w:szCs w:val="24"/>
        </w:rPr>
        <w:t xml:space="preserve">  chez</w:t>
      </w:r>
      <w:proofErr w:type="gramEnd"/>
      <w:r w:rsidRPr="00062ED4">
        <w:rPr>
          <w:b/>
          <w:bCs/>
          <w:color w:val="0D0D0D" w:themeColor="text1" w:themeTint="F2"/>
          <w:szCs w:val="24"/>
        </w:rPr>
        <w:t xml:space="preserve">  ______)</w:t>
      </w:r>
      <w:r w:rsidRPr="00062ED4">
        <w:rPr>
          <w:b/>
          <w:color w:val="0D0D0D" w:themeColor="text1" w:themeTint="F2"/>
          <w:szCs w:val="24"/>
        </w:rPr>
        <w:t xml:space="preserve"> -Agence de ______</w:t>
      </w:r>
    </w:p>
    <w:p w14:paraId="2F0199FD" w14:textId="77777777" w:rsidR="00ED49F1" w:rsidRPr="00062ED4" w:rsidRDefault="00ED49F1" w:rsidP="00ED49F1">
      <w:pPr>
        <w:ind w:firstLine="1843"/>
        <w:rPr>
          <w:color w:val="0D0D0D" w:themeColor="text1" w:themeTint="F2"/>
          <w:szCs w:val="24"/>
        </w:rPr>
      </w:pPr>
    </w:p>
    <w:p w14:paraId="6B7D438B" w14:textId="3753CBE0" w:rsidR="00ED49F1" w:rsidRPr="00062ED4" w:rsidRDefault="00ED49F1" w:rsidP="00ED49F1">
      <w:pPr>
        <w:jc w:val="center"/>
        <w:rPr>
          <w:bCs/>
          <w:color w:val="0D0D0D" w:themeColor="text1" w:themeTint="F2"/>
          <w:szCs w:val="24"/>
        </w:rPr>
      </w:pPr>
      <w:r w:rsidRPr="00062ED4">
        <w:rPr>
          <w:b/>
          <w:color w:val="0D0D0D" w:themeColor="text1" w:themeTint="F2"/>
          <w:szCs w:val="24"/>
        </w:rPr>
        <w:t>OBJET :</w:t>
      </w:r>
      <w:r w:rsidRPr="00062ED4">
        <w:rPr>
          <w:color w:val="0D0D0D" w:themeColor="text1" w:themeTint="F2"/>
          <w:szCs w:val="24"/>
        </w:rPr>
        <w:t xml:space="preserve"> </w:t>
      </w:r>
      <w:r w:rsidR="0050302B">
        <w:rPr>
          <w:bCs/>
          <w:color w:val="0D0D0D" w:themeColor="text1" w:themeTint="F2"/>
          <w:szCs w:val="24"/>
        </w:rPr>
        <w:t>TRAVAUX D</w:t>
      </w:r>
      <w:r w:rsidRPr="00062ED4">
        <w:rPr>
          <w:bCs/>
          <w:color w:val="0D0D0D" w:themeColor="text1" w:themeTint="F2"/>
          <w:szCs w:val="24"/>
        </w:rPr>
        <w:t>’ENTRETIEN DE LA ROUTE COMMUNALE CARREFOUR AVIATION INTER R0201-CHEFFERIE 3EME DE NDAM EP YOKO BROUSSE-LIMITE COMMUNE (14 KM), DANS LA COMMUNE DE BATOURI DEPARTEMENT DE LA KADEY, REGION DE L’EST</w:t>
      </w:r>
    </w:p>
    <w:p w14:paraId="62D757E9" w14:textId="77777777" w:rsidR="00ED49F1" w:rsidRPr="00062ED4" w:rsidRDefault="00ED49F1" w:rsidP="00ED49F1">
      <w:pPr>
        <w:rPr>
          <w:color w:val="0D0D0D" w:themeColor="text1" w:themeTint="F2"/>
          <w:szCs w:val="24"/>
        </w:rPr>
      </w:pPr>
    </w:p>
    <w:p w14:paraId="7A54786E" w14:textId="77777777" w:rsidR="00ED49F1" w:rsidRPr="00062ED4" w:rsidRDefault="00ED49F1" w:rsidP="00ED49F1">
      <w:pPr>
        <w:pStyle w:val="Lgende"/>
        <w:rPr>
          <w:color w:val="0D0D0D" w:themeColor="text1" w:themeTint="F2"/>
          <w:szCs w:val="24"/>
        </w:rPr>
      </w:pPr>
      <w:r w:rsidRPr="00062ED4">
        <w:rPr>
          <w:color w:val="0D0D0D" w:themeColor="text1" w:themeTint="F2"/>
          <w:szCs w:val="24"/>
        </w:rPr>
        <w:tab/>
        <w:t xml:space="preserve"> Lot N°________                                             Réseau : _________</w:t>
      </w:r>
    </w:p>
    <w:p w14:paraId="159D1EA8" w14:textId="77777777" w:rsidR="00ED49F1" w:rsidRPr="00062ED4" w:rsidRDefault="00ED49F1" w:rsidP="00ED49F1">
      <w:pPr>
        <w:ind w:left="2124"/>
        <w:rPr>
          <w:b/>
          <w:color w:val="0D0D0D" w:themeColor="text1" w:themeTint="F2"/>
          <w:szCs w:val="24"/>
        </w:rPr>
      </w:pPr>
    </w:p>
    <w:p w14:paraId="47ADCEE6" w14:textId="77777777" w:rsidR="00ED49F1" w:rsidRPr="00062ED4" w:rsidRDefault="00ED49F1" w:rsidP="00ED49F1">
      <w:pPr>
        <w:outlineLvl w:val="0"/>
        <w:rPr>
          <w:b/>
          <w:bCs/>
          <w:color w:val="0D0D0D" w:themeColor="text1" w:themeTint="F2"/>
          <w:szCs w:val="24"/>
        </w:rPr>
      </w:pPr>
      <w:r w:rsidRPr="00062ED4">
        <w:rPr>
          <w:b/>
          <w:color w:val="0D0D0D" w:themeColor="text1" w:themeTint="F2"/>
          <w:szCs w:val="24"/>
          <w:u w:val="single"/>
        </w:rPr>
        <w:t>LIEU</w:t>
      </w:r>
      <w:r w:rsidRPr="00062ED4">
        <w:rPr>
          <w:b/>
          <w:color w:val="0D0D0D" w:themeColor="text1" w:themeTint="F2"/>
          <w:szCs w:val="24"/>
        </w:rPr>
        <w:t> :</w:t>
      </w:r>
      <w:r w:rsidRPr="00062ED4">
        <w:rPr>
          <w:color w:val="0D0D0D" w:themeColor="text1" w:themeTint="F2"/>
          <w:szCs w:val="24"/>
        </w:rPr>
        <w:tab/>
      </w:r>
      <w:r w:rsidRPr="00062ED4">
        <w:rPr>
          <w:b/>
          <w:bCs/>
          <w:color w:val="0D0D0D" w:themeColor="text1" w:themeTint="F2"/>
          <w:szCs w:val="24"/>
        </w:rPr>
        <w:t>…………………………</w:t>
      </w:r>
    </w:p>
    <w:p w14:paraId="71E72C69" w14:textId="77777777" w:rsidR="00ED49F1" w:rsidRPr="00062ED4" w:rsidRDefault="00ED49F1" w:rsidP="00ED49F1">
      <w:pPr>
        <w:rPr>
          <w:color w:val="0D0D0D" w:themeColor="text1" w:themeTint="F2"/>
          <w:sz w:val="14"/>
          <w:szCs w:val="14"/>
        </w:rPr>
      </w:pPr>
    </w:p>
    <w:p w14:paraId="4C9FB6B3" w14:textId="77777777" w:rsidR="00ED49F1" w:rsidRPr="00062ED4" w:rsidRDefault="00ED49F1" w:rsidP="00ED49F1">
      <w:pPr>
        <w:rPr>
          <w:b/>
          <w:color w:val="0D0D0D" w:themeColor="text1" w:themeTint="F2"/>
          <w:szCs w:val="24"/>
        </w:rPr>
      </w:pPr>
      <w:proofErr w:type="gramStart"/>
      <w:r w:rsidRPr="00062ED4">
        <w:rPr>
          <w:b/>
          <w:color w:val="0D0D0D" w:themeColor="text1" w:themeTint="F2"/>
          <w:szCs w:val="24"/>
          <w:u w:val="single"/>
        </w:rPr>
        <w:t>DELAI  D’EXECUTION</w:t>
      </w:r>
      <w:proofErr w:type="gramEnd"/>
      <w:r w:rsidRPr="00062ED4">
        <w:rPr>
          <w:b/>
          <w:color w:val="0D0D0D" w:themeColor="text1" w:themeTint="F2"/>
          <w:szCs w:val="24"/>
        </w:rPr>
        <w:t> :</w:t>
      </w:r>
      <w:r w:rsidRPr="00062ED4">
        <w:rPr>
          <w:b/>
          <w:color w:val="0D0D0D" w:themeColor="text1" w:themeTint="F2"/>
          <w:szCs w:val="24"/>
        </w:rPr>
        <w:tab/>
        <w:t xml:space="preserve">(04) mois calendaires </w:t>
      </w:r>
    </w:p>
    <w:p w14:paraId="2630C2ED" w14:textId="77777777" w:rsidR="00ED49F1" w:rsidRPr="00062ED4" w:rsidRDefault="00ED49F1" w:rsidP="00ED49F1">
      <w:pPr>
        <w:rPr>
          <w:b/>
          <w:color w:val="0D0D0D" w:themeColor="text1" w:themeTint="F2"/>
          <w:sz w:val="16"/>
          <w:szCs w:val="16"/>
        </w:rPr>
      </w:pPr>
    </w:p>
    <w:p w14:paraId="6063E2C4" w14:textId="77777777" w:rsidR="00ED49F1" w:rsidRPr="00062ED4" w:rsidRDefault="00ED49F1" w:rsidP="00ED49F1">
      <w:pPr>
        <w:outlineLvl w:val="0"/>
        <w:rPr>
          <w:b/>
          <w:color w:val="0D0D0D" w:themeColor="text1" w:themeTint="F2"/>
          <w:szCs w:val="24"/>
          <w:u w:val="single"/>
        </w:rPr>
      </w:pPr>
      <w:proofErr w:type="gramStart"/>
      <w:r w:rsidRPr="00062ED4">
        <w:rPr>
          <w:b/>
          <w:color w:val="0D0D0D" w:themeColor="text1" w:themeTint="F2"/>
          <w:szCs w:val="24"/>
          <w:u w:val="single"/>
        </w:rPr>
        <w:t>MONTANTS  EN</w:t>
      </w:r>
      <w:proofErr w:type="gramEnd"/>
      <w:r w:rsidRPr="00062ED4">
        <w:rPr>
          <w:b/>
          <w:color w:val="0D0D0D" w:themeColor="text1" w:themeTint="F2"/>
          <w:szCs w:val="24"/>
          <w:u w:val="single"/>
        </w:rPr>
        <w:t xml:space="preserve"> FCFA: </w:t>
      </w:r>
    </w:p>
    <w:p w14:paraId="72FF6C71" w14:textId="77777777" w:rsidR="00ED49F1" w:rsidRPr="00062ED4" w:rsidRDefault="00ED49F1" w:rsidP="00ED49F1">
      <w:pPr>
        <w:outlineLvl w:val="0"/>
        <w:rPr>
          <w:b/>
          <w:color w:val="0D0D0D" w:themeColor="text1" w:themeTint="F2"/>
          <w:szCs w:val="24"/>
        </w:rPr>
      </w:pP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6"/>
        <w:gridCol w:w="4624"/>
      </w:tblGrid>
      <w:tr w:rsidR="00ED49F1" w:rsidRPr="00062ED4" w14:paraId="622C876C" w14:textId="77777777" w:rsidTr="0098022F">
        <w:trPr>
          <w:jc w:val="center"/>
        </w:trPr>
        <w:tc>
          <w:tcPr>
            <w:tcW w:w="4186" w:type="dxa"/>
          </w:tcPr>
          <w:p w14:paraId="4BF012D3" w14:textId="77777777" w:rsidR="00ED49F1" w:rsidRPr="00062ED4" w:rsidRDefault="00ED49F1" w:rsidP="0098022F">
            <w:pPr>
              <w:outlineLvl w:val="0"/>
              <w:rPr>
                <w:b/>
                <w:color w:val="0D0D0D" w:themeColor="text1" w:themeTint="F2"/>
                <w:szCs w:val="24"/>
              </w:rPr>
            </w:pPr>
            <w:r w:rsidRPr="00062ED4">
              <w:rPr>
                <w:b/>
                <w:color w:val="0D0D0D" w:themeColor="text1" w:themeTint="F2"/>
                <w:szCs w:val="24"/>
              </w:rPr>
              <w:t>Montant HT</w:t>
            </w:r>
          </w:p>
        </w:tc>
        <w:tc>
          <w:tcPr>
            <w:tcW w:w="4624" w:type="dxa"/>
          </w:tcPr>
          <w:p w14:paraId="540F1885" w14:textId="77777777" w:rsidR="00ED49F1" w:rsidRPr="00062ED4" w:rsidRDefault="00ED49F1" w:rsidP="0098022F">
            <w:pPr>
              <w:jc w:val="right"/>
              <w:outlineLvl w:val="0"/>
              <w:rPr>
                <w:b/>
                <w:color w:val="0D0D0D" w:themeColor="text1" w:themeTint="F2"/>
                <w:szCs w:val="24"/>
              </w:rPr>
            </w:pPr>
          </w:p>
        </w:tc>
      </w:tr>
      <w:tr w:rsidR="00ED49F1" w:rsidRPr="00062ED4" w14:paraId="460D600D" w14:textId="77777777" w:rsidTr="0098022F">
        <w:trPr>
          <w:jc w:val="center"/>
        </w:trPr>
        <w:tc>
          <w:tcPr>
            <w:tcW w:w="4186" w:type="dxa"/>
          </w:tcPr>
          <w:p w14:paraId="615423A8" w14:textId="77777777" w:rsidR="00ED49F1" w:rsidRPr="00062ED4" w:rsidRDefault="00ED49F1" w:rsidP="0098022F">
            <w:pPr>
              <w:outlineLvl w:val="0"/>
              <w:rPr>
                <w:b/>
                <w:color w:val="0D0D0D" w:themeColor="text1" w:themeTint="F2"/>
                <w:szCs w:val="24"/>
                <w:lang w:val="fr-CA"/>
              </w:rPr>
            </w:pPr>
            <w:r w:rsidRPr="00062ED4">
              <w:rPr>
                <w:color w:val="0D0D0D" w:themeColor="text1" w:themeTint="F2"/>
                <w:szCs w:val="24"/>
                <w:lang w:val="fr-CA"/>
              </w:rPr>
              <w:t>T.V.A. (19.25 %)</w:t>
            </w:r>
          </w:p>
        </w:tc>
        <w:tc>
          <w:tcPr>
            <w:tcW w:w="4624" w:type="dxa"/>
          </w:tcPr>
          <w:p w14:paraId="73E8D3AC" w14:textId="77777777" w:rsidR="00ED49F1" w:rsidRPr="00062ED4" w:rsidRDefault="00ED49F1" w:rsidP="0098022F">
            <w:pPr>
              <w:jc w:val="right"/>
              <w:outlineLvl w:val="0"/>
              <w:rPr>
                <w:bCs/>
                <w:color w:val="0D0D0D" w:themeColor="text1" w:themeTint="F2"/>
                <w:szCs w:val="24"/>
              </w:rPr>
            </w:pPr>
          </w:p>
        </w:tc>
      </w:tr>
      <w:tr w:rsidR="00ED49F1" w:rsidRPr="00062ED4" w14:paraId="70374506" w14:textId="77777777" w:rsidTr="0098022F">
        <w:trPr>
          <w:jc w:val="center"/>
        </w:trPr>
        <w:tc>
          <w:tcPr>
            <w:tcW w:w="4186" w:type="dxa"/>
          </w:tcPr>
          <w:p w14:paraId="0A2AA23A" w14:textId="77777777" w:rsidR="00ED49F1" w:rsidRPr="00062ED4" w:rsidRDefault="00ED49F1" w:rsidP="0098022F">
            <w:pPr>
              <w:outlineLvl w:val="0"/>
              <w:rPr>
                <w:b/>
                <w:color w:val="0D0D0D" w:themeColor="text1" w:themeTint="F2"/>
                <w:szCs w:val="24"/>
              </w:rPr>
            </w:pPr>
            <w:r w:rsidRPr="00062ED4">
              <w:rPr>
                <w:b/>
                <w:color w:val="0D0D0D" w:themeColor="text1" w:themeTint="F2"/>
                <w:szCs w:val="24"/>
              </w:rPr>
              <w:t>Montant TTC</w:t>
            </w:r>
          </w:p>
        </w:tc>
        <w:tc>
          <w:tcPr>
            <w:tcW w:w="4624" w:type="dxa"/>
          </w:tcPr>
          <w:p w14:paraId="209E33D5" w14:textId="77777777" w:rsidR="00ED49F1" w:rsidRPr="00062ED4" w:rsidRDefault="00ED49F1" w:rsidP="0098022F">
            <w:pPr>
              <w:jc w:val="right"/>
              <w:outlineLvl w:val="0"/>
              <w:rPr>
                <w:b/>
                <w:color w:val="0D0D0D" w:themeColor="text1" w:themeTint="F2"/>
                <w:szCs w:val="24"/>
              </w:rPr>
            </w:pPr>
          </w:p>
        </w:tc>
      </w:tr>
      <w:tr w:rsidR="00ED49F1" w:rsidRPr="00062ED4" w14:paraId="705D24F8" w14:textId="77777777" w:rsidTr="0098022F">
        <w:trPr>
          <w:jc w:val="center"/>
        </w:trPr>
        <w:tc>
          <w:tcPr>
            <w:tcW w:w="4186" w:type="dxa"/>
          </w:tcPr>
          <w:p w14:paraId="135FDE6F" w14:textId="77777777" w:rsidR="00ED49F1" w:rsidRPr="00062ED4" w:rsidRDefault="00ED49F1" w:rsidP="0098022F">
            <w:pPr>
              <w:outlineLvl w:val="0"/>
              <w:rPr>
                <w:b/>
                <w:color w:val="0D0D0D" w:themeColor="text1" w:themeTint="F2"/>
                <w:szCs w:val="24"/>
              </w:rPr>
            </w:pPr>
            <w:r w:rsidRPr="00062ED4">
              <w:rPr>
                <w:color w:val="0D0D0D" w:themeColor="text1" w:themeTint="F2"/>
                <w:szCs w:val="24"/>
              </w:rPr>
              <w:t>IR (2,2 %)</w:t>
            </w:r>
          </w:p>
        </w:tc>
        <w:tc>
          <w:tcPr>
            <w:tcW w:w="4624" w:type="dxa"/>
          </w:tcPr>
          <w:p w14:paraId="5FE5077D" w14:textId="77777777" w:rsidR="00ED49F1" w:rsidRPr="00062ED4" w:rsidRDefault="00ED49F1" w:rsidP="0098022F">
            <w:pPr>
              <w:jc w:val="right"/>
              <w:outlineLvl w:val="0"/>
              <w:rPr>
                <w:bCs/>
                <w:color w:val="0D0D0D" w:themeColor="text1" w:themeTint="F2"/>
                <w:szCs w:val="24"/>
              </w:rPr>
            </w:pPr>
          </w:p>
        </w:tc>
      </w:tr>
      <w:tr w:rsidR="00ED49F1" w:rsidRPr="00062ED4" w14:paraId="2DBB797F" w14:textId="77777777" w:rsidTr="0098022F">
        <w:trPr>
          <w:jc w:val="center"/>
        </w:trPr>
        <w:tc>
          <w:tcPr>
            <w:tcW w:w="4186" w:type="dxa"/>
          </w:tcPr>
          <w:p w14:paraId="406020C6" w14:textId="77777777" w:rsidR="00ED49F1" w:rsidRPr="00062ED4" w:rsidRDefault="00ED49F1" w:rsidP="0098022F">
            <w:pPr>
              <w:outlineLvl w:val="0"/>
              <w:rPr>
                <w:b/>
                <w:color w:val="0D0D0D" w:themeColor="text1" w:themeTint="F2"/>
                <w:szCs w:val="24"/>
              </w:rPr>
            </w:pPr>
            <w:r w:rsidRPr="00062ED4">
              <w:rPr>
                <w:color w:val="0D0D0D" w:themeColor="text1" w:themeTint="F2"/>
                <w:szCs w:val="24"/>
              </w:rPr>
              <w:t>Net à mandater</w:t>
            </w:r>
          </w:p>
        </w:tc>
        <w:tc>
          <w:tcPr>
            <w:tcW w:w="4624" w:type="dxa"/>
          </w:tcPr>
          <w:p w14:paraId="42D62E50" w14:textId="77777777" w:rsidR="00ED49F1" w:rsidRPr="00062ED4" w:rsidRDefault="00ED49F1" w:rsidP="0098022F">
            <w:pPr>
              <w:jc w:val="right"/>
              <w:outlineLvl w:val="0"/>
              <w:rPr>
                <w:b/>
                <w:color w:val="0D0D0D" w:themeColor="text1" w:themeTint="F2"/>
                <w:szCs w:val="24"/>
              </w:rPr>
            </w:pPr>
          </w:p>
        </w:tc>
      </w:tr>
    </w:tbl>
    <w:p w14:paraId="0C30CD17" w14:textId="77777777" w:rsidR="00ED49F1" w:rsidRPr="00062ED4" w:rsidRDefault="00ED49F1" w:rsidP="00ED49F1">
      <w:pPr>
        <w:rPr>
          <w:b/>
          <w:color w:val="0D0D0D" w:themeColor="text1" w:themeTint="F2"/>
          <w:szCs w:val="24"/>
        </w:rPr>
      </w:pPr>
    </w:p>
    <w:p w14:paraId="47389790" w14:textId="77777777" w:rsidR="00ED49F1" w:rsidRPr="00062ED4" w:rsidRDefault="00ED49F1" w:rsidP="00ED49F1">
      <w:pPr>
        <w:rPr>
          <w:b/>
          <w:bCs/>
          <w:color w:val="0D0D0D" w:themeColor="text1" w:themeTint="F2"/>
          <w:szCs w:val="24"/>
        </w:rPr>
      </w:pPr>
      <w:r w:rsidRPr="00062ED4">
        <w:rPr>
          <w:b/>
          <w:bCs/>
          <w:color w:val="0D0D0D" w:themeColor="text1" w:themeTint="F2"/>
          <w:szCs w:val="24"/>
        </w:rPr>
        <w:t xml:space="preserve">FINANCEMENT : </w:t>
      </w:r>
      <w:r w:rsidRPr="00062ED4">
        <w:rPr>
          <w:b/>
          <w:color w:val="0D0D0D" w:themeColor="text1" w:themeTint="F2"/>
          <w:szCs w:val="24"/>
        </w:rPr>
        <w:t>BUDGET MINTP-</w:t>
      </w:r>
      <w:r w:rsidRPr="00062ED4">
        <w:rPr>
          <w:b/>
          <w:bCs/>
          <w:color w:val="0D0D0D" w:themeColor="text1" w:themeTint="F2"/>
          <w:szCs w:val="24"/>
        </w:rPr>
        <w:t xml:space="preserve"> Ligne Fonds Routier - Exercices 2025 et suivants</w:t>
      </w:r>
    </w:p>
    <w:p w14:paraId="611B4F98" w14:textId="77777777" w:rsidR="00ED49F1" w:rsidRPr="00062ED4" w:rsidRDefault="00ED49F1" w:rsidP="00ED49F1">
      <w:pPr>
        <w:ind w:left="1416" w:firstLine="427"/>
        <w:outlineLvl w:val="0"/>
        <w:rPr>
          <w:color w:val="0D0D0D" w:themeColor="text1" w:themeTint="F2"/>
          <w:szCs w:val="24"/>
        </w:rPr>
      </w:pPr>
    </w:p>
    <w:p w14:paraId="6FC963B7" w14:textId="77777777" w:rsidR="00ED49F1" w:rsidRPr="00062ED4" w:rsidRDefault="00ED49F1" w:rsidP="00ED49F1">
      <w:pPr>
        <w:ind w:left="3119"/>
        <w:rPr>
          <w:color w:val="0D0D0D" w:themeColor="text1" w:themeTint="F2"/>
          <w:szCs w:val="24"/>
        </w:rPr>
      </w:pPr>
      <w:r w:rsidRPr="00062ED4">
        <w:rPr>
          <w:color w:val="0D0D0D" w:themeColor="text1" w:themeTint="F2"/>
          <w:szCs w:val="24"/>
        </w:rPr>
        <w:t>SOUSCRIT-le …………………………………</w:t>
      </w:r>
      <w:proofErr w:type="gramStart"/>
      <w:r w:rsidRPr="00062ED4">
        <w:rPr>
          <w:color w:val="0D0D0D" w:themeColor="text1" w:themeTint="F2"/>
          <w:szCs w:val="24"/>
        </w:rPr>
        <w:t>…….</w:t>
      </w:r>
      <w:proofErr w:type="gramEnd"/>
      <w:r w:rsidRPr="00062ED4">
        <w:rPr>
          <w:color w:val="0D0D0D" w:themeColor="text1" w:themeTint="F2"/>
          <w:szCs w:val="24"/>
        </w:rPr>
        <w:t>.</w:t>
      </w:r>
    </w:p>
    <w:p w14:paraId="1C035A18" w14:textId="77777777" w:rsidR="00ED49F1" w:rsidRPr="00062ED4" w:rsidRDefault="00ED49F1" w:rsidP="00ED49F1">
      <w:pPr>
        <w:ind w:left="3119"/>
        <w:rPr>
          <w:color w:val="0D0D0D" w:themeColor="text1" w:themeTint="F2"/>
          <w:szCs w:val="24"/>
        </w:rPr>
      </w:pPr>
      <w:r w:rsidRPr="00062ED4">
        <w:rPr>
          <w:color w:val="0D0D0D" w:themeColor="text1" w:themeTint="F2"/>
          <w:szCs w:val="24"/>
        </w:rPr>
        <w:t>SIGNE-le ………………………………………...</w:t>
      </w:r>
    </w:p>
    <w:p w14:paraId="47A412E0" w14:textId="77777777" w:rsidR="00ED49F1" w:rsidRPr="00062ED4" w:rsidRDefault="00ED49F1" w:rsidP="00ED49F1">
      <w:pPr>
        <w:ind w:left="3119"/>
        <w:rPr>
          <w:color w:val="0D0D0D" w:themeColor="text1" w:themeTint="F2"/>
          <w:szCs w:val="24"/>
        </w:rPr>
      </w:pPr>
      <w:r w:rsidRPr="00062ED4">
        <w:rPr>
          <w:color w:val="0D0D0D" w:themeColor="text1" w:themeTint="F2"/>
          <w:szCs w:val="24"/>
        </w:rPr>
        <w:t>NOTIFIE-le …………………………...……………</w:t>
      </w:r>
    </w:p>
    <w:p w14:paraId="7C74F223" w14:textId="77777777" w:rsidR="00ED49F1" w:rsidRPr="00062ED4" w:rsidRDefault="00ED49F1" w:rsidP="00ED49F1">
      <w:pPr>
        <w:ind w:left="3119"/>
        <w:rPr>
          <w:color w:val="0D0D0D" w:themeColor="text1" w:themeTint="F2"/>
          <w:szCs w:val="24"/>
        </w:rPr>
      </w:pPr>
      <w:r w:rsidRPr="00062ED4">
        <w:rPr>
          <w:color w:val="0D0D0D" w:themeColor="text1" w:themeTint="F2"/>
          <w:szCs w:val="24"/>
        </w:rPr>
        <w:t>ENREGISTRE-le…………………………………………</w:t>
      </w:r>
    </w:p>
    <w:p w14:paraId="1B32CA59" w14:textId="77777777" w:rsidR="00481968" w:rsidRDefault="00481968" w:rsidP="00481968">
      <w:bookmarkStart w:id="188" w:name="_Toc345340177"/>
    </w:p>
    <w:p w14:paraId="60F11642" w14:textId="77777777" w:rsidR="00481968" w:rsidRDefault="00481968" w:rsidP="00481968"/>
    <w:p w14:paraId="58CE1E09" w14:textId="77777777" w:rsidR="00481968" w:rsidRDefault="00481968" w:rsidP="00481968"/>
    <w:p w14:paraId="0704F5F7" w14:textId="1BEFC7BB" w:rsidR="00ED49F1" w:rsidRPr="00062ED4" w:rsidRDefault="00ED49F1" w:rsidP="00481968">
      <w:proofErr w:type="gramStart"/>
      <w:r w:rsidRPr="00062ED4">
        <w:lastRenderedPageBreak/>
        <w:t>ENTRE:</w:t>
      </w:r>
      <w:bookmarkEnd w:id="188"/>
      <w:proofErr w:type="gramEnd"/>
    </w:p>
    <w:p w14:paraId="645CBBA7" w14:textId="77777777" w:rsidR="00ED49F1" w:rsidRPr="00062ED4" w:rsidRDefault="00ED49F1" w:rsidP="00ED49F1">
      <w:pPr>
        <w:rPr>
          <w:color w:val="0D0D0D" w:themeColor="text1" w:themeTint="F2"/>
          <w:szCs w:val="24"/>
          <w:lang w:val="fr-CA"/>
        </w:rPr>
      </w:pPr>
    </w:p>
    <w:p w14:paraId="5497D4FA" w14:textId="77777777" w:rsidR="00ED49F1" w:rsidRPr="00062ED4" w:rsidRDefault="00ED49F1" w:rsidP="00ED49F1">
      <w:pPr>
        <w:rPr>
          <w:color w:val="0D0D0D" w:themeColor="text1" w:themeTint="F2"/>
          <w:szCs w:val="24"/>
          <w:lang w:val="fr-CA"/>
        </w:rPr>
      </w:pPr>
    </w:p>
    <w:p w14:paraId="5FD25675" w14:textId="77777777" w:rsidR="00ED49F1" w:rsidRPr="00062ED4" w:rsidRDefault="00ED49F1" w:rsidP="00ED49F1">
      <w:pPr>
        <w:pStyle w:val="Titre1"/>
        <w:rPr>
          <w:rFonts w:ascii="Times New Roman" w:hAnsi="Times New Roman" w:cs="Times New Roman"/>
          <w:b/>
          <w:color w:val="0D0D0D" w:themeColor="text1" w:themeTint="F2"/>
          <w:sz w:val="24"/>
          <w:szCs w:val="24"/>
        </w:rPr>
      </w:pPr>
      <w:bookmarkStart w:id="189" w:name="_Toc345340178"/>
      <w:r w:rsidRPr="00062ED4">
        <w:rPr>
          <w:rFonts w:ascii="Times New Roman" w:hAnsi="Times New Roman" w:cs="Times New Roman"/>
          <w:b/>
          <w:bCs/>
          <w:color w:val="0D0D0D" w:themeColor="text1" w:themeTint="F2"/>
          <w:sz w:val="24"/>
          <w:szCs w:val="24"/>
        </w:rPr>
        <w:t>L’ETAT DU CAMEROUN</w:t>
      </w:r>
      <w:r w:rsidRPr="00062ED4">
        <w:rPr>
          <w:rFonts w:ascii="Times New Roman" w:hAnsi="Times New Roman" w:cs="Times New Roman"/>
          <w:b/>
          <w:color w:val="0D0D0D" w:themeColor="text1" w:themeTint="F2"/>
          <w:sz w:val="24"/>
          <w:szCs w:val="24"/>
        </w:rPr>
        <w:t>, représenté par le MAIRE DE LA COMMUNE DE BATOURI,</w:t>
      </w:r>
      <w:bookmarkEnd w:id="189"/>
    </w:p>
    <w:p w14:paraId="234BA5F7" w14:textId="0C22ED01" w:rsidR="00ED49F1" w:rsidRPr="00062ED4" w:rsidRDefault="00ED49F1" w:rsidP="00ED49F1">
      <w:pPr>
        <w:pStyle w:val="Titre1"/>
        <w:rPr>
          <w:rFonts w:ascii="Times New Roman" w:hAnsi="Times New Roman" w:cs="Times New Roman"/>
          <w:color w:val="0D0D0D" w:themeColor="text1" w:themeTint="F2"/>
          <w:sz w:val="24"/>
          <w:szCs w:val="24"/>
        </w:rPr>
      </w:pPr>
      <w:bookmarkStart w:id="190" w:name="_Toc345340179"/>
      <w:proofErr w:type="gramStart"/>
      <w:r w:rsidRPr="00062ED4">
        <w:rPr>
          <w:rFonts w:ascii="Times New Roman" w:hAnsi="Times New Roman" w:cs="Times New Roman"/>
          <w:b/>
          <w:color w:val="0D0D0D" w:themeColor="text1" w:themeTint="F2"/>
          <w:sz w:val="24"/>
          <w:szCs w:val="24"/>
        </w:rPr>
        <w:t>dénommé  ci</w:t>
      </w:r>
      <w:proofErr w:type="gramEnd"/>
      <w:r w:rsidRPr="00062ED4">
        <w:rPr>
          <w:rFonts w:ascii="Times New Roman" w:hAnsi="Times New Roman" w:cs="Times New Roman"/>
          <w:b/>
          <w:color w:val="0D0D0D" w:themeColor="text1" w:themeTint="F2"/>
          <w:sz w:val="24"/>
          <w:szCs w:val="24"/>
        </w:rPr>
        <w:t>-après</w:t>
      </w:r>
      <w:r w:rsidRPr="00062ED4">
        <w:rPr>
          <w:rFonts w:ascii="Times New Roman" w:hAnsi="Times New Roman" w:cs="Times New Roman"/>
          <w:color w:val="0D0D0D" w:themeColor="text1" w:themeTint="F2"/>
          <w:sz w:val="24"/>
          <w:szCs w:val="24"/>
        </w:rPr>
        <w:t xml:space="preserve"> «  </w:t>
      </w:r>
      <w:r w:rsidRPr="00062ED4">
        <w:rPr>
          <w:rFonts w:ascii="Times New Roman" w:hAnsi="Times New Roman" w:cs="Times New Roman"/>
          <w:b/>
          <w:bCs/>
          <w:color w:val="0D0D0D" w:themeColor="text1" w:themeTint="F2"/>
          <w:sz w:val="24"/>
          <w:szCs w:val="24"/>
        </w:rPr>
        <w:t>LE MAITRE D’OUVRAGE </w:t>
      </w:r>
      <w:r w:rsidRPr="00062ED4">
        <w:rPr>
          <w:rFonts w:ascii="Times New Roman" w:hAnsi="Times New Roman" w:cs="Times New Roman"/>
          <w:color w:val="0D0D0D" w:themeColor="text1" w:themeTint="F2"/>
          <w:sz w:val="24"/>
          <w:szCs w:val="24"/>
        </w:rPr>
        <w:t>»</w:t>
      </w:r>
      <w:bookmarkEnd w:id="190"/>
      <w:r w:rsidRPr="00062ED4">
        <w:rPr>
          <w:rFonts w:ascii="Times New Roman" w:hAnsi="Times New Roman" w:cs="Times New Roman"/>
          <w:color w:val="0D0D0D" w:themeColor="text1" w:themeTint="F2"/>
          <w:sz w:val="24"/>
          <w:szCs w:val="24"/>
        </w:rPr>
        <w:t xml:space="preserve"> et </w:t>
      </w:r>
      <w:r w:rsidRPr="00062ED4">
        <w:rPr>
          <w:rFonts w:ascii="Times New Roman" w:hAnsi="Times New Roman" w:cs="Times New Roman"/>
          <w:b/>
          <w:bCs/>
          <w:color w:val="0D0D0D" w:themeColor="text1" w:themeTint="F2"/>
          <w:sz w:val="24"/>
          <w:szCs w:val="24"/>
        </w:rPr>
        <w:t>« AUTORITE CONTRACTANTE »</w:t>
      </w:r>
    </w:p>
    <w:p w14:paraId="282AB7F1" w14:textId="77777777" w:rsidR="00ED49F1" w:rsidRPr="00062ED4" w:rsidRDefault="00ED49F1" w:rsidP="00ED49F1">
      <w:pPr>
        <w:rPr>
          <w:color w:val="0D0D0D" w:themeColor="text1" w:themeTint="F2"/>
          <w:szCs w:val="24"/>
        </w:rPr>
      </w:pPr>
    </w:p>
    <w:p w14:paraId="09DF6FC5" w14:textId="77777777" w:rsidR="00ED49F1" w:rsidRPr="00062ED4" w:rsidRDefault="00ED49F1" w:rsidP="00ED49F1">
      <w:pPr>
        <w:rPr>
          <w:color w:val="0D0D0D" w:themeColor="text1" w:themeTint="F2"/>
          <w:szCs w:val="24"/>
        </w:rPr>
      </w:pPr>
      <w:r w:rsidRPr="00062ED4">
        <w:rPr>
          <w:color w:val="0D0D0D" w:themeColor="text1" w:themeTint="F2"/>
          <w:szCs w:val="24"/>
        </w:rPr>
        <w:t>D’UNE PART,</w:t>
      </w:r>
    </w:p>
    <w:p w14:paraId="5BCF9C86" w14:textId="77777777" w:rsidR="00ED49F1" w:rsidRPr="00062ED4" w:rsidRDefault="00ED49F1" w:rsidP="00ED49F1">
      <w:pPr>
        <w:rPr>
          <w:color w:val="0D0D0D" w:themeColor="text1" w:themeTint="F2"/>
          <w:szCs w:val="24"/>
        </w:rPr>
      </w:pPr>
    </w:p>
    <w:p w14:paraId="0D497C6D" w14:textId="77777777" w:rsidR="00ED49F1" w:rsidRPr="00062ED4" w:rsidRDefault="00ED49F1" w:rsidP="00ED49F1">
      <w:pPr>
        <w:rPr>
          <w:color w:val="0D0D0D" w:themeColor="text1" w:themeTint="F2"/>
          <w:szCs w:val="24"/>
        </w:rPr>
      </w:pPr>
    </w:p>
    <w:p w14:paraId="573725DB" w14:textId="77777777" w:rsidR="00ED49F1" w:rsidRPr="00062ED4" w:rsidRDefault="00ED49F1" w:rsidP="00ED49F1">
      <w:pPr>
        <w:outlineLvl w:val="0"/>
        <w:rPr>
          <w:color w:val="0D0D0D" w:themeColor="text1" w:themeTint="F2"/>
          <w:szCs w:val="24"/>
        </w:rPr>
      </w:pPr>
      <w:r w:rsidRPr="00062ED4">
        <w:rPr>
          <w:color w:val="0D0D0D" w:themeColor="text1" w:themeTint="F2"/>
          <w:szCs w:val="24"/>
        </w:rPr>
        <w:t>ET :</w:t>
      </w:r>
    </w:p>
    <w:p w14:paraId="79B42E9A" w14:textId="77777777" w:rsidR="00ED49F1" w:rsidRPr="00062ED4" w:rsidRDefault="00ED49F1" w:rsidP="00ED49F1">
      <w:pPr>
        <w:rPr>
          <w:color w:val="0D0D0D" w:themeColor="text1" w:themeTint="F2"/>
          <w:szCs w:val="24"/>
        </w:rPr>
      </w:pPr>
    </w:p>
    <w:p w14:paraId="106CC74E" w14:textId="77777777" w:rsidR="00ED49F1" w:rsidRPr="00062ED4" w:rsidRDefault="00ED49F1" w:rsidP="00ED49F1">
      <w:pPr>
        <w:rPr>
          <w:color w:val="0D0D0D" w:themeColor="text1" w:themeTint="F2"/>
          <w:szCs w:val="24"/>
        </w:rPr>
      </w:pPr>
    </w:p>
    <w:p w14:paraId="5100B929" w14:textId="77777777" w:rsidR="00ED49F1" w:rsidRPr="00062ED4" w:rsidRDefault="00ED49F1" w:rsidP="00ED49F1">
      <w:pPr>
        <w:rPr>
          <w:b/>
          <w:bCs/>
          <w:color w:val="0D0D0D" w:themeColor="text1" w:themeTint="F2"/>
          <w:szCs w:val="24"/>
        </w:rPr>
      </w:pPr>
      <w:r w:rsidRPr="00062ED4">
        <w:rPr>
          <w:b/>
          <w:bCs/>
          <w:color w:val="0D0D0D" w:themeColor="text1" w:themeTint="F2"/>
          <w:szCs w:val="24"/>
        </w:rPr>
        <w:t>Les ETS ……………, BP : ………</w:t>
      </w:r>
      <w:proofErr w:type="gramStart"/>
      <w:r w:rsidRPr="00062ED4">
        <w:rPr>
          <w:b/>
          <w:bCs/>
          <w:color w:val="0D0D0D" w:themeColor="text1" w:themeTint="F2"/>
          <w:szCs w:val="24"/>
        </w:rPr>
        <w:t>…….</w:t>
      </w:r>
      <w:proofErr w:type="gramEnd"/>
      <w:r w:rsidRPr="00062ED4">
        <w:rPr>
          <w:b/>
          <w:bCs/>
          <w:color w:val="0D0D0D" w:themeColor="text1" w:themeTint="F2"/>
          <w:szCs w:val="24"/>
        </w:rPr>
        <w:t>, TEL : (237) ……………………….</w:t>
      </w:r>
    </w:p>
    <w:p w14:paraId="5B9B8BEE" w14:textId="77777777" w:rsidR="00ED49F1" w:rsidRPr="00062ED4" w:rsidRDefault="00ED49F1" w:rsidP="00ED49F1">
      <w:pPr>
        <w:rPr>
          <w:b/>
          <w:bCs/>
          <w:color w:val="0D0D0D" w:themeColor="text1" w:themeTint="F2"/>
          <w:szCs w:val="24"/>
        </w:rPr>
      </w:pPr>
    </w:p>
    <w:p w14:paraId="6E7047DE" w14:textId="77777777" w:rsidR="00ED49F1" w:rsidRPr="00062ED4" w:rsidRDefault="00ED49F1" w:rsidP="00ED49F1">
      <w:pPr>
        <w:rPr>
          <w:b/>
          <w:bCs/>
          <w:color w:val="0D0D0D" w:themeColor="text1" w:themeTint="F2"/>
          <w:szCs w:val="24"/>
        </w:rPr>
      </w:pPr>
      <w:r w:rsidRPr="00062ED4">
        <w:rPr>
          <w:b/>
          <w:bCs/>
          <w:color w:val="0D0D0D" w:themeColor="text1" w:themeTint="F2"/>
          <w:szCs w:val="24"/>
        </w:rPr>
        <w:br/>
        <w:t>Représenté par Madame/Monsieur ……………………, son Directeur Général,</w:t>
      </w:r>
    </w:p>
    <w:p w14:paraId="2A3CEE0C" w14:textId="77777777" w:rsidR="00ED49F1" w:rsidRPr="00062ED4" w:rsidRDefault="00ED49F1" w:rsidP="00ED49F1">
      <w:pPr>
        <w:rPr>
          <w:b/>
          <w:bCs/>
          <w:color w:val="0D0D0D" w:themeColor="text1" w:themeTint="F2"/>
          <w:szCs w:val="24"/>
        </w:rPr>
      </w:pPr>
    </w:p>
    <w:p w14:paraId="6B9B9C0B" w14:textId="4E15E6D3" w:rsidR="00ED49F1" w:rsidRPr="00062ED4" w:rsidRDefault="00ED49F1" w:rsidP="00ED49F1">
      <w:pPr>
        <w:rPr>
          <w:b/>
          <w:bCs/>
          <w:color w:val="0D0D0D" w:themeColor="text1" w:themeTint="F2"/>
          <w:szCs w:val="24"/>
        </w:rPr>
      </w:pPr>
      <w:r w:rsidRPr="00062ED4">
        <w:rPr>
          <w:b/>
          <w:bCs/>
          <w:color w:val="0D0D0D" w:themeColor="text1" w:themeTint="F2"/>
          <w:szCs w:val="24"/>
        </w:rPr>
        <w:br/>
        <w:t>Ci-après désigné,</w:t>
      </w:r>
    </w:p>
    <w:p w14:paraId="513BFD5B" w14:textId="77777777" w:rsidR="00ED49F1" w:rsidRPr="00062ED4" w:rsidRDefault="00ED49F1" w:rsidP="00ED49F1">
      <w:pPr>
        <w:rPr>
          <w:b/>
          <w:bCs/>
          <w:i/>
          <w:iCs/>
          <w:color w:val="0D0D0D" w:themeColor="text1" w:themeTint="F2"/>
          <w:szCs w:val="24"/>
        </w:rPr>
      </w:pPr>
    </w:p>
    <w:p w14:paraId="62E43602" w14:textId="648208E1" w:rsidR="00ED49F1" w:rsidRPr="00062ED4" w:rsidRDefault="00ED49F1" w:rsidP="00ED49F1">
      <w:pPr>
        <w:rPr>
          <w:b/>
          <w:bCs/>
          <w:i/>
          <w:iCs/>
          <w:color w:val="0D0D0D" w:themeColor="text1" w:themeTint="F2"/>
          <w:szCs w:val="24"/>
        </w:rPr>
      </w:pPr>
      <w:r w:rsidRPr="00062ED4">
        <w:rPr>
          <w:b/>
          <w:bCs/>
          <w:i/>
          <w:iCs/>
          <w:color w:val="0D0D0D" w:themeColor="text1" w:themeTint="F2"/>
          <w:szCs w:val="24"/>
        </w:rPr>
        <w:br/>
        <w:t>« LE CO-CONTRACTANT »</w:t>
      </w:r>
    </w:p>
    <w:p w14:paraId="3A3DD604" w14:textId="77777777" w:rsidR="00ED49F1" w:rsidRPr="00062ED4" w:rsidRDefault="00ED49F1" w:rsidP="00ED49F1">
      <w:pPr>
        <w:rPr>
          <w:b/>
          <w:bCs/>
          <w:i/>
          <w:iCs/>
          <w:color w:val="0D0D0D" w:themeColor="text1" w:themeTint="F2"/>
          <w:szCs w:val="24"/>
        </w:rPr>
      </w:pPr>
    </w:p>
    <w:p w14:paraId="46E6A962" w14:textId="71482DD8" w:rsidR="00ED49F1" w:rsidRPr="00062ED4" w:rsidRDefault="00ED49F1" w:rsidP="00ED49F1">
      <w:pPr>
        <w:rPr>
          <w:color w:val="0D0D0D" w:themeColor="text1" w:themeTint="F2"/>
          <w:szCs w:val="24"/>
        </w:rPr>
      </w:pPr>
      <w:r w:rsidRPr="00062ED4">
        <w:rPr>
          <w:b/>
          <w:bCs/>
          <w:i/>
          <w:iCs/>
          <w:color w:val="0D0D0D" w:themeColor="text1" w:themeTint="F2"/>
          <w:szCs w:val="24"/>
        </w:rPr>
        <w:br/>
      </w:r>
    </w:p>
    <w:p w14:paraId="19FCE60D" w14:textId="77777777" w:rsidR="00ED49F1" w:rsidRPr="00062ED4" w:rsidRDefault="00ED49F1" w:rsidP="00ED49F1">
      <w:pPr>
        <w:ind w:firstLine="708"/>
        <w:rPr>
          <w:color w:val="0D0D0D" w:themeColor="text1" w:themeTint="F2"/>
          <w:szCs w:val="24"/>
        </w:rPr>
      </w:pPr>
    </w:p>
    <w:p w14:paraId="16124536" w14:textId="77777777" w:rsidR="00ED49F1" w:rsidRPr="00062ED4" w:rsidRDefault="00ED49F1" w:rsidP="00ED49F1">
      <w:pPr>
        <w:rPr>
          <w:bCs/>
          <w:color w:val="0D0D0D" w:themeColor="text1" w:themeTint="F2"/>
          <w:szCs w:val="24"/>
        </w:rPr>
      </w:pPr>
      <w:r w:rsidRPr="00062ED4">
        <w:rPr>
          <w:bCs/>
          <w:color w:val="0D0D0D" w:themeColor="text1" w:themeTint="F2"/>
          <w:szCs w:val="24"/>
        </w:rPr>
        <w:t>D’AUTRE PART,</w:t>
      </w:r>
    </w:p>
    <w:p w14:paraId="55F5DCD7" w14:textId="77777777" w:rsidR="00ED49F1" w:rsidRPr="00062ED4" w:rsidRDefault="00ED49F1" w:rsidP="00ED49F1">
      <w:pPr>
        <w:rPr>
          <w:bCs/>
          <w:color w:val="0D0D0D" w:themeColor="text1" w:themeTint="F2"/>
          <w:szCs w:val="24"/>
        </w:rPr>
      </w:pPr>
    </w:p>
    <w:p w14:paraId="54261519" w14:textId="77777777" w:rsidR="00ED49F1" w:rsidRPr="00062ED4" w:rsidRDefault="00ED49F1" w:rsidP="00ED49F1">
      <w:pPr>
        <w:rPr>
          <w:bCs/>
          <w:color w:val="0D0D0D" w:themeColor="text1" w:themeTint="F2"/>
          <w:szCs w:val="24"/>
        </w:rPr>
      </w:pPr>
    </w:p>
    <w:p w14:paraId="540436A0" w14:textId="77777777" w:rsidR="00ED49F1" w:rsidRPr="00062ED4" w:rsidRDefault="00ED49F1" w:rsidP="00ED49F1">
      <w:pPr>
        <w:rPr>
          <w:bCs/>
          <w:color w:val="0D0D0D" w:themeColor="text1" w:themeTint="F2"/>
          <w:szCs w:val="24"/>
        </w:rPr>
      </w:pPr>
    </w:p>
    <w:p w14:paraId="40B06A19" w14:textId="77777777" w:rsidR="00ED49F1" w:rsidRPr="00062ED4" w:rsidRDefault="00ED49F1" w:rsidP="00ED49F1">
      <w:pPr>
        <w:outlineLvl w:val="0"/>
        <w:rPr>
          <w:bCs/>
          <w:color w:val="0D0D0D" w:themeColor="text1" w:themeTint="F2"/>
          <w:szCs w:val="24"/>
        </w:rPr>
      </w:pPr>
      <w:r w:rsidRPr="00062ED4">
        <w:rPr>
          <w:bCs/>
          <w:color w:val="0D0D0D" w:themeColor="text1" w:themeTint="F2"/>
          <w:szCs w:val="24"/>
        </w:rPr>
        <w:t>IL EST CONVENU ET ARRETE CE QUI SUIT :</w:t>
      </w:r>
    </w:p>
    <w:p w14:paraId="1DE3063C" w14:textId="77777777" w:rsidR="0088567A" w:rsidRPr="00062ED4" w:rsidRDefault="0088567A" w:rsidP="0088567A">
      <w:pPr>
        <w:rPr>
          <w:bCs/>
          <w:color w:val="0D0D0D" w:themeColor="text1" w:themeTint="F2"/>
          <w:szCs w:val="24"/>
        </w:rPr>
      </w:pPr>
    </w:p>
    <w:p w14:paraId="2972DD40" w14:textId="77777777" w:rsidR="0088567A" w:rsidRPr="00062ED4" w:rsidRDefault="0088567A" w:rsidP="0088567A">
      <w:pPr>
        <w:rPr>
          <w:color w:val="0D0D0D" w:themeColor="text1" w:themeTint="F2"/>
          <w:szCs w:val="24"/>
        </w:rPr>
      </w:pPr>
    </w:p>
    <w:p w14:paraId="369EB598" w14:textId="77777777" w:rsidR="0088567A" w:rsidRPr="00062ED4" w:rsidRDefault="0088567A" w:rsidP="0088567A">
      <w:pPr>
        <w:rPr>
          <w:color w:val="0D0D0D" w:themeColor="text1" w:themeTint="F2"/>
          <w:szCs w:val="24"/>
        </w:rPr>
      </w:pPr>
    </w:p>
    <w:p w14:paraId="01A95DCA" w14:textId="77777777" w:rsidR="0088567A" w:rsidRPr="00062ED4" w:rsidRDefault="0088567A" w:rsidP="0088567A">
      <w:pPr>
        <w:rPr>
          <w:color w:val="0D0D0D" w:themeColor="text1" w:themeTint="F2"/>
          <w:szCs w:val="24"/>
        </w:rPr>
      </w:pPr>
    </w:p>
    <w:p w14:paraId="597FD27E" w14:textId="77777777" w:rsidR="0088567A" w:rsidRPr="00062ED4" w:rsidRDefault="0088567A" w:rsidP="0088567A">
      <w:pPr>
        <w:jc w:val="center"/>
        <w:rPr>
          <w:b/>
          <w:color w:val="0D0D0D" w:themeColor="text1" w:themeTint="F2"/>
          <w:szCs w:val="24"/>
          <w:u w:val="single"/>
        </w:rPr>
      </w:pPr>
    </w:p>
    <w:p w14:paraId="17BB09E3" w14:textId="77777777" w:rsidR="0088567A" w:rsidRPr="00062ED4" w:rsidRDefault="0088567A" w:rsidP="0088567A">
      <w:pPr>
        <w:jc w:val="center"/>
        <w:rPr>
          <w:b/>
          <w:color w:val="0D0D0D" w:themeColor="text1" w:themeTint="F2"/>
          <w:szCs w:val="24"/>
          <w:u w:val="single"/>
        </w:rPr>
      </w:pPr>
    </w:p>
    <w:p w14:paraId="7D770DCC" w14:textId="77777777" w:rsidR="0088567A" w:rsidRPr="00062ED4" w:rsidRDefault="0088567A" w:rsidP="0088567A">
      <w:pPr>
        <w:jc w:val="center"/>
        <w:rPr>
          <w:b/>
          <w:color w:val="0D0D0D" w:themeColor="text1" w:themeTint="F2"/>
          <w:szCs w:val="24"/>
          <w:u w:val="single"/>
        </w:rPr>
      </w:pPr>
    </w:p>
    <w:p w14:paraId="2A000CB1" w14:textId="77777777" w:rsidR="0088567A" w:rsidRPr="00062ED4" w:rsidRDefault="0088567A" w:rsidP="0088567A">
      <w:pPr>
        <w:tabs>
          <w:tab w:val="left" w:pos="3892"/>
        </w:tabs>
        <w:ind w:firstLine="708"/>
        <w:rPr>
          <w:color w:val="0D0D0D" w:themeColor="text1" w:themeTint="F2"/>
          <w:szCs w:val="24"/>
        </w:rPr>
      </w:pPr>
    </w:p>
    <w:p w14:paraId="1FBEA5DA" w14:textId="77777777" w:rsidR="00AB7D60" w:rsidRPr="00062ED4" w:rsidRDefault="00AB7D60" w:rsidP="00AB7D60">
      <w:pPr>
        <w:ind w:firstLine="708"/>
        <w:rPr>
          <w:color w:val="0D0D0D" w:themeColor="text1" w:themeTint="F2"/>
          <w:szCs w:val="24"/>
        </w:rPr>
      </w:pPr>
    </w:p>
    <w:p w14:paraId="7C1665C0" w14:textId="77777777" w:rsidR="000B678B" w:rsidRPr="00062ED4" w:rsidRDefault="000B678B" w:rsidP="00AB7D60">
      <w:pPr>
        <w:ind w:firstLine="708"/>
        <w:rPr>
          <w:color w:val="0D0D0D" w:themeColor="text1" w:themeTint="F2"/>
          <w:szCs w:val="24"/>
        </w:rPr>
      </w:pPr>
    </w:p>
    <w:p w14:paraId="7A108B02" w14:textId="77777777" w:rsidR="000B678B" w:rsidRPr="00062ED4" w:rsidRDefault="000B678B" w:rsidP="00AB7D60">
      <w:pPr>
        <w:ind w:firstLine="708"/>
        <w:rPr>
          <w:color w:val="0D0D0D" w:themeColor="text1" w:themeTint="F2"/>
          <w:szCs w:val="24"/>
        </w:rPr>
      </w:pPr>
    </w:p>
    <w:p w14:paraId="29260684" w14:textId="77777777" w:rsidR="000B678B" w:rsidRPr="00062ED4" w:rsidRDefault="000B678B" w:rsidP="00AB7D60">
      <w:pPr>
        <w:ind w:firstLine="708"/>
        <w:rPr>
          <w:color w:val="0D0D0D" w:themeColor="text1" w:themeTint="F2"/>
          <w:szCs w:val="24"/>
        </w:rPr>
      </w:pPr>
    </w:p>
    <w:p w14:paraId="280C5DBE" w14:textId="77777777" w:rsidR="000B678B" w:rsidRPr="00062ED4" w:rsidRDefault="000B678B" w:rsidP="00AB7D60">
      <w:pPr>
        <w:ind w:firstLine="708"/>
        <w:rPr>
          <w:color w:val="0D0D0D" w:themeColor="text1" w:themeTint="F2"/>
          <w:szCs w:val="24"/>
        </w:rPr>
      </w:pPr>
    </w:p>
    <w:p w14:paraId="0B489DAF" w14:textId="77777777" w:rsidR="000B678B" w:rsidRPr="00062ED4" w:rsidRDefault="000B678B" w:rsidP="00AB7D60">
      <w:pPr>
        <w:ind w:firstLine="708"/>
        <w:rPr>
          <w:color w:val="0D0D0D" w:themeColor="text1" w:themeTint="F2"/>
          <w:szCs w:val="24"/>
        </w:rPr>
      </w:pPr>
    </w:p>
    <w:p w14:paraId="5AD15C72" w14:textId="77777777" w:rsidR="000B678B" w:rsidRPr="00062ED4" w:rsidRDefault="000B678B" w:rsidP="00AB7D60">
      <w:pPr>
        <w:ind w:firstLine="708"/>
        <w:rPr>
          <w:color w:val="0D0D0D" w:themeColor="text1" w:themeTint="F2"/>
          <w:szCs w:val="24"/>
        </w:rPr>
      </w:pPr>
    </w:p>
    <w:p w14:paraId="6A029B2E" w14:textId="77777777" w:rsidR="000B678B" w:rsidRPr="00062ED4" w:rsidRDefault="000B678B" w:rsidP="00AB7D60">
      <w:pPr>
        <w:ind w:firstLine="708"/>
        <w:rPr>
          <w:color w:val="0D0D0D" w:themeColor="text1" w:themeTint="F2"/>
          <w:szCs w:val="24"/>
        </w:rPr>
      </w:pPr>
    </w:p>
    <w:p w14:paraId="2F5850BD" w14:textId="77777777" w:rsidR="000B678B" w:rsidRDefault="000B678B" w:rsidP="00AB7D60">
      <w:pPr>
        <w:ind w:firstLine="708"/>
        <w:rPr>
          <w:color w:val="0D0D0D" w:themeColor="text1" w:themeTint="F2"/>
          <w:szCs w:val="24"/>
        </w:rPr>
      </w:pPr>
    </w:p>
    <w:p w14:paraId="5C25655A" w14:textId="77777777" w:rsidR="00F0260E" w:rsidRDefault="00F0260E" w:rsidP="00AB7D60">
      <w:pPr>
        <w:ind w:firstLine="708"/>
        <w:rPr>
          <w:color w:val="0D0D0D" w:themeColor="text1" w:themeTint="F2"/>
          <w:szCs w:val="24"/>
        </w:rPr>
      </w:pPr>
    </w:p>
    <w:p w14:paraId="035FFDAB" w14:textId="77777777" w:rsidR="00F0260E" w:rsidRDefault="00F0260E" w:rsidP="00AB7D60">
      <w:pPr>
        <w:ind w:firstLine="708"/>
        <w:rPr>
          <w:color w:val="0D0D0D" w:themeColor="text1" w:themeTint="F2"/>
          <w:szCs w:val="24"/>
        </w:rPr>
      </w:pPr>
    </w:p>
    <w:p w14:paraId="41B3FD2D" w14:textId="77777777" w:rsidR="000B678B" w:rsidRPr="00062ED4" w:rsidRDefault="000B678B" w:rsidP="000B678B">
      <w:pPr>
        <w:pStyle w:val="Titre2"/>
        <w:spacing w:after="0" w:line="259" w:lineRule="auto"/>
        <w:jc w:val="left"/>
        <w:rPr>
          <w:rFonts w:ascii="Times New Roman" w:hAnsi="Times New Roman" w:cs="Times New Roman"/>
          <w:b/>
          <w:bCs/>
          <w:color w:val="0D0D0D" w:themeColor="text1" w:themeTint="F2"/>
          <w:sz w:val="24"/>
          <w:szCs w:val="24"/>
        </w:rPr>
      </w:pPr>
      <w:r w:rsidRPr="00062ED4">
        <w:rPr>
          <w:rFonts w:ascii="Times New Roman" w:hAnsi="Times New Roman" w:cs="Times New Roman"/>
          <w:b/>
          <w:bCs/>
          <w:color w:val="0D0D0D" w:themeColor="text1" w:themeTint="F2"/>
          <w:sz w:val="24"/>
          <w:szCs w:val="24"/>
        </w:rPr>
        <w:lastRenderedPageBreak/>
        <w:t xml:space="preserve">SOMMAIRE </w:t>
      </w:r>
    </w:p>
    <w:p w14:paraId="31046DA2" w14:textId="77777777" w:rsidR="000B678B" w:rsidRPr="00062ED4" w:rsidRDefault="000B678B" w:rsidP="000B678B">
      <w:pPr>
        <w:spacing w:after="83"/>
        <w:ind w:left="108"/>
        <w:rPr>
          <w:color w:val="0D0D0D" w:themeColor="text1" w:themeTint="F2"/>
        </w:rPr>
      </w:pPr>
      <w:r w:rsidRPr="00062ED4">
        <w:rPr>
          <w:rFonts w:eastAsia="Arial"/>
          <w:b/>
          <w:color w:val="0D0D0D" w:themeColor="text1" w:themeTint="F2"/>
          <w:sz w:val="10"/>
        </w:rPr>
        <w:t xml:space="preserve"> </w:t>
      </w:r>
    </w:p>
    <w:p w14:paraId="11EEA1DE" w14:textId="77777777" w:rsidR="000B678B" w:rsidRPr="00062ED4" w:rsidRDefault="000B678B" w:rsidP="000B678B">
      <w:pPr>
        <w:spacing w:after="86"/>
        <w:ind w:left="103" w:right="5" w:hanging="10"/>
        <w:rPr>
          <w:color w:val="0D0D0D" w:themeColor="text1" w:themeTint="F2"/>
        </w:rPr>
      </w:pPr>
      <w:r w:rsidRPr="00062ED4">
        <w:rPr>
          <w:rFonts w:eastAsia="Arial"/>
          <w:b/>
          <w:color w:val="0D0D0D" w:themeColor="text1" w:themeTint="F2"/>
          <w:sz w:val="20"/>
          <w:u w:val="single" w:color="000000"/>
        </w:rPr>
        <w:t>CHAPITRE I – GENERALITES</w:t>
      </w:r>
      <w:r w:rsidRPr="00062ED4">
        <w:rPr>
          <w:rFonts w:eastAsia="Arial"/>
          <w:b/>
          <w:color w:val="0D0D0D" w:themeColor="text1" w:themeTint="F2"/>
          <w:sz w:val="20"/>
        </w:rPr>
        <w:t xml:space="preserve"> </w:t>
      </w:r>
    </w:p>
    <w:p w14:paraId="37474318"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1 – OBJET DE LA MARCHE </w:t>
      </w:r>
    </w:p>
    <w:p w14:paraId="5DBDAF4C"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2 – PROCEDURE DE PASSATION DE LA MARCHE </w:t>
      </w:r>
    </w:p>
    <w:p w14:paraId="439F807B"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3 – PIECES CONSTITUTIVES </w:t>
      </w:r>
    </w:p>
    <w:p w14:paraId="737C5343"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4 – TEXTES GENERAUX </w:t>
      </w:r>
    </w:p>
    <w:p w14:paraId="4147EE96"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5 – DEFINITIONS ET ATTRIBUTIONS  </w:t>
      </w:r>
    </w:p>
    <w:p w14:paraId="25547C82"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6 – DOMICILE DU CO-CONTRACTANT  </w:t>
      </w:r>
    </w:p>
    <w:p w14:paraId="7182068F"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7 – ORDRE DE SERVICES ET CORRESPONDANCES </w:t>
      </w:r>
    </w:p>
    <w:p w14:paraId="26628479"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8 : LANGUE, LOIS ET REGLEMENTS APPLICABLES </w:t>
      </w:r>
    </w:p>
    <w:p w14:paraId="68936141"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ARTICLE9 : MARCHES A TRANCHES CONDITIONNELLES </w:t>
      </w:r>
    </w:p>
    <w:p w14:paraId="0AC4761A" w14:textId="2C80E9BA" w:rsidR="000B678B" w:rsidRPr="00062ED4" w:rsidRDefault="000B678B" w:rsidP="000B678B">
      <w:pPr>
        <w:spacing w:after="89" w:line="251" w:lineRule="auto"/>
        <w:ind w:left="103" w:hanging="10"/>
        <w:rPr>
          <w:color w:val="0D0D0D" w:themeColor="text1" w:themeTint="F2"/>
        </w:rPr>
      </w:pPr>
      <w:r w:rsidRPr="00062ED4">
        <w:rPr>
          <w:rFonts w:eastAsia="Arial"/>
          <w:color w:val="0D0D0D" w:themeColor="text1" w:themeTint="F2"/>
          <w:sz w:val="20"/>
        </w:rPr>
        <w:t xml:space="preserve">ARTICLE10 : MATERIEL ET PERSONNELDU COCONTRACTANT   </w:t>
      </w:r>
    </w:p>
    <w:p w14:paraId="2DF37C9E" w14:textId="77777777" w:rsidR="000B678B" w:rsidRPr="00062ED4" w:rsidRDefault="000B678B" w:rsidP="000B678B">
      <w:pPr>
        <w:spacing w:after="86"/>
        <w:ind w:left="103" w:right="5" w:hanging="10"/>
        <w:rPr>
          <w:color w:val="0D0D0D" w:themeColor="text1" w:themeTint="F2"/>
        </w:rPr>
      </w:pPr>
      <w:r w:rsidRPr="00062ED4">
        <w:rPr>
          <w:rFonts w:eastAsia="Arial"/>
          <w:b/>
          <w:color w:val="0D0D0D" w:themeColor="text1" w:themeTint="F2"/>
          <w:sz w:val="20"/>
          <w:u w:val="single" w:color="000000"/>
        </w:rPr>
        <w:t>CHAPITRE II – EXECUTION DE LA MARCHE</w:t>
      </w:r>
      <w:r w:rsidRPr="00062ED4">
        <w:rPr>
          <w:rFonts w:eastAsia="Arial"/>
          <w:b/>
          <w:color w:val="0D0D0D" w:themeColor="text1" w:themeTint="F2"/>
          <w:sz w:val="20"/>
        </w:rPr>
        <w:t xml:space="preserve"> </w:t>
      </w:r>
    </w:p>
    <w:p w14:paraId="0B2A107E"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11 – CONNAISSANCE DES LIEUX ET CONDITIONS GENERALES DES TRAVAUX </w:t>
      </w:r>
    </w:p>
    <w:p w14:paraId="699DA1BC"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12 – CONTENU DES PRESTATIONS </w:t>
      </w:r>
    </w:p>
    <w:p w14:paraId="00AACBC6"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13 : OBLIGATIONS DU MAITRE D’OUVRAGE  </w:t>
      </w:r>
    </w:p>
    <w:p w14:paraId="538290C2"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14 – ROLE ET RESPONSABILITE DU CO-CONTRACTANT </w:t>
      </w:r>
    </w:p>
    <w:p w14:paraId="1BB6C864"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15 – DELAI D’EXECUTION DE LA MARCHE </w:t>
      </w:r>
    </w:p>
    <w:p w14:paraId="7D060401"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16 – ASSURANCE </w:t>
      </w:r>
    </w:p>
    <w:p w14:paraId="77D60E75"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17 – JOURNAL DE CHANTIER </w:t>
      </w:r>
    </w:p>
    <w:p w14:paraId="0BEAF921"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18 – SOUS-TRAITANCE </w:t>
      </w:r>
    </w:p>
    <w:p w14:paraId="2BEAB24F"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ARTICLE19 : PIECES A FOURNIR PAR LE COCONTRACTANT </w:t>
      </w:r>
    </w:p>
    <w:p w14:paraId="2917B244"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20 : MISE A DISPOSITION DES DOCUMENTS ET DU SITE </w:t>
      </w:r>
    </w:p>
    <w:p w14:paraId="6DB92D66"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21 : ORGANISATION ET SECURITE DES CHANTIERS </w:t>
      </w:r>
    </w:p>
    <w:p w14:paraId="71008393" w14:textId="0D1EB2AC" w:rsidR="000B678B" w:rsidRPr="00062ED4" w:rsidRDefault="000B678B" w:rsidP="000B678B">
      <w:pPr>
        <w:spacing w:after="89" w:line="251" w:lineRule="auto"/>
        <w:ind w:left="103" w:hanging="10"/>
        <w:rPr>
          <w:color w:val="0D0D0D" w:themeColor="text1" w:themeTint="F2"/>
        </w:rPr>
      </w:pPr>
      <w:r w:rsidRPr="00062ED4">
        <w:rPr>
          <w:rFonts w:eastAsia="Arial"/>
          <w:color w:val="0D0D0D" w:themeColor="text1" w:themeTint="F2"/>
          <w:sz w:val="20"/>
        </w:rPr>
        <w:t xml:space="preserve">ARTICLE 22 : IMPLANTATION DES OUVRAGES  </w:t>
      </w:r>
    </w:p>
    <w:p w14:paraId="3BC497DD" w14:textId="77777777" w:rsidR="000B678B" w:rsidRPr="00062ED4" w:rsidRDefault="000B678B" w:rsidP="000B678B">
      <w:pPr>
        <w:spacing w:after="86"/>
        <w:ind w:left="103" w:right="5" w:hanging="10"/>
        <w:rPr>
          <w:color w:val="0D0D0D" w:themeColor="text1" w:themeTint="F2"/>
        </w:rPr>
      </w:pPr>
      <w:r w:rsidRPr="00062ED4">
        <w:rPr>
          <w:rFonts w:eastAsia="Arial"/>
          <w:b/>
          <w:color w:val="0D0D0D" w:themeColor="text1" w:themeTint="F2"/>
          <w:sz w:val="20"/>
          <w:u w:val="single" w:color="000000"/>
        </w:rPr>
        <w:t>CHAPITRE III – DE LA RECEPTION</w:t>
      </w:r>
      <w:r w:rsidRPr="00062ED4">
        <w:rPr>
          <w:rFonts w:eastAsia="Arial"/>
          <w:b/>
          <w:color w:val="0D0D0D" w:themeColor="text1" w:themeTint="F2"/>
          <w:sz w:val="20"/>
        </w:rPr>
        <w:t xml:space="preserve"> </w:t>
      </w:r>
    </w:p>
    <w:p w14:paraId="1985CE17"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23 – RECEPTION PROVISOIRE </w:t>
      </w:r>
    </w:p>
    <w:p w14:paraId="5F0DF99D"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24 – DELAI DE GARANTIE </w:t>
      </w:r>
    </w:p>
    <w:p w14:paraId="17FCBDD8"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25 – RECEPTION DEFINITIVE </w:t>
      </w:r>
    </w:p>
    <w:p w14:paraId="0002BDB3" w14:textId="362DD979" w:rsidR="000B678B" w:rsidRPr="00062ED4" w:rsidRDefault="000B678B" w:rsidP="000B678B">
      <w:pPr>
        <w:spacing w:line="251" w:lineRule="auto"/>
        <w:ind w:left="103" w:hanging="10"/>
        <w:rPr>
          <w:color w:val="0D0D0D" w:themeColor="text1" w:themeTint="F2"/>
        </w:rPr>
      </w:pPr>
      <w:r w:rsidRPr="00062ED4">
        <w:rPr>
          <w:rFonts w:eastAsia="Arial"/>
          <w:color w:val="0D0D0D" w:themeColor="text1" w:themeTint="F2"/>
          <w:sz w:val="20"/>
        </w:rPr>
        <w:t xml:space="preserve">ARTICLE 26 – COMPOSITION DE LA COMMISSION DE RECEPTION </w:t>
      </w:r>
    </w:p>
    <w:p w14:paraId="0434294A" w14:textId="77777777" w:rsidR="000B678B" w:rsidRPr="00062ED4" w:rsidRDefault="000B678B" w:rsidP="000B678B">
      <w:pPr>
        <w:spacing w:after="86"/>
        <w:ind w:left="103" w:right="5" w:hanging="10"/>
        <w:rPr>
          <w:color w:val="0D0D0D" w:themeColor="text1" w:themeTint="F2"/>
        </w:rPr>
      </w:pPr>
      <w:r w:rsidRPr="00062ED4">
        <w:rPr>
          <w:rFonts w:eastAsia="Arial"/>
          <w:b/>
          <w:color w:val="0D0D0D" w:themeColor="text1" w:themeTint="F2"/>
          <w:sz w:val="20"/>
          <w:u w:val="single" w:color="000000"/>
        </w:rPr>
        <w:t>CHAPITRE IV – DISPOSITIONS FINANCIERES</w:t>
      </w:r>
      <w:r w:rsidRPr="00062ED4">
        <w:rPr>
          <w:rFonts w:eastAsia="Arial"/>
          <w:b/>
          <w:color w:val="0D0D0D" w:themeColor="text1" w:themeTint="F2"/>
          <w:sz w:val="20"/>
        </w:rPr>
        <w:t xml:space="preserve"> </w:t>
      </w:r>
    </w:p>
    <w:p w14:paraId="1A1872B6"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27 – GENERALITES – PRIX </w:t>
      </w:r>
    </w:p>
    <w:p w14:paraId="004800E5"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28 – MONTANT DE LA MARCHE </w:t>
      </w:r>
    </w:p>
    <w:p w14:paraId="53A34517"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29 – MODALITES DE PAIEMENT </w:t>
      </w:r>
    </w:p>
    <w:p w14:paraId="0D7B010B"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30 – DOMICILIATION BANCAIRE </w:t>
      </w:r>
    </w:p>
    <w:p w14:paraId="3623C2E3"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31 : REGLEMENT DES TRAVAUX </w:t>
      </w:r>
    </w:p>
    <w:p w14:paraId="14E50B15" w14:textId="6B2D74A2"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ARTICLE 32 : VARIATION DES PRIX</w:t>
      </w:r>
    </w:p>
    <w:p w14:paraId="00F48A5D" w14:textId="49E04B0F"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33 : VALORISATION DES TRAVAUX </w:t>
      </w:r>
    </w:p>
    <w:p w14:paraId="26687D92"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34 : REGLEMENT EN CAS DE GROUPEMENT D’ENTREPRISES  </w:t>
      </w:r>
    </w:p>
    <w:p w14:paraId="2832202B"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35 : DECOMPTE FINAL  </w:t>
      </w:r>
    </w:p>
    <w:p w14:paraId="3EF04308"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36 : DECOMPTE GENERAL ET DEFINITIF  </w:t>
      </w:r>
    </w:p>
    <w:p w14:paraId="4D838F6E"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37 – AVANCE DE DEMARRAGE </w:t>
      </w:r>
    </w:p>
    <w:p w14:paraId="7DF38AC5"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38 – CAUTIONNEMENT DEFINITIF </w:t>
      </w:r>
    </w:p>
    <w:p w14:paraId="6FADAB4F"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39 – RETENUE DE GARANTIE </w:t>
      </w:r>
    </w:p>
    <w:p w14:paraId="1D37B752"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40 – PENALITES ET DOMMAGES – INTERETS </w:t>
      </w:r>
    </w:p>
    <w:p w14:paraId="4430DEC6"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41 – DEVIS QUANTITATIF ET ESTIMATIF </w:t>
      </w:r>
    </w:p>
    <w:p w14:paraId="078E0E0A"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42 – REGIME FISCAL ET DOUANIER </w:t>
      </w:r>
    </w:p>
    <w:p w14:paraId="4A405923"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43 – ENREGISTREMENT ET TIMBRE </w:t>
      </w:r>
    </w:p>
    <w:p w14:paraId="6020A445" w14:textId="6FBD3FAA" w:rsidR="000B678B" w:rsidRPr="00062ED4" w:rsidRDefault="000B678B" w:rsidP="000B678B">
      <w:pPr>
        <w:spacing w:line="251" w:lineRule="auto"/>
        <w:ind w:left="103" w:hanging="10"/>
        <w:rPr>
          <w:color w:val="0D0D0D" w:themeColor="text1" w:themeTint="F2"/>
        </w:rPr>
      </w:pPr>
      <w:r w:rsidRPr="00062ED4">
        <w:rPr>
          <w:rFonts w:eastAsia="Arial"/>
          <w:color w:val="0D0D0D" w:themeColor="text1" w:themeTint="F2"/>
          <w:sz w:val="20"/>
        </w:rPr>
        <w:t xml:space="preserve">ARTICLE 44 – NANTISSEMENT </w:t>
      </w:r>
    </w:p>
    <w:p w14:paraId="5F4ACF11" w14:textId="77777777" w:rsidR="000B678B" w:rsidRPr="00062ED4" w:rsidRDefault="000B678B" w:rsidP="000B678B">
      <w:pPr>
        <w:ind w:left="103" w:right="5" w:hanging="10"/>
        <w:rPr>
          <w:color w:val="0D0D0D" w:themeColor="text1" w:themeTint="F2"/>
        </w:rPr>
      </w:pPr>
      <w:r w:rsidRPr="00062ED4">
        <w:rPr>
          <w:rFonts w:eastAsia="Arial"/>
          <w:b/>
          <w:color w:val="0D0D0D" w:themeColor="text1" w:themeTint="F2"/>
          <w:sz w:val="20"/>
          <w:u w:val="single" w:color="000000"/>
        </w:rPr>
        <w:t>CHAPITRE V – DISPOSITIONS DIVERSES</w:t>
      </w:r>
      <w:r w:rsidRPr="00062ED4">
        <w:rPr>
          <w:rFonts w:eastAsia="Arial"/>
          <w:b/>
          <w:color w:val="0D0D0D" w:themeColor="text1" w:themeTint="F2"/>
          <w:sz w:val="20"/>
        </w:rPr>
        <w:t xml:space="preserve"> </w:t>
      </w:r>
    </w:p>
    <w:p w14:paraId="58820F99"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45 – PRESCRIPTIONS DIVERSES  </w:t>
      </w:r>
    </w:p>
    <w:p w14:paraId="7BFC45B6"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46 – EDITION ET DIFFUSION </w:t>
      </w:r>
    </w:p>
    <w:p w14:paraId="064FB478"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47 – CAS DE FORCE MAJEURE </w:t>
      </w:r>
    </w:p>
    <w:p w14:paraId="1E3F6D57"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48 – LITIGES </w:t>
      </w:r>
    </w:p>
    <w:p w14:paraId="2CBD09CB" w14:textId="77777777" w:rsidR="000B678B" w:rsidRPr="00062ED4" w:rsidRDefault="000B678B" w:rsidP="000B678B">
      <w:pPr>
        <w:spacing w:line="251" w:lineRule="auto"/>
        <w:ind w:left="103" w:hanging="10"/>
        <w:rPr>
          <w:rFonts w:eastAsia="Arial"/>
          <w:color w:val="0D0D0D" w:themeColor="text1" w:themeTint="F2"/>
          <w:sz w:val="20"/>
        </w:rPr>
      </w:pPr>
      <w:r w:rsidRPr="00062ED4">
        <w:rPr>
          <w:rFonts w:eastAsia="Arial"/>
          <w:color w:val="0D0D0D" w:themeColor="text1" w:themeTint="F2"/>
          <w:sz w:val="20"/>
        </w:rPr>
        <w:t xml:space="preserve">ARTICLE 49 – RESILIATION </w:t>
      </w:r>
    </w:p>
    <w:p w14:paraId="53F6A467" w14:textId="02525CC1" w:rsidR="000B678B" w:rsidRPr="00062ED4" w:rsidRDefault="000B678B" w:rsidP="000B678B">
      <w:pPr>
        <w:spacing w:line="251" w:lineRule="auto"/>
        <w:ind w:left="103" w:hanging="10"/>
        <w:rPr>
          <w:color w:val="0D0D0D" w:themeColor="text1" w:themeTint="F2"/>
        </w:rPr>
      </w:pPr>
      <w:r w:rsidRPr="00062ED4">
        <w:rPr>
          <w:rFonts w:eastAsia="Arial"/>
          <w:color w:val="0D0D0D" w:themeColor="text1" w:themeTint="F2"/>
          <w:sz w:val="20"/>
        </w:rPr>
        <w:t xml:space="preserve">ARTICLE 50 – ET DERNIER – VALIDITE DE LA MARCHE ET ENTREE EN VIGUEUR </w:t>
      </w:r>
    </w:p>
    <w:p w14:paraId="380DEC78" w14:textId="77777777" w:rsidR="000B678B" w:rsidRPr="00062ED4" w:rsidRDefault="000B678B" w:rsidP="000B678B">
      <w:pPr>
        <w:rPr>
          <w:color w:val="0D0D0D" w:themeColor="text1" w:themeTint="F2"/>
        </w:rPr>
        <w:sectPr w:rsidR="000B678B" w:rsidRPr="00062ED4" w:rsidSect="000D2A44">
          <w:headerReference w:type="even" r:id="rId14"/>
          <w:headerReference w:type="default" r:id="rId15"/>
          <w:footerReference w:type="even" r:id="rId16"/>
          <w:footerReference w:type="default" r:id="rId17"/>
          <w:headerReference w:type="first" r:id="rId18"/>
          <w:footerReference w:type="first" r:id="rId19"/>
          <w:pgSz w:w="11906" w:h="16838"/>
          <w:pgMar w:top="552" w:right="424" w:bottom="996" w:left="835" w:header="720" w:footer="460" w:gutter="0"/>
          <w:cols w:space="720"/>
        </w:sectPr>
      </w:pPr>
    </w:p>
    <w:p w14:paraId="56CDC6EB" w14:textId="77777777" w:rsidR="00985338" w:rsidRPr="00062ED4" w:rsidRDefault="00985338" w:rsidP="00F0260E">
      <w:pPr>
        <w:pStyle w:val="Titre3"/>
        <w:spacing w:after="0" w:line="259" w:lineRule="auto"/>
        <w:ind w:left="-426" w:right="181"/>
        <w:rPr>
          <w:rFonts w:cs="Times New Roman"/>
          <w:b/>
          <w:bCs/>
          <w:iCs/>
          <w:color w:val="0D0D0D" w:themeColor="text1" w:themeTint="F2"/>
          <w:sz w:val="22"/>
          <w:szCs w:val="22"/>
        </w:rPr>
      </w:pPr>
      <w:r w:rsidRPr="00062ED4">
        <w:rPr>
          <w:rFonts w:eastAsia="Arial" w:cs="Times New Roman"/>
          <w:b/>
          <w:bCs/>
          <w:iCs/>
          <w:color w:val="0D0D0D" w:themeColor="text1" w:themeTint="F2"/>
          <w:sz w:val="24"/>
          <w:szCs w:val="22"/>
        </w:rPr>
        <w:lastRenderedPageBreak/>
        <w:t xml:space="preserve">CHAPITRE I GENERALITES </w:t>
      </w:r>
    </w:p>
    <w:p w14:paraId="6CF49396" w14:textId="77777777" w:rsidR="00985338" w:rsidRPr="00062ED4" w:rsidRDefault="00985338" w:rsidP="00F0260E">
      <w:pPr>
        <w:pStyle w:val="Titre4"/>
        <w:spacing w:after="5" w:line="250" w:lineRule="auto"/>
        <w:ind w:left="-426" w:right="96"/>
        <w:jc w:val="left"/>
        <w:rPr>
          <w:rFonts w:cs="Times New Roman"/>
          <w:b/>
          <w:bCs/>
          <w:i w:val="0"/>
          <w:iCs w:val="0"/>
          <w:color w:val="0D0D0D" w:themeColor="text1" w:themeTint="F2"/>
        </w:rPr>
      </w:pPr>
      <w:r w:rsidRPr="00062ED4">
        <w:rPr>
          <w:rFonts w:eastAsia="Arial" w:cs="Times New Roman"/>
          <w:b/>
          <w:bCs/>
          <w:i w:val="0"/>
          <w:iCs w:val="0"/>
          <w:color w:val="0D0D0D" w:themeColor="text1" w:themeTint="F2"/>
        </w:rPr>
        <w:t xml:space="preserve">ARTICLE 1- OBJET DU MARCHE </w:t>
      </w:r>
    </w:p>
    <w:p w14:paraId="4944F1F5" w14:textId="24C12485" w:rsidR="001C330B" w:rsidRDefault="00985338" w:rsidP="00F0260E">
      <w:pPr>
        <w:suppressAutoHyphens w:val="0"/>
        <w:overflowPunct/>
        <w:autoSpaceDE/>
        <w:autoSpaceDN/>
        <w:adjustRightInd/>
        <w:ind w:left="-426"/>
        <w:textAlignment w:val="auto"/>
        <w:rPr>
          <w:b/>
          <w:color w:val="0D0D0D" w:themeColor="text1" w:themeTint="F2"/>
          <w:szCs w:val="24"/>
        </w:rPr>
      </w:pPr>
      <w:r w:rsidRPr="00062ED4">
        <w:rPr>
          <w:rFonts w:eastAsia="Arial"/>
          <w:color w:val="0D0D0D" w:themeColor="text1" w:themeTint="F2"/>
          <w:sz w:val="22"/>
        </w:rPr>
        <w:t>Le présent Marche a pour objet</w:t>
      </w:r>
      <w:r w:rsidRPr="00062ED4">
        <w:rPr>
          <w:rFonts w:eastAsia="Arial"/>
          <w:b/>
          <w:color w:val="0D0D0D" w:themeColor="text1" w:themeTint="F2"/>
          <w:sz w:val="22"/>
        </w:rPr>
        <w:t xml:space="preserve"> LES TRAVAUX </w:t>
      </w:r>
      <w:r w:rsidR="001C330B" w:rsidRPr="00062ED4">
        <w:rPr>
          <w:b/>
          <w:color w:val="0D0D0D" w:themeColor="text1" w:themeTint="F2"/>
          <w:szCs w:val="24"/>
        </w:rPr>
        <w:t>D’ENTRETIEN DE LA ROUTE COMMUNALE CARREFOUR AVIATION INTER R0201-CHEFFERIE 3EME DE NDAM EP YOKO BROUSSE-LIMITE COMMUNE (14 KM), DANS LA COMMUNE DE BATOURI DEPARTEMENT DE LA KADEY, REGION DE L’EST</w:t>
      </w:r>
      <w:r w:rsidR="00F0260E">
        <w:rPr>
          <w:b/>
          <w:color w:val="0D0D0D" w:themeColor="text1" w:themeTint="F2"/>
          <w:szCs w:val="24"/>
        </w:rPr>
        <w:t>.</w:t>
      </w:r>
    </w:p>
    <w:p w14:paraId="16433580" w14:textId="77777777" w:rsidR="00F0260E" w:rsidRPr="00491860" w:rsidRDefault="00F0260E" w:rsidP="00F0260E">
      <w:pPr>
        <w:suppressAutoHyphens w:val="0"/>
        <w:overflowPunct/>
        <w:autoSpaceDE/>
        <w:autoSpaceDN/>
        <w:adjustRightInd/>
        <w:ind w:left="-426"/>
        <w:textAlignment w:val="auto"/>
        <w:rPr>
          <w:b/>
          <w:color w:val="0D0D0D" w:themeColor="text1" w:themeTint="F2"/>
          <w:sz w:val="14"/>
          <w:szCs w:val="14"/>
        </w:rPr>
      </w:pPr>
    </w:p>
    <w:p w14:paraId="3C4BA773" w14:textId="22CADD5E" w:rsidR="00985338" w:rsidRPr="00062ED4" w:rsidRDefault="00985338" w:rsidP="00F0260E">
      <w:pPr>
        <w:spacing w:after="5" w:line="250" w:lineRule="auto"/>
        <w:ind w:left="-426" w:right="96" w:hanging="10"/>
        <w:rPr>
          <w:iCs/>
          <w:color w:val="0D0D0D" w:themeColor="text1" w:themeTint="F2"/>
          <w:szCs w:val="24"/>
        </w:rPr>
      </w:pPr>
      <w:r w:rsidRPr="00062ED4">
        <w:rPr>
          <w:rFonts w:eastAsia="Arial"/>
          <w:b/>
          <w:iCs/>
          <w:color w:val="0D0D0D" w:themeColor="text1" w:themeTint="F2"/>
          <w:szCs w:val="24"/>
        </w:rPr>
        <w:t>ARTICLE 2 – PROCEDURE DE PASSATION D</w:t>
      </w:r>
      <w:r w:rsidR="0050302B">
        <w:rPr>
          <w:rFonts w:eastAsia="Arial"/>
          <w:b/>
          <w:iCs/>
          <w:color w:val="0D0D0D" w:themeColor="text1" w:themeTint="F2"/>
          <w:szCs w:val="24"/>
        </w:rPr>
        <w:t>U</w:t>
      </w:r>
      <w:r w:rsidRPr="00062ED4">
        <w:rPr>
          <w:rFonts w:eastAsia="Arial"/>
          <w:b/>
          <w:iCs/>
          <w:color w:val="0D0D0D" w:themeColor="text1" w:themeTint="F2"/>
          <w:szCs w:val="24"/>
        </w:rPr>
        <w:t xml:space="preserve"> PRESENT MARCHE </w:t>
      </w:r>
    </w:p>
    <w:p w14:paraId="3D63C76F" w14:textId="77777777" w:rsidR="00985338" w:rsidRPr="00062ED4" w:rsidRDefault="00985338" w:rsidP="00491860">
      <w:pPr>
        <w:spacing w:after="5" w:line="248" w:lineRule="auto"/>
        <w:ind w:left="-426" w:right="132" w:hanging="10"/>
        <w:rPr>
          <w:color w:val="0D0D0D" w:themeColor="text1" w:themeTint="F2"/>
          <w:szCs w:val="24"/>
        </w:rPr>
      </w:pPr>
      <w:r w:rsidRPr="00062ED4">
        <w:rPr>
          <w:rFonts w:eastAsia="Arial"/>
          <w:color w:val="0D0D0D" w:themeColor="text1" w:themeTint="F2"/>
          <w:szCs w:val="24"/>
        </w:rPr>
        <w:t xml:space="preserve">Il est passé après Appel d’Offres. </w:t>
      </w:r>
    </w:p>
    <w:p w14:paraId="2D4512FB" w14:textId="78CD9B9D" w:rsidR="00985338" w:rsidRPr="00062ED4" w:rsidRDefault="00985338" w:rsidP="00491860">
      <w:pPr>
        <w:spacing w:after="61"/>
        <w:ind w:left="-426"/>
        <w:rPr>
          <w:color w:val="0D0D0D" w:themeColor="text1" w:themeTint="F2"/>
          <w:szCs w:val="24"/>
        </w:rPr>
      </w:pPr>
      <w:r w:rsidRPr="00062ED4">
        <w:rPr>
          <w:rFonts w:eastAsia="Arial"/>
          <w:b/>
          <w:bCs/>
          <w:color w:val="0D0D0D" w:themeColor="text1" w:themeTint="F2"/>
          <w:szCs w:val="24"/>
        </w:rPr>
        <w:t xml:space="preserve">ARTICLE 3 – PIECES CONSTITUTIVES  </w:t>
      </w:r>
    </w:p>
    <w:p w14:paraId="4DF5F123" w14:textId="77777777" w:rsidR="00985338" w:rsidRPr="00062ED4" w:rsidRDefault="00985338" w:rsidP="00491860">
      <w:pPr>
        <w:spacing w:line="248" w:lineRule="auto"/>
        <w:ind w:left="-426" w:right="132" w:hanging="10"/>
        <w:rPr>
          <w:color w:val="0D0D0D" w:themeColor="text1" w:themeTint="F2"/>
          <w:szCs w:val="24"/>
        </w:rPr>
      </w:pPr>
      <w:r w:rsidRPr="00062ED4">
        <w:rPr>
          <w:rFonts w:eastAsia="Arial"/>
          <w:color w:val="0D0D0D" w:themeColor="text1" w:themeTint="F2"/>
          <w:szCs w:val="24"/>
        </w:rPr>
        <w:t xml:space="preserve">Les pièces contractuelles constitutives du présent marché sont par ordre de priorité : </w:t>
      </w:r>
    </w:p>
    <w:p w14:paraId="39E717C4" w14:textId="5B9B3743" w:rsidR="00985338" w:rsidRPr="00062ED4" w:rsidRDefault="00985338" w:rsidP="00491860">
      <w:pPr>
        <w:ind w:left="-426"/>
        <w:rPr>
          <w:color w:val="0D0D0D" w:themeColor="text1" w:themeTint="F2"/>
          <w:szCs w:val="24"/>
        </w:rPr>
      </w:pPr>
      <w:r w:rsidRPr="00062ED4">
        <w:rPr>
          <w:rFonts w:eastAsia="Arial"/>
          <w:color w:val="0D0D0D" w:themeColor="text1" w:themeTint="F2"/>
          <w:szCs w:val="24"/>
        </w:rPr>
        <w:t xml:space="preserve">La lettre de soumission ou l’acte d’engagement ; </w:t>
      </w:r>
    </w:p>
    <w:p w14:paraId="718785CE" w14:textId="77777777" w:rsidR="00985338" w:rsidRPr="00062ED4" w:rsidRDefault="00985338" w:rsidP="00283539">
      <w:pPr>
        <w:numPr>
          <w:ilvl w:val="0"/>
          <w:numId w:val="149"/>
        </w:numPr>
        <w:suppressAutoHyphens w:val="0"/>
        <w:overflowPunct/>
        <w:autoSpaceDE/>
        <w:autoSpaceDN/>
        <w:adjustRightInd/>
        <w:spacing w:line="248" w:lineRule="auto"/>
        <w:ind w:left="284" w:right="132" w:hanging="248"/>
        <w:textAlignment w:val="auto"/>
        <w:rPr>
          <w:color w:val="0D0D0D" w:themeColor="text1" w:themeTint="F2"/>
          <w:szCs w:val="24"/>
        </w:rPr>
      </w:pPr>
      <w:r w:rsidRPr="00062ED4">
        <w:rPr>
          <w:rFonts w:eastAsia="Arial"/>
          <w:color w:val="0D0D0D" w:themeColor="text1" w:themeTint="F2"/>
          <w:szCs w:val="24"/>
        </w:rPr>
        <w:t xml:space="preserve">La soumission du Cocontractant et ses annexes dans toutes les dispositions non contraires au Cahier des Clauses Administratives Particulières et au Cahier des Clauses Techniques Particulières ci-dessous visés ; </w:t>
      </w:r>
    </w:p>
    <w:p w14:paraId="7725143D" w14:textId="77777777" w:rsidR="00985338" w:rsidRPr="00062ED4" w:rsidRDefault="00985338" w:rsidP="00283539">
      <w:pPr>
        <w:numPr>
          <w:ilvl w:val="0"/>
          <w:numId w:val="149"/>
        </w:numPr>
        <w:suppressAutoHyphens w:val="0"/>
        <w:overflowPunct/>
        <w:autoSpaceDE/>
        <w:autoSpaceDN/>
        <w:adjustRightInd/>
        <w:spacing w:line="248" w:lineRule="auto"/>
        <w:ind w:left="284" w:right="132" w:hanging="248"/>
        <w:textAlignment w:val="auto"/>
        <w:rPr>
          <w:color w:val="0D0D0D" w:themeColor="text1" w:themeTint="F2"/>
          <w:szCs w:val="24"/>
        </w:rPr>
      </w:pPr>
      <w:r w:rsidRPr="00062ED4">
        <w:rPr>
          <w:rFonts w:eastAsia="Arial"/>
          <w:color w:val="0D0D0D" w:themeColor="text1" w:themeTint="F2"/>
          <w:szCs w:val="24"/>
        </w:rPr>
        <w:t xml:space="preserve">Le Cahier des Clauses Administratives Particulières (CCAP) ; </w:t>
      </w:r>
    </w:p>
    <w:p w14:paraId="64865148" w14:textId="77777777" w:rsidR="00985338" w:rsidRPr="00062ED4" w:rsidRDefault="00985338" w:rsidP="00283539">
      <w:pPr>
        <w:numPr>
          <w:ilvl w:val="0"/>
          <w:numId w:val="149"/>
        </w:numPr>
        <w:suppressAutoHyphens w:val="0"/>
        <w:overflowPunct/>
        <w:autoSpaceDE/>
        <w:autoSpaceDN/>
        <w:adjustRightInd/>
        <w:spacing w:line="248" w:lineRule="auto"/>
        <w:ind w:left="284" w:right="132" w:hanging="248"/>
        <w:textAlignment w:val="auto"/>
        <w:rPr>
          <w:color w:val="0D0D0D" w:themeColor="text1" w:themeTint="F2"/>
          <w:szCs w:val="24"/>
        </w:rPr>
      </w:pPr>
      <w:r w:rsidRPr="00062ED4">
        <w:rPr>
          <w:rFonts w:eastAsia="Arial"/>
          <w:color w:val="0D0D0D" w:themeColor="text1" w:themeTint="F2"/>
          <w:szCs w:val="24"/>
        </w:rPr>
        <w:t xml:space="preserve">Le Cahier des Clauses Techniques Particulières (CCTP) ; </w:t>
      </w:r>
    </w:p>
    <w:p w14:paraId="297D10F6" w14:textId="77777777" w:rsidR="001C330B" w:rsidRPr="00062ED4" w:rsidRDefault="00985338" w:rsidP="00283539">
      <w:pPr>
        <w:numPr>
          <w:ilvl w:val="0"/>
          <w:numId w:val="149"/>
        </w:numPr>
        <w:suppressAutoHyphens w:val="0"/>
        <w:overflowPunct/>
        <w:autoSpaceDE/>
        <w:autoSpaceDN/>
        <w:adjustRightInd/>
        <w:spacing w:line="248" w:lineRule="auto"/>
        <w:ind w:left="284" w:right="132" w:hanging="248"/>
        <w:textAlignment w:val="auto"/>
        <w:rPr>
          <w:color w:val="0D0D0D" w:themeColor="text1" w:themeTint="F2"/>
          <w:szCs w:val="24"/>
        </w:rPr>
      </w:pPr>
      <w:r w:rsidRPr="00062ED4">
        <w:rPr>
          <w:rFonts w:eastAsia="Arial"/>
          <w:color w:val="0D0D0D" w:themeColor="text1" w:themeTint="F2"/>
          <w:szCs w:val="24"/>
        </w:rPr>
        <w:t>Les éléments propres à la détermination du montant du marché, tels que, par ordre de priorité : les bordereaux des prix unitaires ; le détail ou le devis quantitatif et estimatif et le sous-détail des prix unitaires ;</w:t>
      </w:r>
    </w:p>
    <w:p w14:paraId="767E9CC0" w14:textId="77777777" w:rsidR="001C330B" w:rsidRPr="00062ED4" w:rsidRDefault="00985338" w:rsidP="00283539">
      <w:pPr>
        <w:numPr>
          <w:ilvl w:val="0"/>
          <w:numId w:val="149"/>
        </w:numPr>
        <w:suppressAutoHyphens w:val="0"/>
        <w:overflowPunct/>
        <w:autoSpaceDE/>
        <w:autoSpaceDN/>
        <w:adjustRightInd/>
        <w:spacing w:line="248" w:lineRule="auto"/>
        <w:ind w:left="284" w:right="132" w:hanging="248"/>
        <w:textAlignment w:val="auto"/>
        <w:rPr>
          <w:color w:val="0D0D0D" w:themeColor="text1" w:themeTint="F2"/>
          <w:szCs w:val="24"/>
        </w:rPr>
      </w:pPr>
      <w:r w:rsidRPr="00062ED4">
        <w:rPr>
          <w:rFonts w:eastAsia="Arial"/>
          <w:color w:val="0D0D0D" w:themeColor="text1" w:themeTint="F2"/>
          <w:szCs w:val="24"/>
        </w:rPr>
        <w:t xml:space="preserve">Le Cahier des Clauses Administratives Générales (CCAG) applicables aux Marchés Publics de travaux mis en vigueur par arrêté N°033/CAB/PMdu13 février 2007 ; </w:t>
      </w:r>
    </w:p>
    <w:p w14:paraId="0301622E" w14:textId="77777777" w:rsidR="001C330B" w:rsidRPr="00062ED4" w:rsidRDefault="00985338" w:rsidP="00283539">
      <w:pPr>
        <w:numPr>
          <w:ilvl w:val="0"/>
          <w:numId w:val="149"/>
        </w:numPr>
        <w:suppressAutoHyphens w:val="0"/>
        <w:overflowPunct/>
        <w:autoSpaceDE/>
        <w:autoSpaceDN/>
        <w:adjustRightInd/>
        <w:spacing w:line="248" w:lineRule="auto"/>
        <w:ind w:left="284" w:right="132" w:hanging="248"/>
        <w:textAlignment w:val="auto"/>
        <w:rPr>
          <w:color w:val="0D0D0D" w:themeColor="text1" w:themeTint="F2"/>
          <w:szCs w:val="24"/>
        </w:rPr>
      </w:pPr>
      <w:r w:rsidRPr="00062ED4">
        <w:rPr>
          <w:rFonts w:eastAsia="Arial"/>
          <w:color w:val="0D0D0D" w:themeColor="text1" w:themeTint="F2"/>
          <w:szCs w:val="24"/>
        </w:rPr>
        <w:t>Le Cahier des Clauses Techniques Générales (CCTG) applicables aux prestations faisant l’objet du marché ;</w:t>
      </w:r>
    </w:p>
    <w:p w14:paraId="41F6202D" w14:textId="601AE649" w:rsidR="00985338" w:rsidRPr="00062ED4" w:rsidRDefault="00985338" w:rsidP="00283539">
      <w:pPr>
        <w:numPr>
          <w:ilvl w:val="0"/>
          <w:numId w:val="149"/>
        </w:numPr>
        <w:suppressAutoHyphens w:val="0"/>
        <w:overflowPunct/>
        <w:autoSpaceDE/>
        <w:autoSpaceDN/>
        <w:adjustRightInd/>
        <w:spacing w:line="248" w:lineRule="auto"/>
        <w:ind w:left="284" w:right="132" w:hanging="248"/>
        <w:textAlignment w:val="auto"/>
        <w:rPr>
          <w:color w:val="0D0D0D" w:themeColor="text1" w:themeTint="F2"/>
          <w:szCs w:val="24"/>
        </w:rPr>
      </w:pPr>
      <w:r w:rsidRPr="00062ED4">
        <w:rPr>
          <w:rFonts w:eastAsia="Arial"/>
          <w:color w:val="0D0D0D" w:themeColor="text1" w:themeTint="F2"/>
          <w:szCs w:val="24"/>
        </w:rPr>
        <w:t xml:space="preserve">Le Projet d’exécution approuvé et validé. </w:t>
      </w:r>
    </w:p>
    <w:p w14:paraId="3B8A0520" w14:textId="4B380D85" w:rsidR="00985338" w:rsidRPr="00062ED4" w:rsidRDefault="00985338" w:rsidP="00283539">
      <w:pPr>
        <w:spacing w:after="62"/>
        <w:rPr>
          <w:color w:val="0D0D0D" w:themeColor="text1" w:themeTint="F2"/>
          <w:szCs w:val="24"/>
        </w:rPr>
      </w:pPr>
      <w:r w:rsidRPr="00062ED4">
        <w:rPr>
          <w:rFonts w:eastAsia="Arial"/>
          <w:b/>
          <w:color w:val="0D0D0D" w:themeColor="text1" w:themeTint="F2"/>
          <w:szCs w:val="24"/>
        </w:rPr>
        <w:t xml:space="preserve"> </w:t>
      </w:r>
      <w:r w:rsidRPr="00062ED4">
        <w:rPr>
          <w:rFonts w:eastAsia="Arial"/>
          <w:color w:val="0D0D0D" w:themeColor="text1" w:themeTint="F2"/>
          <w:szCs w:val="24"/>
        </w:rPr>
        <w:t xml:space="preserve">En cas de discordance entre les documents visés ci-dessus, c’est celui portant le rang prioritaire qui fait la loi des parties contractantes. </w:t>
      </w:r>
    </w:p>
    <w:p w14:paraId="6D821701" w14:textId="65783F42" w:rsidR="00985338" w:rsidRDefault="00985338" w:rsidP="00283539">
      <w:pPr>
        <w:rPr>
          <w:rFonts w:eastAsia="Arial"/>
          <w:color w:val="0D0D0D" w:themeColor="text1" w:themeTint="F2"/>
          <w:szCs w:val="24"/>
        </w:rPr>
      </w:pPr>
      <w:r w:rsidRPr="00062ED4">
        <w:rPr>
          <w:rFonts w:eastAsia="Arial"/>
          <w:color w:val="0D0D0D" w:themeColor="text1" w:themeTint="F2"/>
          <w:szCs w:val="24"/>
        </w:rPr>
        <w:t xml:space="preserve"> Toute modification des clauses de la présente Marche devra faire l’objet, pour être applicable d’un avenant écrit, accepté par les parties </w:t>
      </w:r>
      <w:r w:rsidR="00283539" w:rsidRPr="00062ED4">
        <w:rPr>
          <w:rFonts w:eastAsia="Arial"/>
          <w:color w:val="0D0D0D" w:themeColor="text1" w:themeTint="F2"/>
          <w:szCs w:val="24"/>
        </w:rPr>
        <w:t>contractantes.</w:t>
      </w:r>
      <w:r w:rsidRPr="00062ED4">
        <w:rPr>
          <w:rFonts w:eastAsia="Arial"/>
          <w:color w:val="0D0D0D" w:themeColor="text1" w:themeTint="F2"/>
          <w:szCs w:val="24"/>
        </w:rPr>
        <w:t xml:space="preserve">  </w:t>
      </w:r>
    </w:p>
    <w:p w14:paraId="7B51BD5C" w14:textId="77777777" w:rsidR="00F0260E" w:rsidRPr="00491860" w:rsidRDefault="00F0260E" w:rsidP="00283539">
      <w:pPr>
        <w:rPr>
          <w:color w:val="0D0D0D" w:themeColor="text1" w:themeTint="F2"/>
          <w:sz w:val="18"/>
          <w:szCs w:val="18"/>
        </w:rPr>
      </w:pPr>
    </w:p>
    <w:p w14:paraId="11D4A79D" w14:textId="438BB764" w:rsidR="00985338" w:rsidRPr="00062ED4" w:rsidRDefault="00985338" w:rsidP="00491860">
      <w:pPr>
        <w:ind w:left="-426"/>
        <w:rPr>
          <w:b/>
          <w:bCs/>
          <w:color w:val="0D0D0D" w:themeColor="text1" w:themeTint="F2"/>
          <w:szCs w:val="24"/>
        </w:rPr>
      </w:pPr>
      <w:r w:rsidRPr="00062ED4">
        <w:rPr>
          <w:rFonts w:eastAsia="Arial"/>
          <w:b/>
          <w:bCs/>
          <w:color w:val="0D0D0D" w:themeColor="text1" w:themeTint="F2"/>
          <w:szCs w:val="24"/>
        </w:rPr>
        <w:t xml:space="preserve"> ARTICLE 4 – TEXTES GENERAUX  </w:t>
      </w:r>
    </w:p>
    <w:p w14:paraId="262EFF10" w14:textId="77777777" w:rsidR="00985338" w:rsidRPr="00062ED4" w:rsidRDefault="00985338" w:rsidP="00491860">
      <w:pPr>
        <w:spacing w:after="148" w:line="251" w:lineRule="auto"/>
        <w:ind w:left="-426" w:right="9" w:hanging="10"/>
        <w:rPr>
          <w:color w:val="0D0D0D" w:themeColor="text1" w:themeTint="F2"/>
          <w:szCs w:val="24"/>
        </w:rPr>
      </w:pPr>
      <w:r w:rsidRPr="00062ED4">
        <w:rPr>
          <w:rFonts w:eastAsia="Arial"/>
          <w:color w:val="0D0D0D" w:themeColor="text1" w:themeTint="F2"/>
          <w:szCs w:val="24"/>
        </w:rPr>
        <w:t xml:space="preserve">La présente Marche est soumise aux textes ci-après : </w:t>
      </w:r>
    </w:p>
    <w:p w14:paraId="10799770" w14:textId="77777777" w:rsidR="003D5E91" w:rsidRPr="00062ED4" w:rsidRDefault="003D5E91" w:rsidP="003D5E91">
      <w:pPr>
        <w:pStyle w:val="Paragraphedeliste"/>
        <w:numPr>
          <w:ilvl w:val="0"/>
          <w:numId w:val="180"/>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La Loi n° 92/007 du 14 août 1992 portant Code du travail ; </w:t>
      </w:r>
    </w:p>
    <w:p w14:paraId="23B36D58" w14:textId="77777777" w:rsidR="003D5E91" w:rsidRPr="00062ED4" w:rsidRDefault="003D5E91" w:rsidP="003D5E91">
      <w:pPr>
        <w:pStyle w:val="Paragraphedeliste"/>
        <w:numPr>
          <w:ilvl w:val="0"/>
          <w:numId w:val="180"/>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La Loi n° 096/12 du 05 août 1996 portant loi cadre relative à la gestion de l’Environnement ;</w:t>
      </w:r>
    </w:p>
    <w:p w14:paraId="357691A6" w14:textId="77777777" w:rsidR="003D5E91" w:rsidRPr="00062ED4" w:rsidRDefault="003D5E91" w:rsidP="003D5E91">
      <w:pPr>
        <w:pStyle w:val="Paragraphedeliste"/>
        <w:numPr>
          <w:ilvl w:val="0"/>
          <w:numId w:val="180"/>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La Loi n° 2000/09 du 13 juillet 2000 fixant l’organisation et les modalités d’exercice de la profession d’Ingénieur de Génie-civil ;</w:t>
      </w:r>
    </w:p>
    <w:p w14:paraId="20BE6E7D" w14:textId="77777777" w:rsidR="003D5E91" w:rsidRPr="00062ED4" w:rsidRDefault="003D5E91" w:rsidP="003D5E91">
      <w:pPr>
        <w:pStyle w:val="Paragraphedeliste"/>
        <w:numPr>
          <w:ilvl w:val="0"/>
          <w:numId w:val="180"/>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 xml:space="preserve">La Loi n°2022/020 du 27 décembre 2022 portant loi des finances de la République du Cameroun pour l’exercice </w:t>
      </w:r>
      <w:proofErr w:type="gramStart"/>
      <w:r w:rsidRPr="00062ED4">
        <w:rPr>
          <w:color w:val="0D0D0D" w:themeColor="text1" w:themeTint="F2"/>
          <w:szCs w:val="24"/>
        </w:rPr>
        <w:t>2025;</w:t>
      </w:r>
      <w:proofErr w:type="gramEnd"/>
    </w:p>
    <w:p w14:paraId="44A17B70" w14:textId="77777777" w:rsidR="003D5E91" w:rsidRPr="00062ED4" w:rsidRDefault="003D5E91" w:rsidP="003D5E91">
      <w:pPr>
        <w:pStyle w:val="Paragraphedeliste"/>
        <w:numPr>
          <w:ilvl w:val="0"/>
          <w:numId w:val="180"/>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Le Décret n° 2001/048 du 23 février 2001 portant organisation et fonctionnement de l’Agence de Régulation des Marchés Publics ;</w:t>
      </w:r>
    </w:p>
    <w:p w14:paraId="02096337" w14:textId="77777777" w:rsidR="003D5E91" w:rsidRPr="00062ED4" w:rsidRDefault="003D5E91" w:rsidP="003D5E91">
      <w:pPr>
        <w:pStyle w:val="Paragraphedeliste"/>
        <w:numPr>
          <w:ilvl w:val="0"/>
          <w:numId w:val="180"/>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Le Décret n° 2003/651/PM du 16 avril 2003 fixant les modalités d’application du régime fiscal et douanier des Marchés Publics ;</w:t>
      </w:r>
    </w:p>
    <w:p w14:paraId="3D2FDB32" w14:textId="69369108" w:rsidR="003D5E91" w:rsidRPr="00062ED4" w:rsidRDefault="003D5E91" w:rsidP="003D5E91">
      <w:pPr>
        <w:pStyle w:val="Paragraphedeliste"/>
        <w:numPr>
          <w:ilvl w:val="0"/>
          <w:numId w:val="180"/>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Le Décret N° 201</w:t>
      </w:r>
      <w:r w:rsidR="00902797">
        <w:rPr>
          <w:color w:val="0D0D0D" w:themeColor="text1" w:themeTint="F2"/>
          <w:szCs w:val="24"/>
        </w:rPr>
        <w:t>8</w:t>
      </w:r>
      <w:r w:rsidRPr="00062ED4">
        <w:rPr>
          <w:color w:val="0D0D0D" w:themeColor="text1" w:themeTint="F2"/>
          <w:szCs w:val="24"/>
        </w:rPr>
        <w:t>/366 du 20 juin 201</w:t>
      </w:r>
      <w:r w:rsidR="00902797">
        <w:rPr>
          <w:color w:val="0D0D0D" w:themeColor="text1" w:themeTint="F2"/>
          <w:szCs w:val="24"/>
        </w:rPr>
        <w:t>8</w:t>
      </w:r>
      <w:r w:rsidRPr="00062ED4">
        <w:rPr>
          <w:color w:val="0D0D0D" w:themeColor="text1" w:themeTint="F2"/>
          <w:szCs w:val="24"/>
        </w:rPr>
        <w:t xml:space="preserve"> portant Code des Marchés </w:t>
      </w:r>
      <w:proofErr w:type="gramStart"/>
      <w:r w:rsidRPr="00062ED4">
        <w:rPr>
          <w:color w:val="0D0D0D" w:themeColor="text1" w:themeTint="F2"/>
          <w:szCs w:val="24"/>
        </w:rPr>
        <w:t>Publics;</w:t>
      </w:r>
      <w:proofErr w:type="gramEnd"/>
    </w:p>
    <w:p w14:paraId="6FF8D911" w14:textId="77777777" w:rsidR="003D5E91" w:rsidRPr="00062ED4" w:rsidRDefault="003D5E91" w:rsidP="003D5E91">
      <w:pPr>
        <w:pStyle w:val="Paragraphedeliste"/>
        <w:numPr>
          <w:ilvl w:val="0"/>
          <w:numId w:val="180"/>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Le Décret n° 2008/376 du 12 novembre 2008 portant organisation administrative de la République du Cameroun ;</w:t>
      </w:r>
    </w:p>
    <w:p w14:paraId="38AC5218" w14:textId="77777777" w:rsidR="003D5E91" w:rsidRPr="00062ED4" w:rsidRDefault="003D5E91" w:rsidP="003D5E91">
      <w:pPr>
        <w:pStyle w:val="Paragraphedeliste"/>
        <w:numPr>
          <w:ilvl w:val="0"/>
          <w:numId w:val="180"/>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Le Décret N° 2011/1339 du 23 mai 2011 portant exonération des droits de régulation des marchés publics et accordant le bénéfice des frais d’acquisition des dossiers d’appels d’offres des marchés des Collectivités Territoriales Décentralisée ;</w:t>
      </w:r>
    </w:p>
    <w:p w14:paraId="45D6325E" w14:textId="77777777" w:rsidR="003D5E91" w:rsidRPr="00062ED4" w:rsidRDefault="003D5E91" w:rsidP="003D5E91">
      <w:pPr>
        <w:pStyle w:val="Paragraphedeliste"/>
        <w:widowControl w:val="0"/>
        <w:numPr>
          <w:ilvl w:val="0"/>
          <w:numId w:val="180"/>
        </w:numPr>
        <w:shd w:val="clear" w:color="auto" w:fill="FFFFFF"/>
        <w:suppressAutoHyphens w:val="0"/>
        <w:overflowPunct/>
        <w:ind w:right="-20"/>
        <w:textAlignment w:val="auto"/>
        <w:rPr>
          <w:iCs/>
          <w:color w:val="0D0D0D" w:themeColor="text1" w:themeTint="F2"/>
          <w:szCs w:val="24"/>
        </w:rPr>
      </w:pPr>
      <w:r w:rsidRPr="00062ED4">
        <w:rPr>
          <w:iCs/>
          <w:color w:val="0D0D0D" w:themeColor="text1" w:themeTint="F2"/>
          <w:szCs w:val="24"/>
        </w:rPr>
        <w:t xml:space="preserve">Le Décret n° 2012/076 du 08 mars 2012 modifiant et complétant certaines dispositions du décret n° 2001/048 du 23 février 2001 portant création, organisation et fonctionnement de l’Agence de </w:t>
      </w:r>
      <w:r w:rsidRPr="00062ED4">
        <w:rPr>
          <w:iCs/>
          <w:color w:val="0D0D0D" w:themeColor="text1" w:themeTint="F2"/>
          <w:szCs w:val="24"/>
        </w:rPr>
        <w:lastRenderedPageBreak/>
        <w:t xml:space="preserve">Régulation des Marchés </w:t>
      </w:r>
      <w:proofErr w:type="gramStart"/>
      <w:r w:rsidRPr="00062ED4">
        <w:rPr>
          <w:iCs/>
          <w:color w:val="0D0D0D" w:themeColor="text1" w:themeTint="F2"/>
          <w:szCs w:val="24"/>
        </w:rPr>
        <w:t>Publics;</w:t>
      </w:r>
      <w:proofErr w:type="gramEnd"/>
    </w:p>
    <w:p w14:paraId="45571D36" w14:textId="77777777" w:rsidR="003D5E91" w:rsidRPr="00062ED4" w:rsidRDefault="003D5E91" w:rsidP="003D5E91">
      <w:pPr>
        <w:pStyle w:val="Paragraphedeliste"/>
        <w:numPr>
          <w:ilvl w:val="0"/>
          <w:numId w:val="180"/>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 xml:space="preserve">L’Arrêté n° 033/CAB/PM du 13 février 2007 mettant en vigueur les Cahiers des Clauses Administratives Générales (CCAG) applicable aux marchés </w:t>
      </w:r>
      <w:proofErr w:type="gramStart"/>
      <w:r w:rsidRPr="00062ED4">
        <w:rPr>
          <w:color w:val="0D0D0D" w:themeColor="text1" w:themeTint="F2"/>
          <w:szCs w:val="24"/>
        </w:rPr>
        <w:t>publics;</w:t>
      </w:r>
      <w:proofErr w:type="gramEnd"/>
    </w:p>
    <w:p w14:paraId="3A086B06" w14:textId="77777777" w:rsidR="003D5E91" w:rsidRPr="00062ED4" w:rsidRDefault="003D5E91" w:rsidP="003D5E91">
      <w:pPr>
        <w:pStyle w:val="Paragraphedeliste"/>
        <w:numPr>
          <w:ilvl w:val="0"/>
          <w:numId w:val="180"/>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L’Arrêté n° 093/CAB/PM du 05 novembre 2000 fixant les montants de la caution de soumission et les frais du dossier d’appel d’offres ;</w:t>
      </w:r>
    </w:p>
    <w:p w14:paraId="6FFE86D0" w14:textId="77777777" w:rsidR="003D5E91" w:rsidRPr="00062ED4" w:rsidRDefault="003D5E91" w:rsidP="003D5E91">
      <w:pPr>
        <w:pStyle w:val="Paragraphedeliste"/>
        <w:numPr>
          <w:ilvl w:val="0"/>
          <w:numId w:val="180"/>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L’Arrêté n° 022/CAB/PM du 02 février 2011 fixant les modalités de recrutement des Consultants individuels ;</w:t>
      </w:r>
    </w:p>
    <w:p w14:paraId="1286DE43" w14:textId="77777777" w:rsidR="003D5E91" w:rsidRPr="00062ED4" w:rsidRDefault="003D5E91" w:rsidP="003D5E91">
      <w:pPr>
        <w:pStyle w:val="Paragraphedeliste"/>
        <w:widowControl w:val="0"/>
        <w:numPr>
          <w:ilvl w:val="0"/>
          <w:numId w:val="180"/>
        </w:numPr>
        <w:shd w:val="clear" w:color="auto" w:fill="FFFFFF"/>
        <w:suppressAutoHyphens w:val="0"/>
        <w:overflowPunct/>
        <w:ind w:right="-20"/>
        <w:textAlignment w:val="auto"/>
        <w:rPr>
          <w:color w:val="0D0D0D" w:themeColor="text1" w:themeTint="F2"/>
          <w:szCs w:val="24"/>
        </w:rPr>
      </w:pPr>
      <w:r w:rsidRPr="00062ED4">
        <w:rPr>
          <w:color w:val="0D0D0D" w:themeColor="text1" w:themeTint="F2"/>
          <w:szCs w:val="24"/>
        </w:rPr>
        <w:t>La Lettre Circulaire N°0005/LC/MINMAP/CAB du 03 juillet 2012 précisant les mesures transitoires à observer suite à la signature et à la publication du Décret n° 2012/366 du 20 Juin 2012 portant Code des Marchés Publics ;</w:t>
      </w:r>
    </w:p>
    <w:p w14:paraId="5B097E30" w14:textId="77777777" w:rsidR="003D5E91" w:rsidRPr="00062ED4" w:rsidRDefault="003D5E91" w:rsidP="003D5E91">
      <w:pPr>
        <w:pStyle w:val="Paragraphedeliste"/>
        <w:numPr>
          <w:ilvl w:val="0"/>
          <w:numId w:val="180"/>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La Circulaire n° 002/CAB/PM du 31 janvier 2011 relative à l’amélioration de la performance du système des Marchés Publics ;</w:t>
      </w:r>
    </w:p>
    <w:p w14:paraId="163AED14" w14:textId="77777777" w:rsidR="003D5E91" w:rsidRPr="00062ED4" w:rsidRDefault="003D5E91" w:rsidP="003D5E91">
      <w:pPr>
        <w:pStyle w:val="Paragraphedeliste"/>
        <w:numPr>
          <w:ilvl w:val="0"/>
          <w:numId w:val="180"/>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La Circulaire n°003/CAB/PM du 31 janvier 2011 précisant les modalités de gestion des changements des conditions économiques des Marchés Publics ;</w:t>
      </w:r>
    </w:p>
    <w:p w14:paraId="6DA5D27C" w14:textId="77777777" w:rsidR="003D5E91" w:rsidRPr="00062ED4" w:rsidRDefault="003D5E91" w:rsidP="003D5E91">
      <w:pPr>
        <w:pStyle w:val="Paragraphedeliste"/>
        <w:widowControl w:val="0"/>
        <w:numPr>
          <w:ilvl w:val="0"/>
          <w:numId w:val="180"/>
        </w:numPr>
        <w:shd w:val="clear" w:color="auto" w:fill="FFFFFF"/>
        <w:suppressAutoHyphens w:val="0"/>
        <w:overflowPunct/>
        <w:ind w:right="-20"/>
        <w:textAlignment w:val="auto"/>
        <w:rPr>
          <w:iCs/>
          <w:color w:val="0D0D0D" w:themeColor="text1" w:themeTint="F2"/>
          <w:szCs w:val="24"/>
        </w:rPr>
      </w:pPr>
      <w:r w:rsidRPr="00062ED4">
        <w:rPr>
          <w:bCs/>
          <w:iCs/>
          <w:color w:val="0D0D0D" w:themeColor="text1" w:themeTint="F2"/>
          <w:szCs w:val="24"/>
        </w:rPr>
        <w:t>La Circulaire N°001/CAB/PR du 19 juin 2012 relative à la passation et au contrôle de l’exécution des marchés publics ;</w:t>
      </w:r>
    </w:p>
    <w:p w14:paraId="0D88BE0F" w14:textId="77777777" w:rsidR="003D5E91" w:rsidRPr="00062ED4" w:rsidRDefault="003D5E91" w:rsidP="003D5E91">
      <w:pPr>
        <w:pStyle w:val="Paragraphedeliste"/>
        <w:widowControl w:val="0"/>
        <w:numPr>
          <w:ilvl w:val="0"/>
          <w:numId w:val="180"/>
        </w:numPr>
        <w:shd w:val="clear" w:color="auto" w:fill="FFFFFF"/>
        <w:suppressAutoHyphens w:val="0"/>
        <w:overflowPunct/>
        <w:ind w:right="-20"/>
        <w:textAlignment w:val="auto"/>
        <w:rPr>
          <w:bCs/>
          <w:iCs/>
          <w:color w:val="0D0D0D" w:themeColor="text1" w:themeTint="F2"/>
          <w:szCs w:val="24"/>
        </w:rPr>
      </w:pPr>
      <w:r w:rsidRPr="00062ED4">
        <w:rPr>
          <w:bCs/>
          <w:iCs/>
          <w:color w:val="0D0D0D" w:themeColor="text1" w:themeTint="F2"/>
          <w:szCs w:val="24"/>
        </w:rPr>
        <w:t xml:space="preserve">La Circulaire N°00013995/C/MINFI du 31 Décembre 2024 portant instructions relatives à l’exécution des lois des finances, au suivi et au contrôle de l’exécution du budget de l’Etat et des autres Entités Publiques pour l’Exercice </w:t>
      </w:r>
      <w:proofErr w:type="gramStart"/>
      <w:r w:rsidRPr="00062ED4">
        <w:rPr>
          <w:bCs/>
          <w:iCs/>
          <w:color w:val="0D0D0D" w:themeColor="text1" w:themeTint="F2"/>
          <w:szCs w:val="24"/>
        </w:rPr>
        <w:t>2025;</w:t>
      </w:r>
      <w:proofErr w:type="gramEnd"/>
    </w:p>
    <w:p w14:paraId="51F00536" w14:textId="77777777" w:rsidR="003D5E91" w:rsidRPr="00062ED4" w:rsidRDefault="003D5E91" w:rsidP="003D5E91">
      <w:pPr>
        <w:pStyle w:val="Paragraphedeliste"/>
        <w:numPr>
          <w:ilvl w:val="0"/>
          <w:numId w:val="180"/>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Les Normes Techniques en vigueur dans la République du Cameroun ;</w:t>
      </w:r>
    </w:p>
    <w:p w14:paraId="0004D890" w14:textId="77777777" w:rsidR="003D5E91" w:rsidRPr="00062ED4" w:rsidRDefault="003D5E91" w:rsidP="003D5E91">
      <w:pPr>
        <w:pStyle w:val="Paragraphedeliste"/>
        <w:numPr>
          <w:ilvl w:val="0"/>
          <w:numId w:val="180"/>
        </w:numPr>
        <w:shd w:val="clear" w:color="auto" w:fill="FFFFFF"/>
        <w:suppressAutoHyphens w:val="0"/>
        <w:overflowPunct/>
        <w:autoSpaceDE/>
        <w:autoSpaceDN/>
        <w:adjustRightInd/>
        <w:textAlignment w:val="auto"/>
        <w:rPr>
          <w:color w:val="0D0D0D" w:themeColor="text1" w:themeTint="F2"/>
          <w:szCs w:val="24"/>
        </w:rPr>
      </w:pPr>
      <w:r w:rsidRPr="00062ED4">
        <w:rPr>
          <w:color w:val="0D0D0D" w:themeColor="text1" w:themeTint="F2"/>
          <w:szCs w:val="24"/>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14:paraId="54F4CE06" w14:textId="77777777" w:rsidR="003D5E91" w:rsidRPr="00062ED4" w:rsidRDefault="003D5E91" w:rsidP="003D5E91">
      <w:pPr>
        <w:pStyle w:val="Paragraphedeliste"/>
        <w:widowControl w:val="0"/>
        <w:numPr>
          <w:ilvl w:val="0"/>
          <w:numId w:val="180"/>
        </w:numPr>
        <w:shd w:val="clear" w:color="auto" w:fill="FFFFFF"/>
        <w:suppressAutoHyphens w:val="0"/>
        <w:overflowPunct/>
        <w:ind w:right="-20"/>
        <w:textAlignment w:val="auto"/>
        <w:rPr>
          <w:iCs/>
          <w:color w:val="0D0D0D" w:themeColor="text1" w:themeTint="F2"/>
          <w:szCs w:val="24"/>
        </w:rPr>
      </w:pPr>
      <w:r w:rsidRPr="00062ED4">
        <w:rPr>
          <w:iCs/>
          <w:color w:val="0D0D0D" w:themeColor="text1" w:themeTint="F2"/>
          <w:szCs w:val="24"/>
        </w:rPr>
        <w:t>Les textes régissant les corps de métier</w:t>
      </w:r>
      <w:r w:rsidRPr="00062ED4">
        <w:rPr>
          <w:iCs/>
          <w:color w:val="0D0D0D" w:themeColor="text1" w:themeTint="F2"/>
          <w:spacing w:val="6"/>
          <w:szCs w:val="24"/>
        </w:rPr>
        <w:t>.</w:t>
      </w:r>
    </w:p>
    <w:p w14:paraId="7BC82697" w14:textId="77777777" w:rsidR="00F0260E" w:rsidRDefault="00F0260E" w:rsidP="00F0260E">
      <w:pPr>
        <w:spacing w:after="57"/>
        <w:ind w:left="566"/>
        <w:rPr>
          <w:rFonts w:eastAsia="Arial"/>
          <w:b/>
          <w:color w:val="0D0D0D" w:themeColor="text1" w:themeTint="F2"/>
          <w:sz w:val="16"/>
          <w:szCs w:val="16"/>
        </w:rPr>
      </w:pPr>
    </w:p>
    <w:p w14:paraId="4F486103" w14:textId="704E02A3" w:rsidR="00985338" w:rsidRPr="00062ED4" w:rsidRDefault="00985338" w:rsidP="00491860">
      <w:pPr>
        <w:spacing w:after="57"/>
        <w:ind w:left="-284"/>
        <w:rPr>
          <w:color w:val="0D0D0D" w:themeColor="text1" w:themeTint="F2"/>
          <w:szCs w:val="24"/>
        </w:rPr>
      </w:pPr>
      <w:r w:rsidRPr="00F0260E">
        <w:rPr>
          <w:rFonts w:eastAsia="Arial"/>
          <w:b/>
          <w:color w:val="0D0D0D" w:themeColor="text1" w:themeTint="F2"/>
          <w:szCs w:val="24"/>
        </w:rPr>
        <w:t>ARTICLE 5</w:t>
      </w:r>
      <w:r w:rsidRPr="00062ED4">
        <w:rPr>
          <w:rFonts w:eastAsia="Arial"/>
          <w:b/>
          <w:color w:val="0D0D0D" w:themeColor="text1" w:themeTint="F2"/>
          <w:szCs w:val="24"/>
        </w:rPr>
        <w:t xml:space="preserve"> – DEFINITIONS ET ATTRIBUTIONS  </w:t>
      </w:r>
    </w:p>
    <w:p w14:paraId="26BE7DB8" w14:textId="68524D7C" w:rsidR="00985338" w:rsidRPr="00062ED4" w:rsidRDefault="00985338" w:rsidP="00491860">
      <w:pPr>
        <w:numPr>
          <w:ilvl w:val="1"/>
          <w:numId w:val="151"/>
        </w:numPr>
        <w:suppressAutoHyphens w:val="0"/>
        <w:overflowPunct/>
        <w:autoSpaceDE/>
        <w:autoSpaceDN/>
        <w:adjustRightInd/>
        <w:spacing w:after="5" w:line="251" w:lineRule="auto"/>
        <w:ind w:left="426" w:right="258" w:hanging="147"/>
        <w:textAlignment w:val="auto"/>
        <w:rPr>
          <w:color w:val="0D0D0D" w:themeColor="text1" w:themeTint="F2"/>
          <w:szCs w:val="24"/>
        </w:rPr>
      </w:pPr>
      <w:r w:rsidRPr="00062ED4">
        <w:rPr>
          <w:rFonts w:eastAsia="Arial"/>
          <w:bCs/>
          <w:color w:val="0D0D0D" w:themeColor="text1" w:themeTint="F2"/>
          <w:szCs w:val="24"/>
        </w:rPr>
        <w:t>Le Maitre d’Ouvrage est</w:t>
      </w:r>
      <w:r w:rsidRPr="00062ED4">
        <w:rPr>
          <w:rFonts w:eastAsia="Arial"/>
          <w:color w:val="0D0D0D" w:themeColor="text1" w:themeTint="F2"/>
          <w:szCs w:val="24"/>
        </w:rPr>
        <w:t xml:space="preserve"> : le Maire de la Commune </w:t>
      </w:r>
      <w:r w:rsidR="003D5E91" w:rsidRPr="00062ED4">
        <w:rPr>
          <w:rFonts w:eastAsia="Arial"/>
          <w:color w:val="0D0D0D" w:themeColor="text1" w:themeTint="F2"/>
          <w:szCs w:val="24"/>
        </w:rPr>
        <w:t>Batouri.</w:t>
      </w:r>
      <w:r w:rsidRPr="00062ED4">
        <w:rPr>
          <w:rFonts w:eastAsia="Arial"/>
          <w:color w:val="0D0D0D" w:themeColor="text1" w:themeTint="F2"/>
          <w:szCs w:val="24"/>
        </w:rPr>
        <w:t xml:space="preserve"> Il passe le marché, veille à la conservation des originaux des documents y relatifs et procède à la transmission des copies au Ministre en charge des Marchés publics et à l’organisme chargé de la régulation ; </w:t>
      </w:r>
    </w:p>
    <w:p w14:paraId="74E9B636" w14:textId="7327E698" w:rsidR="00985338" w:rsidRPr="00062ED4" w:rsidRDefault="00985338" w:rsidP="00491860">
      <w:pPr>
        <w:numPr>
          <w:ilvl w:val="1"/>
          <w:numId w:val="151"/>
        </w:numPr>
        <w:suppressAutoHyphens w:val="0"/>
        <w:overflowPunct/>
        <w:autoSpaceDE/>
        <w:autoSpaceDN/>
        <w:adjustRightInd/>
        <w:spacing w:after="30" w:line="251" w:lineRule="auto"/>
        <w:ind w:left="426" w:right="258" w:hanging="147"/>
        <w:textAlignment w:val="auto"/>
        <w:rPr>
          <w:color w:val="0D0D0D" w:themeColor="text1" w:themeTint="F2"/>
          <w:szCs w:val="24"/>
        </w:rPr>
      </w:pPr>
      <w:r w:rsidRPr="00062ED4">
        <w:rPr>
          <w:rFonts w:eastAsia="Arial"/>
          <w:color w:val="0D0D0D" w:themeColor="text1" w:themeTint="F2"/>
          <w:szCs w:val="24"/>
        </w:rPr>
        <w:t xml:space="preserve">Le Chef de service du marché est : </w:t>
      </w:r>
      <w:r w:rsidR="00902797">
        <w:rPr>
          <w:rFonts w:eastAsia="Arial"/>
          <w:color w:val="0D0D0D" w:themeColor="text1" w:themeTint="F2"/>
          <w:szCs w:val="24"/>
        </w:rPr>
        <w:t>Le Chef de Bureau de la Préparation et de la Maturation des Projets de la Commune de Batouri</w:t>
      </w:r>
      <w:r w:rsidR="00902797" w:rsidRPr="00062ED4">
        <w:rPr>
          <w:rFonts w:eastAsia="Arial"/>
          <w:color w:val="0D0D0D" w:themeColor="text1" w:themeTint="F2"/>
          <w:szCs w:val="24"/>
        </w:rPr>
        <w:t xml:space="preserve">. </w:t>
      </w:r>
      <w:r w:rsidRPr="00062ED4">
        <w:rPr>
          <w:rFonts w:eastAsia="Arial"/>
          <w:color w:val="0D0D0D" w:themeColor="text1" w:themeTint="F2"/>
          <w:szCs w:val="24"/>
        </w:rPr>
        <w:t xml:space="preserve">Il veille au respect des clauses administratives, techniques et financières et des délais contractuels </w:t>
      </w:r>
    </w:p>
    <w:p w14:paraId="45002290" w14:textId="3B54BD4A" w:rsidR="00985338" w:rsidRPr="00062ED4" w:rsidRDefault="00985338" w:rsidP="00491860">
      <w:pPr>
        <w:numPr>
          <w:ilvl w:val="1"/>
          <w:numId w:val="151"/>
        </w:numPr>
        <w:suppressAutoHyphens w:val="0"/>
        <w:overflowPunct/>
        <w:autoSpaceDE/>
        <w:autoSpaceDN/>
        <w:adjustRightInd/>
        <w:spacing w:after="5" w:line="251" w:lineRule="auto"/>
        <w:ind w:left="426" w:right="258" w:hanging="147"/>
        <w:textAlignment w:val="auto"/>
        <w:rPr>
          <w:color w:val="0D0D0D" w:themeColor="text1" w:themeTint="F2"/>
          <w:szCs w:val="24"/>
        </w:rPr>
      </w:pPr>
      <w:r w:rsidRPr="00062ED4">
        <w:rPr>
          <w:rFonts w:eastAsia="Arial"/>
          <w:color w:val="0D0D0D" w:themeColor="text1" w:themeTint="F2"/>
          <w:szCs w:val="24"/>
        </w:rPr>
        <w:t xml:space="preserve">L’Ingénieur du marché est : Le Délégué Départemental des Travaux publics </w:t>
      </w:r>
      <w:proofErr w:type="gramStart"/>
      <w:r w:rsidRPr="00062ED4">
        <w:rPr>
          <w:rFonts w:eastAsia="Arial"/>
          <w:color w:val="0D0D0D" w:themeColor="text1" w:themeTint="F2"/>
          <w:szCs w:val="24"/>
        </w:rPr>
        <w:t xml:space="preserve">de  </w:t>
      </w:r>
      <w:r w:rsidR="003D5E91" w:rsidRPr="00062ED4">
        <w:rPr>
          <w:rFonts w:eastAsia="Arial"/>
          <w:color w:val="0D0D0D" w:themeColor="text1" w:themeTint="F2"/>
          <w:szCs w:val="24"/>
        </w:rPr>
        <w:t>la</w:t>
      </w:r>
      <w:proofErr w:type="gramEnd"/>
      <w:r w:rsidR="003D5E91" w:rsidRPr="00062ED4">
        <w:rPr>
          <w:rFonts w:eastAsia="Arial"/>
          <w:color w:val="0D0D0D" w:themeColor="text1" w:themeTint="F2"/>
          <w:szCs w:val="24"/>
        </w:rPr>
        <w:t xml:space="preserve"> Kadey</w:t>
      </w:r>
      <w:r w:rsidRPr="00062ED4">
        <w:rPr>
          <w:rFonts w:eastAsia="Arial"/>
          <w:color w:val="0D0D0D" w:themeColor="text1" w:themeTint="F2"/>
          <w:szCs w:val="24"/>
        </w:rPr>
        <w:t xml:space="preserve"> ;  </w:t>
      </w:r>
    </w:p>
    <w:p w14:paraId="43AC1AAA" w14:textId="77777777" w:rsidR="003D5E91" w:rsidRPr="00062ED4" w:rsidRDefault="00985338" w:rsidP="00491860">
      <w:pPr>
        <w:numPr>
          <w:ilvl w:val="1"/>
          <w:numId w:val="151"/>
        </w:numPr>
        <w:suppressAutoHyphens w:val="0"/>
        <w:overflowPunct/>
        <w:autoSpaceDE/>
        <w:autoSpaceDN/>
        <w:adjustRightInd/>
        <w:spacing w:after="5" w:line="251" w:lineRule="auto"/>
        <w:ind w:left="426" w:right="258" w:hanging="147"/>
        <w:textAlignment w:val="auto"/>
        <w:rPr>
          <w:color w:val="0D0D0D" w:themeColor="text1" w:themeTint="F2"/>
          <w:szCs w:val="24"/>
        </w:rPr>
      </w:pPr>
      <w:proofErr w:type="gramStart"/>
      <w:r w:rsidRPr="00062ED4">
        <w:rPr>
          <w:rFonts w:eastAsia="Arial"/>
          <w:color w:val="0D0D0D" w:themeColor="text1" w:themeTint="F2"/>
          <w:szCs w:val="24"/>
        </w:rPr>
        <w:t>le</w:t>
      </w:r>
      <w:proofErr w:type="gramEnd"/>
      <w:r w:rsidRPr="00062ED4">
        <w:rPr>
          <w:rFonts w:eastAsia="Arial"/>
          <w:color w:val="0D0D0D" w:themeColor="text1" w:themeTint="F2"/>
          <w:szCs w:val="24"/>
        </w:rPr>
        <w:t xml:space="preserve"> Contrôle Externe est assuré par le Délégué Départemental des Marchés Publics </w:t>
      </w:r>
      <w:r w:rsidR="003D5E91" w:rsidRPr="00062ED4">
        <w:rPr>
          <w:rFonts w:eastAsia="Arial"/>
          <w:color w:val="0D0D0D" w:themeColor="text1" w:themeTint="F2"/>
          <w:szCs w:val="24"/>
        </w:rPr>
        <w:t xml:space="preserve">de  la Kadey ;  </w:t>
      </w:r>
    </w:p>
    <w:p w14:paraId="37BE4A99" w14:textId="6E641972" w:rsidR="00985338" w:rsidRPr="00062ED4" w:rsidRDefault="00985338" w:rsidP="00491860">
      <w:pPr>
        <w:numPr>
          <w:ilvl w:val="1"/>
          <w:numId w:val="151"/>
        </w:numPr>
        <w:suppressAutoHyphens w:val="0"/>
        <w:overflowPunct/>
        <w:autoSpaceDE/>
        <w:autoSpaceDN/>
        <w:adjustRightInd/>
        <w:spacing w:after="5" w:line="251" w:lineRule="auto"/>
        <w:ind w:left="426" w:right="258" w:hanging="147"/>
        <w:textAlignment w:val="auto"/>
        <w:rPr>
          <w:color w:val="0D0D0D" w:themeColor="text1" w:themeTint="F2"/>
          <w:szCs w:val="24"/>
        </w:rPr>
      </w:pPr>
      <w:r w:rsidRPr="00062ED4">
        <w:rPr>
          <w:rFonts w:eastAsia="Arial"/>
          <w:color w:val="0D0D0D" w:themeColor="text1" w:themeTint="F2"/>
          <w:szCs w:val="24"/>
        </w:rPr>
        <w:t>Le Cocontractant est : ………………</w:t>
      </w:r>
      <w:proofErr w:type="gramStart"/>
      <w:r w:rsidRPr="00062ED4">
        <w:rPr>
          <w:rFonts w:eastAsia="Arial"/>
          <w:color w:val="0D0D0D" w:themeColor="text1" w:themeTint="F2"/>
          <w:szCs w:val="24"/>
        </w:rPr>
        <w:t>…….</w:t>
      </w:r>
      <w:proofErr w:type="gramEnd"/>
      <w:r w:rsidRPr="00062ED4">
        <w:rPr>
          <w:rFonts w:eastAsia="Arial"/>
          <w:color w:val="0D0D0D" w:themeColor="text1" w:themeTint="F2"/>
          <w:szCs w:val="24"/>
        </w:rPr>
        <w:t xml:space="preserve">. ; </w:t>
      </w:r>
    </w:p>
    <w:p w14:paraId="3D8827B8" w14:textId="24EF5026" w:rsidR="00985338" w:rsidRPr="00062ED4" w:rsidRDefault="00985338" w:rsidP="00491860">
      <w:pPr>
        <w:spacing w:after="55"/>
        <w:ind w:left="-284"/>
        <w:rPr>
          <w:color w:val="0D0D0D" w:themeColor="text1" w:themeTint="F2"/>
          <w:szCs w:val="24"/>
        </w:rPr>
      </w:pPr>
      <w:r w:rsidRPr="00062ED4">
        <w:rPr>
          <w:rFonts w:eastAsia="Arial"/>
          <w:b/>
          <w:color w:val="0D0D0D" w:themeColor="text1" w:themeTint="F2"/>
          <w:szCs w:val="24"/>
        </w:rPr>
        <w:t xml:space="preserve">ARTICLE 6 – DOMICILE DU CO-CONTRACTANT </w:t>
      </w:r>
    </w:p>
    <w:p w14:paraId="2B688434" w14:textId="475D5A2B" w:rsidR="00985338" w:rsidRPr="00062ED4" w:rsidRDefault="00985338" w:rsidP="00491860">
      <w:pPr>
        <w:spacing w:after="5" w:line="251" w:lineRule="auto"/>
        <w:ind w:left="-284" w:right="9" w:hanging="10"/>
        <w:rPr>
          <w:color w:val="0D0D0D" w:themeColor="text1" w:themeTint="F2"/>
          <w:szCs w:val="24"/>
        </w:rPr>
      </w:pPr>
      <w:r w:rsidRPr="00062ED4">
        <w:rPr>
          <w:rFonts w:eastAsia="Arial"/>
          <w:color w:val="0D0D0D" w:themeColor="text1" w:themeTint="F2"/>
          <w:szCs w:val="24"/>
        </w:rPr>
        <w:t xml:space="preserve">Pour l’exécution du présent Marché, le cocontractant élit domicile à </w:t>
      </w:r>
      <w:proofErr w:type="gramStart"/>
      <w:r w:rsidR="00F0260E">
        <w:rPr>
          <w:rFonts w:eastAsia="Arial"/>
          <w:color w:val="0D0D0D" w:themeColor="text1" w:themeTint="F2"/>
          <w:szCs w:val="24"/>
        </w:rPr>
        <w:t xml:space="preserve">Batouri </w:t>
      </w:r>
      <w:r w:rsidRPr="00062ED4">
        <w:rPr>
          <w:rFonts w:eastAsia="Arial"/>
          <w:color w:val="0D0D0D" w:themeColor="text1" w:themeTint="F2"/>
          <w:szCs w:val="24"/>
        </w:rPr>
        <w:t>.</w:t>
      </w:r>
      <w:proofErr w:type="gramEnd"/>
      <w:r w:rsidRPr="00062ED4">
        <w:rPr>
          <w:rFonts w:eastAsia="Arial"/>
          <w:color w:val="0D0D0D" w:themeColor="text1" w:themeTint="F2"/>
          <w:szCs w:val="24"/>
        </w:rPr>
        <w:t xml:space="preserve"> </w:t>
      </w:r>
    </w:p>
    <w:p w14:paraId="63A487DE" w14:textId="77777777" w:rsidR="00985338" w:rsidRPr="00062ED4" w:rsidRDefault="00985338" w:rsidP="00491860">
      <w:pPr>
        <w:spacing w:after="134" w:line="251" w:lineRule="auto"/>
        <w:ind w:left="-284" w:right="9" w:hanging="10"/>
        <w:rPr>
          <w:color w:val="0D0D0D" w:themeColor="text1" w:themeTint="F2"/>
          <w:szCs w:val="24"/>
        </w:rPr>
      </w:pPr>
      <w:r w:rsidRPr="00062ED4">
        <w:rPr>
          <w:rFonts w:eastAsia="Arial"/>
          <w:color w:val="0D0D0D" w:themeColor="text1" w:themeTint="F2"/>
          <w:szCs w:val="24"/>
        </w:rPr>
        <w:t xml:space="preserve">En cas de changement de domicile sans informer l’Administration, toutes les notifications destinées au cocontractant seront adressées au lieu d’exécution des travaux. </w:t>
      </w:r>
    </w:p>
    <w:p w14:paraId="39FD4CB4" w14:textId="77777777" w:rsidR="00985338" w:rsidRPr="00062ED4" w:rsidRDefault="00985338" w:rsidP="00491860">
      <w:pPr>
        <w:spacing w:after="107" w:line="251" w:lineRule="auto"/>
        <w:ind w:left="-284" w:right="260" w:hanging="10"/>
        <w:rPr>
          <w:color w:val="0D0D0D" w:themeColor="text1" w:themeTint="F2"/>
          <w:szCs w:val="24"/>
        </w:rPr>
      </w:pPr>
      <w:r w:rsidRPr="00062ED4">
        <w:rPr>
          <w:rFonts w:eastAsia="Arial"/>
          <w:color w:val="0D0D0D" w:themeColor="text1" w:themeTint="F2"/>
          <w:szCs w:val="24"/>
        </w:rPr>
        <w:t xml:space="preserve">Dans les quinze (15) jours qui suivent la date de notification de l’ordre de service de commencer les travaux par le Chef </w:t>
      </w:r>
      <w:proofErr w:type="gramStart"/>
      <w:r w:rsidRPr="00062ED4">
        <w:rPr>
          <w:rFonts w:eastAsia="Arial"/>
          <w:color w:val="0D0D0D" w:themeColor="text1" w:themeTint="F2"/>
          <w:szCs w:val="24"/>
        </w:rPr>
        <w:t>Service  du</w:t>
      </w:r>
      <w:proofErr w:type="gramEnd"/>
      <w:r w:rsidRPr="00062ED4">
        <w:rPr>
          <w:rFonts w:eastAsia="Arial"/>
          <w:color w:val="0D0D0D" w:themeColor="text1" w:themeTint="F2"/>
          <w:szCs w:val="24"/>
        </w:rPr>
        <w:t xml:space="preserve"> Marché, le cocontractant devra soumettre à l’agrément de l’Ingénieur du Marché, un représentant habileté à recevoir les notifications d’ordre de service, et à signer au nom du cocontractant le courrier destiné à l’administration. </w:t>
      </w:r>
    </w:p>
    <w:p w14:paraId="4574754D" w14:textId="77777777" w:rsidR="00985338" w:rsidRPr="00062ED4" w:rsidRDefault="00985338" w:rsidP="00491860">
      <w:pPr>
        <w:spacing w:after="109" w:line="251" w:lineRule="auto"/>
        <w:ind w:left="-284" w:right="9" w:hanging="10"/>
        <w:rPr>
          <w:color w:val="0D0D0D" w:themeColor="text1" w:themeTint="F2"/>
          <w:szCs w:val="24"/>
        </w:rPr>
      </w:pPr>
      <w:r w:rsidRPr="00062ED4">
        <w:rPr>
          <w:rFonts w:eastAsia="Arial"/>
          <w:color w:val="0D0D0D" w:themeColor="text1" w:themeTint="F2"/>
          <w:szCs w:val="24"/>
        </w:rPr>
        <w:t xml:space="preserve">En outre, le cocontractant fournira à l’Ingénieur une liste nominative des agents ayant reçu délégation de signature, avec indication éventuelle des limites de celle-ci. </w:t>
      </w:r>
    </w:p>
    <w:p w14:paraId="1FC4D1A2" w14:textId="77777777" w:rsidR="00985338" w:rsidRPr="00062ED4" w:rsidRDefault="00985338" w:rsidP="003D5E91">
      <w:pPr>
        <w:spacing w:after="109" w:line="251" w:lineRule="auto"/>
        <w:ind w:right="9" w:hanging="10"/>
        <w:rPr>
          <w:color w:val="0D0D0D" w:themeColor="text1" w:themeTint="F2"/>
          <w:szCs w:val="24"/>
        </w:rPr>
      </w:pPr>
      <w:r w:rsidRPr="00062ED4">
        <w:rPr>
          <w:rFonts w:eastAsia="Arial"/>
          <w:color w:val="0D0D0D" w:themeColor="text1" w:themeTint="F2"/>
          <w:szCs w:val="24"/>
        </w:rPr>
        <w:t xml:space="preserve">Cette liste devra obligatoirement être signée par le signataire de la Marche et comporter un exemplaire de la signature des personnes ayant reçu délégation de signature. </w:t>
      </w:r>
    </w:p>
    <w:p w14:paraId="5CAAF257" w14:textId="77777777" w:rsidR="00985338" w:rsidRPr="00062ED4" w:rsidRDefault="00985338" w:rsidP="003D5E91">
      <w:pPr>
        <w:spacing w:after="145" w:line="251" w:lineRule="auto"/>
        <w:ind w:right="9" w:hanging="10"/>
        <w:rPr>
          <w:color w:val="0D0D0D" w:themeColor="text1" w:themeTint="F2"/>
          <w:szCs w:val="24"/>
        </w:rPr>
      </w:pPr>
      <w:r w:rsidRPr="00062ED4">
        <w:rPr>
          <w:rFonts w:eastAsia="Arial"/>
          <w:color w:val="0D0D0D" w:themeColor="text1" w:themeTint="F2"/>
          <w:szCs w:val="24"/>
        </w:rPr>
        <w:lastRenderedPageBreak/>
        <w:t xml:space="preserve">Cette liste devra comporter au minimum la délégation de signature accordée au responsable du chantier, pour la signature contradictoire des prises en attachement. </w:t>
      </w:r>
    </w:p>
    <w:p w14:paraId="251FE02E" w14:textId="77777777" w:rsidR="00985338" w:rsidRPr="00062ED4" w:rsidRDefault="00985338" w:rsidP="003D5E91">
      <w:pPr>
        <w:pStyle w:val="Titre4"/>
        <w:spacing w:after="82" w:line="259" w:lineRule="auto"/>
        <w:jc w:val="left"/>
        <w:rPr>
          <w:rFonts w:cs="Times New Roman"/>
          <w:b/>
          <w:bCs/>
          <w:i w:val="0"/>
          <w:iCs w:val="0"/>
          <w:color w:val="0D0D0D" w:themeColor="text1" w:themeTint="F2"/>
          <w:szCs w:val="24"/>
        </w:rPr>
      </w:pPr>
      <w:r w:rsidRPr="00062ED4">
        <w:rPr>
          <w:rFonts w:eastAsia="Arial" w:cs="Times New Roman"/>
          <w:b/>
          <w:bCs/>
          <w:i w:val="0"/>
          <w:iCs w:val="0"/>
          <w:color w:val="0D0D0D" w:themeColor="text1" w:themeTint="F2"/>
          <w:szCs w:val="24"/>
        </w:rPr>
        <w:t xml:space="preserve">ARTICLE 7 – ORDRE DE SERVICE ET CORRESPONDANCES </w:t>
      </w:r>
    </w:p>
    <w:p w14:paraId="52E7FFC1" w14:textId="77777777" w:rsidR="00985338" w:rsidRPr="00062ED4" w:rsidRDefault="00985338" w:rsidP="003D5E91">
      <w:pPr>
        <w:spacing w:after="127" w:line="251" w:lineRule="auto"/>
        <w:ind w:right="260" w:hanging="10"/>
        <w:rPr>
          <w:color w:val="0D0D0D" w:themeColor="text1" w:themeTint="F2"/>
          <w:szCs w:val="24"/>
        </w:rPr>
      </w:pPr>
      <w:r w:rsidRPr="00062ED4">
        <w:rPr>
          <w:rFonts w:eastAsia="Arial"/>
          <w:color w:val="0D0D0D" w:themeColor="text1" w:themeTint="F2"/>
          <w:szCs w:val="24"/>
        </w:rPr>
        <w:t xml:space="preserve">7.1 L’Ordre de Service de démarrage des travaux est signé par le Maitre d’ouvrage et notifié au Cocontractant par l’Ingénieur du Marché avec copie au Chef Service du Marché, et au contrôleur externe. </w:t>
      </w:r>
    </w:p>
    <w:p w14:paraId="294B6E0D" w14:textId="635902DA" w:rsidR="00985338" w:rsidRPr="00062ED4" w:rsidRDefault="00985338" w:rsidP="003D5E91">
      <w:pPr>
        <w:spacing w:after="107" w:line="251" w:lineRule="auto"/>
        <w:ind w:right="259" w:hanging="10"/>
        <w:rPr>
          <w:color w:val="0D0D0D" w:themeColor="text1" w:themeTint="F2"/>
          <w:szCs w:val="24"/>
        </w:rPr>
      </w:pPr>
      <w:r w:rsidRPr="00062ED4">
        <w:rPr>
          <w:rFonts w:eastAsia="Arial"/>
          <w:color w:val="0D0D0D" w:themeColor="text1" w:themeTint="F2"/>
          <w:szCs w:val="24"/>
        </w:rPr>
        <w:t xml:space="preserve">7.2 Sur proposition de l’Ingénieur du marché, les Ordres de Service ayant une incidence sur l’objectif, le montant ou le délai d’exécution du marché seront signés par le Maître d’ouvrage et notifiés par le Chef service du Marché au Cocontractant avec copie, à l’Ingénieur du marché. Le visa préalable de l’Organisme Payeur sera éventuellement requis avant la signature de ceux ayant une incidence sur le montant. </w:t>
      </w:r>
    </w:p>
    <w:p w14:paraId="4DC9A185" w14:textId="77777777" w:rsidR="00985338" w:rsidRPr="00062ED4" w:rsidRDefault="00985338" w:rsidP="003D5E91">
      <w:pPr>
        <w:spacing w:after="115" w:line="251" w:lineRule="auto"/>
        <w:ind w:right="148"/>
        <w:rPr>
          <w:color w:val="0D0D0D" w:themeColor="text1" w:themeTint="F2"/>
          <w:szCs w:val="24"/>
        </w:rPr>
      </w:pPr>
      <w:r w:rsidRPr="00062ED4">
        <w:rPr>
          <w:rFonts w:eastAsia="Arial"/>
          <w:color w:val="0D0D0D" w:themeColor="text1" w:themeTint="F2"/>
          <w:szCs w:val="24"/>
        </w:rPr>
        <w:t xml:space="preserve">7.3 </w:t>
      </w:r>
      <w:r w:rsidRPr="00062ED4">
        <w:rPr>
          <w:rFonts w:eastAsia="Arial"/>
          <w:color w:val="0D0D0D" w:themeColor="text1" w:themeTint="F2"/>
          <w:szCs w:val="24"/>
        </w:rPr>
        <w:tab/>
        <w:t xml:space="preserve">Les Ordres de Service à caractère technique liés au déroulement normal du chantier seront directement signés par l’Ingénieur du Marché et notifiés au Cocontractant par le Maitre d’œuvre ou le contrôleur externe (le cas échéant) avec copie au maitre d’ouvrage. </w:t>
      </w:r>
    </w:p>
    <w:p w14:paraId="4B463904" w14:textId="77777777" w:rsidR="00985338" w:rsidRPr="00062ED4" w:rsidRDefault="00985338" w:rsidP="003D5E91">
      <w:pPr>
        <w:spacing w:after="5" w:line="251" w:lineRule="auto"/>
        <w:ind w:right="258"/>
        <w:rPr>
          <w:color w:val="0D0D0D" w:themeColor="text1" w:themeTint="F2"/>
          <w:szCs w:val="24"/>
        </w:rPr>
      </w:pPr>
      <w:r w:rsidRPr="00062ED4">
        <w:rPr>
          <w:rFonts w:eastAsia="Arial"/>
          <w:color w:val="0D0D0D" w:themeColor="text1" w:themeTint="F2"/>
          <w:szCs w:val="24"/>
        </w:rPr>
        <w:t xml:space="preserve">7.4 Les Ordres de Service valant mise en demeure seront signés par le Maître d’ouvrage et notifiés au Cocontractant par le Chef de service, avec copie, à l’Ingénieur et au contrôleur externe. </w:t>
      </w:r>
    </w:p>
    <w:p w14:paraId="69585EFE" w14:textId="7F92A734" w:rsidR="00985338" w:rsidRPr="00062ED4" w:rsidRDefault="003D5E91" w:rsidP="003D5E91">
      <w:pPr>
        <w:spacing w:after="5" w:line="251" w:lineRule="auto"/>
        <w:ind w:right="261"/>
        <w:rPr>
          <w:color w:val="0D0D0D" w:themeColor="text1" w:themeTint="F2"/>
          <w:szCs w:val="24"/>
        </w:rPr>
      </w:pPr>
      <w:r w:rsidRPr="00062ED4">
        <w:rPr>
          <w:rFonts w:eastAsia="Arial"/>
          <w:color w:val="0D0D0D" w:themeColor="text1" w:themeTint="F2"/>
          <w:szCs w:val="24"/>
        </w:rPr>
        <w:t>7</w:t>
      </w:r>
      <w:r w:rsidR="00985338" w:rsidRPr="00062ED4">
        <w:rPr>
          <w:rFonts w:eastAsia="Arial"/>
          <w:color w:val="0D0D0D" w:themeColor="text1" w:themeTint="F2"/>
          <w:szCs w:val="24"/>
        </w:rPr>
        <w:t xml:space="preserve">.5 Sur proposition du Maitre d’Œuvre, les Ordres de Service de suspension et de reprise des travaux, pour cause d’intempéries ou autre cas de force majeure, seront signés par le l’Ingénieur du Marché et notifiés par le Maitre </w:t>
      </w:r>
      <w:proofErr w:type="gramStart"/>
      <w:r w:rsidR="00985338" w:rsidRPr="00062ED4">
        <w:rPr>
          <w:rFonts w:eastAsia="Arial"/>
          <w:color w:val="0D0D0D" w:themeColor="text1" w:themeTint="F2"/>
          <w:szCs w:val="24"/>
        </w:rPr>
        <w:t>d’œuvre  au</w:t>
      </w:r>
      <w:proofErr w:type="gramEnd"/>
      <w:r w:rsidR="00985338" w:rsidRPr="00062ED4">
        <w:rPr>
          <w:rFonts w:eastAsia="Arial"/>
          <w:color w:val="0D0D0D" w:themeColor="text1" w:themeTint="F2"/>
          <w:szCs w:val="24"/>
        </w:rPr>
        <w:t xml:space="preserve"> Cocontractant avec copie au Maître d’ouvrage, au Chef Service du Marché et au Contrôleur externe.  </w:t>
      </w:r>
    </w:p>
    <w:p w14:paraId="21BD9294" w14:textId="50BA4403" w:rsidR="00985338" w:rsidRPr="00062ED4" w:rsidRDefault="00985338" w:rsidP="003D5E91">
      <w:pPr>
        <w:spacing w:after="5" w:line="251" w:lineRule="auto"/>
        <w:ind w:right="264"/>
        <w:rPr>
          <w:color w:val="0D0D0D" w:themeColor="text1" w:themeTint="F2"/>
          <w:szCs w:val="24"/>
        </w:rPr>
      </w:pPr>
      <w:r w:rsidRPr="00062ED4">
        <w:rPr>
          <w:rFonts w:eastAsia="Arial"/>
          <w:color w:val="0D0D0D" w:themeColor="text1" w:themeTint="F2"/>
          <w:szCs w:val="24"/>
        </w:rPr>
        <w:t xml:space="preserve">7.6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w:t>
      </w:r>
    </w:p>
    <w:p w14:paraId="08899001" w14:textId="344023B7" w:rsidR="00985338" w:rsidRPr="00062ED4" w:rsidRDefault="00985338" w:rsidP="003D5E91">
      <w:pPr>
        <w:spacing w:after="5" w:line="251" w:lineRule="auto"/>
        <w:ind w:right="4"/>
        <w:rPr>
          <w:color w:val="0D0D0D" w:themeColor="text1" w:themeTint="F2"/>
          <w:szCs w:val="24"/>
        </w:rPr>
      </w:pPr>
      <w:r w:rsidRPr="00062ED4">
        <w:rPr>
          <w:rFonts w:eastAsia="Arial"/>
          <w:color w:val="0D0D0D" w:themeColor="text1" w:themeTint="F2"/>
          <w:szCs w:val="24"/>
        </w:rPr>
        <w:t xml:space="preserve">7.7 Le Cocontractant dispose d’un délai de quinze (15) jours pour émettre des réserves sur tout Ordre de Service reçu. Le fait d’émettre des réserves ne dispense pas le Cocontractant d’exécuter les Ordres de Service reçus. </w:t>
      </w:r>
    </w:p>
    <w:p w14:paraId="704B27AB" w14:textId="77777777" w:rsidR="003D5E91" w:rsidRPr="00062ED4" w:rsidRDefault="00985338" w:rsidP="003D5E91">
      <w:pPr>
        <w:pStyle w:val="Titre4"/>
        <w:spacing w:after="35" w:line="259" w:lineRule="auto"/>
        <w:jc w:val="left"/>
        <w:rPr>
          <w:rFonts w:eastAsia="Arial" w:cs="Times New Roman"/>
          <w:b/>
          <w:bCs/>
          <w:i w:val="0"/>
          <w:iCs w:val="0"/>
          <w:color w:val="0D0D0D" w:themeColor="text1" w:themeTint="F2"/>
          <w:szCs w:val="24"/>
        </w:rPr>
      </w:pPr>
      <w:r w:rsidRPr="00062ED4">
        <w:rPr>
          <w:rFonts w:eastAsia="Arial" w:cs="Times New Roman"/>
          <w:b/>
          <w:bCs/>
          <w:i w:val="0"/>
          <w:iCs w:val="0"/>
          <w:color w:val="0D0D0D" w:themeColor="text1" w:themeTint="F2"/>
          <w:szCs w:val="24"/>
        </w:rPr>
        <w:t xml:space="preserve">ARTICLE 8 : LANGUE, LOIS ET REGLEMENTS APPLICABLES </w:t>
      </w:r>
    </w:p>
    <w:p w14:paraId="0B00F30A" w14:textId="08E91159" w:rsidR="00985338" w:rsidRPr="00062ED4" w:rsidRDefault="00985338" w:rsidP="003D5E91">
      <w:r w:rsidRPr="00062ED4">
        <w:rPr>
          <w:rFonts w:eastAsia="Arial"/>
        </w:rPr>
        <w:t xml:space="preserve">8.1. La langue utilisée est le Français et/ou l’Anglais.  </w:t>
      </w:r>
    </w:p>
    <w:p w14:paraId="3E7887B5" w14:textId="77777777" w:rsidR="00985338" w:rsidRPr="00062ED4" w:rsidRDefault="00985338" w:rsidP="003D5E91">
      <w:pPr>
        <w:spacing w:after="27" w:line="248" w:lineRule="auto"/>
        <w:ind w:right="132"/>
        <w:rPr>
          <w:color w:val="0D0D0D" w:themeColor="text1" w:themeTint="F2"/>
          <w:szCs w:val="24"/>
        </w:rPr>
      </w:pPr>
      <w:r w:rsidRPr="00062ED4">
        <w:rPr>
          <w:rFonts w:eastAsia="Arial"/>
          <w:color w:val="0D0D0D" w:themeColor="text1" w:themeTint="F2"/>
          <w:szCs w:val="24"/>
        </w:rPr>
        <w:t xml:space="preserve">8.2. Le Cocontractant s’engage à observer les lois, règlements en vigueur en République du Cameroun et ce, aussi bien dans sa propre organisation que dans la réalisation du marché. </w:t>
      </w:r>
    </w:p>
    <w:p w14:paraId="30FB0E5F" w14:textId="77777777" w:rsidR="00985338" w:rsidRPr="00062ED4" w:rsidRDefault="00985338" w:rsidP="003D5E91">
      <w:pPr>
        <w:spacing w:after="62" w:line="248" w:lineRule="auto"/>
        <w:ind w:right="259"/>
        <w:rPr>
          <w:color w:val="0D0D0D" w:themeColor="text1" w:themeTint="F2"/>
          <w:szCs w:val="24"/>
        </w:rPr>
      </w:pPr>
      <w:r w:rsidRPr="00062ED4">
        <w:rPr>
          <w:rFonts w:eastAsia="Arial"/>
          <w:color w:val="0D0D0D" w:themeColor="text1" w:themeTint="F2"/>
          <w:szCs w:val="24"/>
        </w:rPr>
        <w:t xml:space="preserve">Si ces lois et règlements en vigueur à la date de signature du présent marché venaient à être modifiés après la signature du marché, les coûts éventuels qui en découleraient directement seraient pris en compte sans gain ni perte pour chaque partie. </w:t>
      </w:r>
    </w:p>
    <w:p w14:paraId="2A632BFA" w14:textId="5A99D68A" w:rsidR="00985338" w:rsidRPr="00062ED4" w:rsidRDefault="00985338" w:rsidP="003D5E91">
      <w:pPr>
        <w:tabs>
          <w:tab w:val="center" w:pos="1112"/>
          <w:tab w:val="center" w:pos="4261"/>
        </w:tabs>
        <w:spacing w:after="12" w:line="252" w:lineRule="auto"/>
        <w:rPr>
          <w:color w:val="0D0D0D" w:themeColor="text1" w:themeTint="F2"/>
          <w:szCs w:val="24"/>
        </w:rPr>
      </w:pPr>
      <w:r w:rsidRPr="00062ED4">
        <w:rPr>
          <w:rFonts w:eastAsia="Arial"/>
          <w:b/>
          <w:color w:val="0D0D0D" w:themeColor="text1" w:themeTint="F2"/>
          <w:szCs w:val="24"/>
        </w:rPr>
        <w:t>ARTICLE</w:t>
      </w:r>
      <w:r w:rsidR="003D5E91" w:rsidRPr="00062ED4">
        <w:rPr>
          <w:rFonts w:eastAsia="Arial"/>
          <w:b/>
          <w:color w:val="0D0D0D" w:themeColor="text1" w:themeTint="F2"/>
          <w:szCs w:val="24"/>
        </w:rPr>
        <w:t xml:space="preserve"> </w:t>
      </w:r>
      <w:r w:rsidRPr="00062ED4">
        <w:rPr>
          <w:rFonts w:eastAsia="Arial"/>
          <w:b/>
          <w:color w:val="0D0D0D" w:themeColor="text1" w:themeTint="F2"/>
          <w:szCs w:val="24"/>
        </w:rPr>
        <w:t xml:space="preserve">9 : </w:t>
      </w:r>
      <w:r w:rsidRPr="00062ED4">
        <w:rPr>
          <w:rFonts w:eastAsia="Arial"/>
          <w:b/>
          <w:color w:val="0D0D0D" w:themeColor="text1" w:themeTint="F2"/>
          <w:szCs w:val="24"/>
        </w:rPr>
        <w:tab/>
        <w:t>MARCHES A TRANCHES CONDITIONNELLES</w:t>
      </w:r>
      <w:r w:rsidRPr="00062ED4">
        <w:rPr>
          <w:rFonts w:eastAsia="Arial"/>
          <w:color w:val="0D0D0D" w:themeColor="text1" w:themeTint="F2"/>
          <w:szCs w:val="24"/>
        </w:rPr>
        <w:t xml:space="preserve"> </w:t>
      </w:r>
    </w:p>
    <w:p w14:paraId="399AEB04" w14:textId="77777777" w:rsidR="00985338" w:rsidRPr="00062ED4" w:rsidRDefault="00985338" w:rsidP="003D5E91">
      <w:pPr>
        <w:spacing w:after="29" w:line="248" w:lineRule="auto"/>
        <w:ind w:right="132" w:hanging="10"/>
        <w:rPr>
          <w:color w:val="0D0D0D" w:themeColor="text1" w:themeTint="F2"/>
          <w:szCs w:val="24"/>
        </w:rPr>
      </w:pPr>
      <w:r w:rsidRPr="00062ED4">
        <w:rPr>
          <w:rFonts w:eastAsia="Arial"/>
          <w:color w:val="0D0D0D" w:themeColor="text1" w:themeTint="F2"/>
          <w:szCs w:val="24"/>
        </w:rPr>
        <w:t xml:space="preserve">9.1. Le présent marché est à une seule tranche. </w:t>
      </w:r>
    </w:p>
    <w:p w14:paraId="0736C017" w14:textId="77777777" w:rsidR="00985338" w:rsidRPr="00062ED4" w:rsidRDefault="00985338" w:rsidP="003D5E91">
      <w:pPr>
        <w:spacing w:after="39" w:line="248" w:lineRule="auto"/>
        <w:ind w:right="132" w:hanging="10"/>
        <w:rPr>
          <w:color w:val="0D0D0D" w:themeColor="text1" w:themeTint="F2"/>
          <w:szCs w:val="24"/>
        </w:rPr>
      </w:pPr>
      <w:r w:rsidRPr="00062ED4">
        <w:rPr>
          <w:rFonts w:eastAsia="Arial"/>
          <w:color w:val="0D0D0D" w:themeColor="text1" w:themeTint="F2"/>
          <w:szCs w:val="24"/>
        </w:rPr>
        <w:t xml:space="preserve">9.2. Le délai imparti pour la notification de l’ordre de service de commencer une tranche conditionnelle est de : (Sans objet). </w:t>
      </w:r>
    </w:p>
    <w:p w14:paraId="5A73D858" w14:textId="5AC85C13" w:rsidR="00985338" w:rsidRPr="00062ED4" w:rsidRDefault="00985338" w:rsidP="003D5E91">
      <w:pPr>
        <w:spacing w:after="12" w:line="252" w:lineRule="auto"/>
        <w:ind w:hanging="10"/>
        <w:rPr>
          <w:color w:val="0D0D0D" w:themeColor="text1" w:themeTint="F2"/>
          <w:szCs w:val="24"/>
        </w:rPr>
      </w:pPr>
      <w:r w:rsidRPr="00062ED4">
        <w:rPr>
          <w:rFonts w:eastAsia="Arial"/>
          <w:b/>
          <w:color w:val="0D0D0D" w:themeColor="text1" w:themeTint="F2"/>
          <w:szCs w:val="24"/>
        </w:rPr>
        <w:t>ARTICLE</w:t>
      </w:r>
      <w:r w:rsidR="003D5E91" w:rsidRPr="00062ED4">
        <w:rPr>
          <w:rFonts w:eastAsia="Arial"/>
          <w:b/>
          <w:color w:val="0D0D0D" w:themeColor="text1" w:themeTint="F2"/>
          <w:szCs w:val="24"/>
        </w:rPr>
        <w:t xml:space="preserve"> </w:t>
      </w:r>
      <w:r w:rsidRPr="00062ED4">
        <w:rPr>
          <w:rFonts w:eastAsia="Arial"/>
          <w:b/>
          <w:color w:val="0D0D0D" w:themeColor="text1" w:themeTint="F2"/>
          <w:szCs w:val="24"/>
        </w:rPr>
        <w:t xml:space="preserve">10 : MATERIEL ET PERSONNELDU COCONTRACTANT  </w:t>
      </w:r>
      <w:r w:rsidRPr="00062ED4">
        <w:rPr>
          <w:rFonts w:eastAsia="Arial"/>
          <w:color w:val="0D0D0D" w:themeColor="text1" w:themeTint="F2"/>
          <w:szCs w:val="24"/>
        </w:rPr>
        <w:t xml:space="preserve"> </w:t>
      </w:r>
    </w:p>
    <w:p w14:paraId="293F8555" w14:textId="77777777" w:rsidR="00985338" w:rsidRPr="00062ED4" w:rsidRDefault="00985338" w:rsidP="003D5E91">
      <w:pPr>
        <w:spacing w:after="26" w:line="251" w:lineRule="auto"/>
        <w:ind w:right="262" w:hanging="10"/>
        <w:rPr>
          <w:color w:val="0D0D0D" w:themeColor="text1" w:themeTint="F2"/>
          <w:szCs w:val="24"/>
        </w:rPr>
      </w:pPr>
      <w:r w:rsidRPr="00062ED4">
        <w:rPr>
          <w:rFonts w:eastAsia="Arial"/>
          <w:color w:val="0D0D0D" w:themeColor="text1" w:themeTint="F2"/>
          <w:szCs w:val="24"/>
        </w:rPr>
        <w:t xml:space="preserve">10.1. Toute modification, même partielle, apportée aux propositions de l’offre technique n’interviendra qu’après agrément écrit du Chef de service. En cas de modification, le Cocontractant le fera remplacer par un personnel de compétence (qualifications et expérience) au moins égale. </w:t>
      </w:r>
    </w:p>
    <w:p w14:paraId="04EACDCC" w14:textId="77777777" w:rsidR="00985338" w:rsidRPr="00062ED4" w:rsidRDefault="00985338" w:rsidP="003D5E91">
      <w:pPr>
        <w:spacing w:after="38" w:line="251" w:lineRule="auto"/>
        <w:ind w:right="262" w:hanging="10"/>
        <w:rPr>
          <w:color w:val="0D0D0D" w:themeColor="text1" w:themeTint="F2"/>
          <w:szCs w:val="24"/>
        </w:rPr>
      </w:pPr>
      <w:r w:rsidRPr="00062ED4">
        <w:rPr>
          <w:rFonts w:eastAsia="Arial"/>
          <w:color w:val="0D0D0D" w:themeColor="text1" w:themeTint="F2"/>
          <w:szCs w:val="24"/>
        </w:rPr>
        <w:t xml:space="preserve">10.2. En tout état de cause, les listes du personnel d’encadrement à mettre en place seront soumises à l’agrément de l’ingénieur du Marché dans les jours qui suivent la notification de l’ordre de service de commencer les travaux. L’ingénieur du marché disposera de 15 jours pour </w:t>
      </w:r>
      <w:r w:rsidRPr="00062ED4">
        <w:rPr>
          <w:rFonts w:eastAsia="Arial"/>
          <w:color w:val="0D0D0D" w:themeColor="text1" w:themeTint="F2"/>
          <w:szCs w:val="24"/>
        </w:rPr>
        <w:lastRenderedPageBreak/>
        <w:t xml:space="preserve">notifier par écrit son avis avec copie au Chef de service. Passé ce délai, les listes seront considérées comme approuvées. </w:t>
      </w:r>
    </w:p>
    <w:p w14:paraId="3EE5BC43" w14:textId="77777777" w:rsidR="00985338" w:rsidRPr="00062ED4" w:rsidRDefault="00985338" w:rsidP="003D5E91">
      <w:pPr>
        <w:spacing w:after="56" w:line="251" w:lineRule="auto"/>
        <w:ind w:right="267" w:hanging="10"/>
        <w:rPr>
          <w:color w:val="0D0D0D" w:themeColor="text1" w:themeTint="F2"/>
          <w:szCs w:val="24"/>
        </w:rPr>
      </w:pPr>
      <w:r w:rsidRPr="00062ED4">
        <w:rPr>
          <w:rFonts w:eastAsia="Arial"/>
          <w:color w:val="0D0D0D" w:themeColor="text1" w:themeTint="F2"/>
          <w:szCs w:val="24"/>
        </w:rPr>
        <w:t xml:space="preserve">10.3. Toute modification unilatérale apportée aux propositions en personnel d’encadrement de l’offre technique, avant et pendant les travaux constitue un motif de résiliation du marché tel que visé à l’article 45 ci-dessous ou d’application de pénalités plafonnées à 3% du Montant TTC du Marché  </w:t>
      </w:r>
    </w:p>
    <w:p w14:paraId="0E74362D" w14:textId="77777777" w:rsidR="00985338" w:rsidRPr="00062ED4" w:rsidRDefault="00985338" w:rsidP="003D5E91">
      <w:pPr>
        <w:spacing w:after="5" w:line="312" w:lineRule="auto"/>
        <w:ind w:right="9" w:hanging="10"/>
        <w:rPr>
          <w:color w:val="0D0D0D" w:themeColor="text1" w:themeTint="F2"/>
          <w:szCs w:val="24"/>
        </w:rPr>
      </w:pPr>
      <w:r w:rsidRPr="00062ED4">
        <w:rPr>
          <w:rFonts w:eastAsia="Arial"/>
          <w:color w:val="0D0D0D" w:themeColor="text1" w:themeTint="F2"/>
          <w:szCs w:val="24"/>
        </w:rPr>
        <w:t xml:space="preserve">10.4 Le Cocontractant utilisera le matériel approprié proposé dans le projet d’exécution pour la bonne exécution des prestations selon les règles de l’art. </w:t>
      </w:r>
    </w:p>
    <w:p w14:paraId="1B4F1C0A" w14:textId="77777777" w:rsidR="00985338" w:rsidRPr="00062ED4" w:rsidRDefault="00985338" w:rsidP="003D5E91">
      <w:pPr>
        <w:spacing w:after="5" w:line="251" w:lineRule="auto"/>
        <w:ind w:right="9" w:hanging="10"/>
        <w:rPr>
          <w:color w:val="0D0D0D" w:themeColor="text1" w:themeTint="F2"/>
          <w:szCs w:val="24"/>
        </w:rPr>
      </w:pPr>
      <w:r w:rsidRPr="00062ED4">
        <w:rPr>
          <w:rFonts w:eastAsia="Arial"/>
          <w:color w:val="0D0D0D" w:themeColor="text1" w:themeTint="F2"/>
          <w:szCs w:val="24"/>
        </w:rPr>
        <w:t xml:space="preserve">10.5 Toute modification apportée sera notifiée au Maitre d’Ouvrage.  </w:t>
      </w:r>
    </w:p>
    <w:p w14:paraId="44F36E3E" w14:textId="77777777" w:rsidR="00985338" w:rsidRPr="00062ED4" w:rsidRDefault="00985338" w:rsidP="00985338">
      <w:pPr>
        <w:ind w:left="566"/>
        <w:rPr>
          <w:color w:val="0D0D0D" w:themeColor="text1" w:themeTint="F2"/>
          <w:szCs w:val="24"/>
        </w:rPr>
      </w:pPr>
      <w:r w:rsidRPr="00062ED4">
        <w:rPr>
          <w:color w:val="0D0D0D" w:themeColor="text1" w:themeTint="F2"/>
          <w:szCs w:val="24"/>
        </w:rPr>
        <w:t xml:space="preserve"> </w:t>
      </w:r>
    </w:p>
    <w:p w14:paraId="0E4A4893" w14:textId="77777777" w:rsidR="003D5E91" w:rsidRPr="00062ED4" w:rsidRDefault="003D5E91" w:rsidP="00985338">
      <w:pPr>
        <w:ind w:left="566"/>
        <w:rPr>
          <w:color w:val="0D0D0D" w:themeColor="text1" w:themeTint="F2"/>
          <w:szCs w:val="24"/>
        </w:rPr>
      </w:pPr>
    </w:p>
    <w:p w14:paraId="66166115" w14:textId="77777777" w:rsidR="003D5E91" w:rsidRPr="00062ED4" w:rsidRDefault="003D5E91" w:rsidP="00985338">
      <w:pPr>
        <w:ind w:left="566"/>
        <w:rPr>
          <w:color w:val="0D0D0D" w:themeColor="text1" w:themeTint="F2"/>
          <w:szCs w:val="24"/>
        </w:rPr>
      </w:pPr>
    </w:p>
    <w:p w14:paraId="5C4815A5" w14:textId="77777777" w:rsidR="003D5E91" w:rsidRPr="00062ED4" w:rsidRDefault="003D5E91" w:rsidP="00985338">
      <w:pPr>
        <w:ind w:left="566"/>
        <w:rPr>
          <w:color w:val="0D0D0D" w:themeColor="text1" w:themeTint="F2"/>
          <w:szCs w:val="24"/>
        </w:rPr>
      </w:pPr>
    </w:p>
    <w:p w14:paraId="629FEF9F" w14:textId="77777777" w:rsidR="003D5E91" w:rsidRPr="00062ED4" w:rsidRDefault="003D5E91" w:rsidP="00985338">
      <w:pPr>
        <w:ind w:left="566"/>
        <w:rPr>
          <w:color w:val="0D0D0D" w:themeColor="text1" w:themeTint="F2"/>
          <w:szCs w:val="24"/>
        </w:rPr>
      </w:pPr>
    </w:p>
    <w:p w14:paraId="3D86617B" w14:textId="77777777" w:rsidR="003D5E91" w:rsidRPr="00062ED4" w:rsidRDefault="003D5E91" w:rsidP="00985338">
      <w:pPr>
        <w:ind w:left="566"/>
        <w:rPr>
          <w:color w:val="0D0D0D" w:themeColor="text1" w:themeTint="F2"/>
          <w:szCs w:val="24"/>
        </w:rPr>
      </w:pPr>
    </w:p>
    <w:p w14:paraId="7AB81518" w14:textId="77777777" w:rsidR="003D5E91" w:rsidRPr="00062ED4" w:rsidRDefault="003D5E91" w:rsidP="00985338">
      <w:pPr>
        <w:ind w:left="566"/>
        <w:rPr>
          <w:color w:val="0D0D0D" w:themeColor="text1" w:themeTint="F2"/>
          <w:szCs w:val="24"/>
        </w:rPr>
      </w:pPr>
    </w:p>
    <w:p w14:paraId="521078A8" w14:textId="77777777" w:rsidR="003D5E91" w:rsidRPr="00062ED4" w:rsidRDefault="003D5E91" w:rsidP="00985338">
      <w:pPr>
        <w:ind w:left="566"/>
        <w:rPr>
          <w:color w:val="0D0D0D" w:themeColor="text1" w:themeTint="F2"/>
          <w:szCs w:val="24"/>
        </w:rPr>
      </w:pPr>
    </w:p>
    <w:p w14:paraId="3BFE5E79" w14:textId="77777777" w:rsidR="003D5E91" w:rsidRPr="00062ED4" w:rsidRDefault="003D5E91" w:rsidP="00985338">
      <w:pPr>
        <w:ind w:left="566"/>
        <w:rPr>
          <w:color w:val="0D0D0D" w:themeColor="text1" w:themeTint="F2"/>
          <w:szCs w:val="24"/>
        </w:rPr>
      </w:pPr>
    </w:p>
    <w:p w14:paraId="1539F2E4" w14:textId="77777777" w:rsidR="003D5E91" w:rsidRPr="00062ED4" w:rsidRDefault="003D5E91" w:rsidP="00985338">
      <w:pPr>
        <w:ind w:left="566"/>
        <w:rPr>
          <w:color w:val="0D0D0D" w:themeColor="text1" w:themeTint="F2"/>
          <w:szCs w:val="24"/>
        </w:rPr>
      </w:pPr>
    </w:p>
    <w:p w14:paraId="70646832" w14:textId="77777777" w:rsidR="003D5E91" w:rsidRPr="00062ED4" w:rsidRDefault="003D5E91" w:rsidP="00985338">
      <w:pPr>
        <w:ind w:left="566"/>
        <w:rPr>
          <w:color w:val="0D0D0D" w:themeColor="text1" w:themeTint="F2"/>
          <w:szCs w:val="24"/>
        </w:rPr>
      </w:pPr>
    </w:p>
    <w:p w14:paraId="70E77809" w14:textId="77777777" w:rsidR="003D5E91" w:rsidRPr="00062ED4" w:rsidRDefault="003D5E91" w:rsidP="00985338">
      <w:pPr>
        <w:ind w:left="566"/>
        <w:rPr>
          <w:color w:val="0D0D0D" w:themeColor="text1" w:themeTint="F2"/>
          <w:szCs w:val="24"/>
        </w:rPr>
      </w:pPr>
    </w:p>
    <w:p w14:paraId="1F2BBFF3" w14:textId="77777777" w:rsidR="003D5E91" w:rsidRPr="00062ED4" w:rsidRDefault="003D5E91" w:rsidP="00985338">
      <w:pPr>
        <w:ind w:left="566"/>
        <w:rPr>
          <w:color w:val="0D0D0D" w:themeColor="text1" w:themeTint="F2"/>
          <w:szCs w:val="24"/>
        </w:rPr>
      </w:pPr>
    </w:p>
    <w:p w14:paraId="0E0FADC1" w14:textId="77777777" w:rsidR="003D5E91" w:rsidRPr="00062ED4" w:rsidRDefault="003D5E91" w:rsidP="00985338">
      <w:pPr>
        <w:ind w:left="566"/>
        <w:rPr>
          <w:color w:val="0D0D0D" w:themeColor="text1" w:themeTint="F2"/>
          <w:szCs w:val="24"/>
        </w:rPr>
      </w:pPr>
    </w:p>
    <w:p w14:paraId="55012041" w14:textId="77777777" w:rsidR="003D5E91" w:rsidRPr="00062ED4" w:rsidRDefault="003D5E91" w:rsidP="00985338">
      <w:pPr>
        <w:ind w:left="566"/>
        <w:rPr>
          <w:color w:val="0D0D0D" w:themeColor="text1" w:themeTint="F2"/>
          <w:szCs w:val="24"/>
        </w:rPr>
      </w:pPr>
    </w:p>
    <w:p w14:paraId="3F72EC7C" w14:textId="77777777" w:rsidR="003D5E91" w:rsidRPr="00062ED4" w:rsidRDefault="003D5E91" w:rsidP="00985338">
      <w:pPr>
        <w:ind w:left="566"/>
        <w:rPr>
          <w:color w:val="0D0D0D" w:themeColor="text1" w:themeTint="F2"/>
          <w:szCs w:val="24"/>
        </w:rPr>
      </w:pPr>
    </w:p>
    <w:p w14:paraId="5DB59484" w14:textId="77777777" w:rsidR="003D5E91" w:rsidRPr="00062ED4" w:rsidRDefault="003D5E91" w:rsidP="00985338">
      <w:pPr>
        <w:ind w:left="566"/>
        <w:rPr>
          <w:color w:val="0D0D0D" w:themeColor="text1" w:themeTint="F2"/>
          <w:szCs w:val="24"/>
        </w:rPr>
      </w:pPr>
    </w:p>
    <w:p w14:paraId="5BA42FB6" w14:textId="77777777" w:rsidR="003D5E91" w:rsidRPr="00062ED4" w:rsidRDefault="003D5E91" w:rsidP="00985338">
      <w:pPr>
        <w:ind w:left="566"/>
        <w:rPr>
          <w:color w:val="0D0D0D" w:themeColor="text1" w:themeTint="F2"/>
          <w:szCs w:val="24"/>
        </w:rPr>
      </w:pPr>
    </w:p>
    <w:p w14:paraId="2956AE8A" w14:textId="77777777" w:rsidR="003D5E91" w:rsidRPr="00062ED4" w:rsidRDefault="003D5E91" w:rsidP="00985338">
      <w:pPr>
        <w:ind w:left="566"/>
        <w:rPr>
          <w:color w:val="0D0D0D" w:themeColor="text1" w:themeTint="F2"/>
          <w:szCs w:val="24"/>
        </w:rPr>
      </w:pPr>
    </w:p>
    <w:p w14:paraId="3359A8E0" w14:textId="77777777" w:rsidR="003D5E91" w:rsidRPr="00062ED4" w:rsidRDefault="003D5E91" w:rsidP="00985338">
      <w:pPr>
        <w:ind w:left="566"/>
        <w:rPr>
          <w:color w:val="0D0D0D" w:themeColor="text1" w:themeTint="F2"/>
          <w:szCs w:val="24"/>
        </w:rPr>
      </w:pPr>
    </w:p>
    <w:p w14:paraId="37806AD4" w14:textId="77777777" w:rsidR="003D5E91" w:rsidRPr="00062ED4" w:rsidRDefault="003D5E91" w:rsidP="00985338">
      <w:pPr>
        <w:ind w:left="566"/>
        <w:rPr>
          <w:color w:val="0D0D0D" w:themeColor="text1" w:themeTint="F2"/>
          <w:szCs w:val="24"/>
        </w:rPr>
      </w:pPr>
    </w:p>
    <w:p w14:paraId="1076940C" w14:textId="77777777" w:rsidR="003D5E91" w:rsidRPr="00062ED4" w:rsidRDefault="003D5E91" w:rsidP="00985338">
      <w:pPr>
        <w:ind w:left="566"/>
        <w:rPr>
          <w:color w:val="0D0D0D" w:themeColor="text1" w:themeTint="F2"/>
          <w:szCs w:val="24"/>
        </w:rPr>
      </w:pPr>
    </w:p>
    <w:p w14:paraId="7A643D84" w14:textId="77777777" w:rsidR="003D5E91" w:rsidRPr="00062ED4" w:rsidRDefault="003D5E91" w:rsidP="00985338">
      <w:pPr>
        <w:ind w:left="566"/>
        <w:rPr>
          <w:color w:val="0D0D0D" w:themeColor="text1" w:themeTint="F2"/>
          <w:szCs w:val="24"/>
        </w:rPr>
      </w:pPr>
    </w:p>
    <w:p w14:paraId="6DEA39FC" w14:textId="77777777" w:rsidR="003D5E91" w:rsidRPr="00062ED4" w:rsidRDefault="003D5E91" w:rsidP="00985338">
      <w:pPr>
        <w:ind w:left="566"/>
        <w:rPr>
          <w:color w:val="0D0D0D" w:themeColor="text1" w:themeTint="F2"/>
          <w:szCs w:val="24"/>
        </w:rPr>
      </w:pPr>
    </w:p>
    <w:p w14:paraId="45A4EE34" w14:textId="77777777" w:rsidR="003D5E91" w:rsidRPr="00062ED4" w:rsidRDefault="003D5E91" w:rsidP="00985338">
      <w:pPr>
        <w:ind w:left="566"/>
        <w:rPr>
          <w:color w:val="0D0D0D" w:themeColor="text1" w:themeTint="F2"/>
          <w:szCs w:val="24"/>
        </w:rPr>
      </w:pPr>
    </w:p>
    <w:p w14:paraId="4B165243" w14:textId="77777777" w:rsidR="00283539" w:rsidRPr="00062ED4" w:rsidRDefault="00283539" w:rsidP="00985338">
      <w:pPr>
        <w:ind w:left="566"/>
        <w:rPr>
          <w:color w:val="0D0D0D" w:themeColor="text1" w:themeTint="F2"/>
          <w:szCs w:val="24"/>
        </w:rPr>
      </w:pPr>
    </w:p>
    <w:p w14:paraId="74053B20" w14:textId="77777777" w:rsidR="00283539" w:rsidRPr="00062ED4" w:rsidRDefault="00283539" w:rsidP="00985338">
      <w:pPr>
        <w:ind w:left="566"/>
        <w:rPr>
          <w:color w:val="0D0D0D" w:themeColor="text1" w:themeTint="F2"/>
          <w:szCs w:val="24"/>
        </w:rPr>
      </w:pPr>
    </w:p>
    <w:p w14:paraId="0A08DB76" w14:textId="77777777" w:rsidR="00283539" w:rsidRPr="00062ED4" w:rsidRDefault="00283539" w:rsidP="00985338">
      <w:pPr>
        <w:ind w:left="566"/>
        <w:rPr>
          <w:color w:val="0D0D0D" w:themeColor="text1" w:themeTint="F2"/>
          <w:szCs w:val="24"/>
        </w:rPr>
      </w:pPr>
    </w:p>
    <w:p w14:paraId="48ED9C26" w14:textId="77777777" w:rsidR="00283539" w:rsidRPr="00062ED4" w:rsidRDefault="00283539" w:rsidP="00985338">
      <w:pPr>
        <w:ind w:left="566"/>
        <w:rPr>
          <w:color w:val="0D0D0D" w:themeColor="text1" w:themeTint="F2"/>
          <w:szCs w:val="24"/>
        </w:rPr>
      </w:pPr>
    </w:p>
    <w:p w14:paraId="421A7F51" w14:textId="77777777" w:rsidR="00283539" w:rsidRPr="00062ED4" w:rsidRDefault="00283539" w:rsidP="00985338">
      <w:pPr>
        <w:ind w:left="566"/>
        <w:rPr>
          <w:color w:val="0D0D0D" w:themeColor="text1" w:themeTint="F2"/>
          <w:szCs w:val="24"/>
        </w:rPr>
      </w:pPr>
    </w:p>
    <w:p w14:paraId="06C22346" w14:textId="77777777" w:rsidR="003D5E91" w:rsidRPr="00062ED4" w:rsidRDefault="003D5E91" w:rsidP="00985338">
      <w:pPr>
        <w:ind w:left="566"/>
        <w:rPr>
          <w:color w:val="0D0D0D" w:themeColor="text1" w:themeTint="F2"/>
          <w:szCs w:val="24"/>
        </w:rPr>
      </w:pPr>
    </w:p>
    <w:p w14:paraId="216B3331" w14:textId="77777777" w:rsidR="003D5E91" w:rsidRDefault="003D5E91" w:rsidP="00985338">
      <w:pPr>
        <w:ind w:left="566"/>
        <w:rPr>
          <w:color w:val="0D0D0D" w:themeColor="text1" w:themeTint="F2"/>
          <w:szCs w:val="24"/>
        </w:rPr>
      </w:pPr>
    </w:p>
    <w:p w14:paraId="6379792F" w14:textId="77777777" w:rsidR="00902797" w:rsidRDefault="00902797" w:rsidP="00985338">
      <w:pPr>
        <w:ind w:left="566"/>
        <w:rPr>
          <w:color w:val="0D0D0D" w:themeColor="text1" w:themeTint="F2"/>
          <w:szCs w:val="24"/>
        </w:rPr>
      </w:pPr>
    </w:p>
    <w:p w14:paraId="60C95DEF" w14:textId="77777777" w:rsidR="00902797" w:rsidRDefault="00902797" w:rsidP="00985338">
      <w:pPr>
        <w:ind w:left="566"/>
        <w:rPr>
          <w:color w:val="0D0D0D" w:themeColor="text1" w:themeTint="F2"/>
          <w:szCs w:val="24"/>
        </w:rPr>
      </w:pPr>
    </w:p>
    <w:p w14:paraId="012E63BA" w14:textId="77777777" w:rsidR="00902797" w:rsidRDefault="00902797" w:rsidP="00985338">
      <w:pPr>
        <w:ind w:left="566"/>
        <w:rPr>
          <w:color w:val="0D0D0D" w:themeColor="text1" w:themeTint="F2"/>
          <w:szCs w:val="24"/>
        </w:rPr>
      </w:pPr>
    </w:p>
    <w:p w14:paraId="10C70EB3" w14:textId="77777777" w:rsidR="00902797" w:rsidRDefault="00902797" w:rsidP="00985338">
      <w:pPr>
        <w:ind w:left="566"/>
        <w:rPr>
          <w:color w:val="0D0D0D" w:themeColor="text1" w:themeTint="F2"/>
          <w:szCs w:val="24"/>
        </w:rPr>
      </w:pPr>
    </w:p>
    <w:p w14:paraId="256606BE" w14:textId="77777777" w:rsidR="00902797" w:rsidRDefault="00902797" w:rsidP="00985338">
      <w:pPr>
        <w:ind w:left="566"/>
        <w:rPr>
          <w:color w:val="0D0D0D" w:themeColor="text1" w:themeTint="F2"/>
          <w:szCs w:val="24"/>
        </w:rPr>
      </w:pPr>
    </w:p>
    <w:p w14:paraId="50B9E1CD" w14:textId="77777777" w:rsidR="00902797" w:rsidRDefault="00902797" w:rsidP="00985338">
      <w:pPr>
        <w:ind w:left="566"/>
        <w:rPr>
          <w:color w:val="0D0D0D" w:themeColor="text1" w:themeTint="F2"/>
          <w:szCs w:val="24"/>
        </w:rPr>
      </w:pPr>
    </w:p>
    <w:p w14:paraId="7343A2EE" w14:textId="77777777" w:rsidR="00902797" w:rsidRDefault="00902797" w:rsidP="00985338">
      <w:pPr>
        <w:ind w:left="566"/>
        <w:rPr>
          <w:color w:val="0D0D0D" w:themeColor="text1" w:themeTint="F2"/>
          <w:szCs w:val="24"/>
        </w:rPr>
      </w:pPr>
    </w:p>
    <w:p w14:paraId="705B2005" w14:textId="77777777" w:rsidR="00D22167" w:rsidRDefault="00D22167" w:rsidP="00985338">
      <w:pPr>
        <w:ind w:left="566"/>
        <w:rPr>
          <w:color w:val="0D0D0D" w:themeColor="text1" w:themeTint="F2"/>
          <w:szCs w:val="24"/>
        </w:rPr>
      </w:pPr>
    </w:p>
    <w:p w14:paraId="22E7641B" w14:textId="77777777" w:rsidR="00D22167" w:rsidRDefault="00D22167" w:rsidP="00985338">
      <w:pPr>
        <w:ind w:left="566"/>
        <w:rPr>
          <w:color w:val="0D0D0D" w:themeColor="text1" w:themeTint="F2"/>
          <w:szCs w:val="24"/>
        </w:rPr>
      </w:pPr>
    </w:p>
    <w:p w14:paraId="5BCE553B" w14:textId="77777777" w:rsidR="00D22167" w:rsidRPr="00062ED4" w:rsidRDefault="00D22167" w:rsidP="00985338">
      <w:pPr>
        <w:ind w:left="566"/>
        <w:rPr>
          <w:color w:val="0D0D0D" w:themeColor="text1" w:themeTint="F2"/>
          <w:szCs w:val="24"/>
        </w:rPr>
      </w:pPr>
    </w:p>
    <w:p w14:paraId="49D92CB8" w14:textId="36A83360" w:rsidR="00985338" w:rsidRPr="00062ED4" w:rsidRDefault="00985338" w:rsidP="003D5E91">
      <w:pPr>
        <w:spacing w:line="216" w:lineRule="auto"/>
        <w:ind w:right="2863"/>
        <w:rPr>
          <w:color w:val="0D0D0D" w:themeColor="text1" w:themeTint="F2"/>
          <w:szCs w:val="24"/>
        </w:rPr>
      </w:pPr>
      <w:r w:rsidRPr="00062ED4">
        <w:rPr>
          <w:rFonts w:eastAsia="Arial"/>
          <w:b/>
          <w:color w:val="0D0D0D" w:themeColor="text1" w:themeTint="F2"/>
          <w:szCs w:val="24"/>
        </w:rPr>
        <w:lastRenderedPageBreak/>
        <w:t xml:space="preserve">CHAPITRE II – EXECUTION DU MARCHE </w:t>
      </w:r>
    </w:p>
    <w:p w14:paraId="1F87401C" w14:textId="22086809" w:rsidR="00985338" w:rsidRPr="00062ED4" w:rsidRDefault="00985338" w:rsidP="003D5E91">
      <w:pPr>
        <w:rPr>
          <w:color w:val="0D0D0D" w:themeColor="text1" w:themeTint="F2"/>
          <w:szCs w:val="24"/>
        </w:rPr>
      </w:pPr>
      <w:r w:rsidRPr="00062ED4">
        <w:rPr>
          <w:rFonts w:eastAsia="Arial"/>
          <w:b/>
          <w:color w:val="0D0D0D" w:themeColor="text1" w:themeTint="F2"/>
          <w:szCs w:val="24"/>
        </w:rPr>
        <w:t xml:space="preserve">ARTICLE 11 – CONNAISSANCE DES LIEUX ET CONDITIONS GENERALES DES TRAVAUX </w:t>
      </w:r>
    </w:p>
    <w:p w14:paraId="51628858" w14:textId="6C2731A3" w:rsidR="00985338" w:rsidRPr="00062ED4" w:rsidRDefault="00985338" w:rsidP="003D5E91">
      <w:pPr>
        <w:spacing w:after="44" w:line="248" w:lineRule="auto"/>
        <w:ind w:right="260"/>
        <w:rPr>
          <w:color w:val="0D0D0D" w:themeColor="text1" w:themeTint="F2"/>
          <w:szCs w:val="24"/>
        </w:rPr>
      </w:pPr>
      <w:r w:rsidRPr="00062ED4">
        <w:rPr>
          <w:rFonts w:eastAsia="Arial"/>
          <w:color w:val="0D0D0D" w:themeColor="text1" w:themeTint="F2"/>
          <w:szCs w:val="24"/>
        </w:rPr>
        <w:t>Le cocontractant est supposé avoir visité et examiné l’emplacement des travaux et des environs afin d’avoir la parfaite connaissance avant la remise de son offre des caractéristiques, de l’emplacement et de la nature des travaux à exécuter, de l’importance des matériaux à fournir, des voies et moyens d’accès au chantier, des installations nécessaires, et aussi : des conditions générales d’exécution des travaux, en particulier des équipements nécessaires pour ceux-ci</w:t>
      </w:r>
      <w:r w:rsidR="003D5E91" w:rsidRPr="00062ED4">
        <w:rPr>
          <w:rFonts w:eastAsia="Arial"/>
          <w:color w:val="0D0D0D" w:themeColor="text1" w:themeTint="F2"/>
          <w:szCs w:val="24"/>
        </w:rPr>
        <w:t xml:space="preserve">, </w:t>
      </w:r>
      <w:r w:rsidRPr="00062ED4">
        <w:rPr>
          <w:rFonts w:eastAsia="Arial"/>
          <w:color w:val="0D0D0D" w:themeColor="text1" w:themeTint="F2"/>
          <w:szCs w:val="24"/>
        </w:rPr>
        <w:t>des conditions physiques propres à l’emplacement des travaux, de la nature des sols, de la nature en quantité et en qualité des matériaux rencontrés en surface, ou susceptibles d’être rencontrés dans le sous-sol</w:t>
      </w:r>
      <w:r w:rsidR="003D5E91" w:rsidRPr="00062ED4">
        <w:rPr>
          <w:rFonts w:eastAsia="Arial"/>
          <w:color w:val="0D0D0D" w:themeColor="text1" w:themeTint="F2"/>
          <w:szCs w:val="24"/>
        </w:rPr>
        <w:t xml:space="preserve">, </w:t>
      </w:r>
      <w:r w:rsidRPr="00062ED4">
        <w:rPr>
          <w:rFonts w:eastAsia="Arial"/>
          <w:color w:val="0D0D0D" w:themeColor="text1" w:themeTint="F2"/>
          <w:szCs w:val="24"/>
        </w:rPr>
        <w:t>des conditions météorologiques et sismiques locales, normales et exceptionnelles, de leurs conséquences (ruissellement, épuisement d’eau, etc.) des abords, des possibilités d’inondation et des positions de la nappe phréatique</w:t>
      </w:r>
      <w:r w:rsidR="003D5E91" w:rsidRPr="00062ED4">
        <w:rPr>
          <w:rFonts w:eastAsia="Arial"/>
          <w:color w:val="0D0D0D" w:themeColor="text1" w:themeTint="F2"/>
          <w:szCs w:val="24"/>
        </w:rPr>
        <w:t xml:space="preserve">, </w:t>
      </w:r>
      <w:r w:rsidRPr="00062ED4">
        <w:rPr>
          <w:rFonts w:eastAsia="Arial"/>
          <w:color w:val="0D0D0D" w:themeColor="text1" w:themeTint="F2"/>
          <w:szCs w:val="24"/>
        </w:rPr>
        <w:t>des conditions locales, particulièrement des conditions de fourniture et de stockage des matériaux ; des moyens de communication, de transport, des possibilités de fourniture en eau, électricité, carburant, de la disponibilité en main d’œuvre</w:t>
      </w:r>
      <w:r w:rsidR="003D5E91" w:rsidRPr="00062ED4">
        <w:rPr>
          <w:rFonts w:eastAsia="Arial"/>
          <w:color w:val="0D0D0D" w:themeColor="text1" w:themeTint="F2"/>
          <w:szCs w:val="24"/>
        </w:rPr>
        <w:t xml:space="preserve">, </w:t>
      </w:r>
      <w:r w:rsidRPr="00062ED4">
        <w:rPr>
          <w:rFonts w:eastAsia="Arial"/>
          <w:color w:val="0D0D0D" w:themeColor="text1" w:themeTint="F2"/>
          <w:szCs w:val="24"/>
        </w:rPr>
        <w:t xml:space="preserve">de toutes les contraintes résultant de la législation sociale et du régime fiscal et douanier qui lui est applicable ; de l’éventuelle présence à proximité d’autres entreprises travaillant également par lettre – commandes distinctes, à la réalisation d’autres ouvrages. </w:t>
      </w:r>
    </w:p>
    <w:p w14:paraId="4C157D1F" w14:textId="77777777" w:rsidR="00985338" w:rsidRPr="00062ED4" w:rsidRDefault="00985338" w:rsidP="003B4022">
      <w:pPr>
        <w:spacing w:after="41" w:line="248" w:lineRule="auto"/>
        <w:ind w:right="264"/>
        <w:rPr>
          <w:color w:val="0D0D0D" w:themeColor="text1" w:themeTint="F2"/>
          <w:szCs w:val="24"/>
        </w:rPr>
      </w:pPr>
      <w:r w:rsidRPr="00062ED4">
        <w:rPr>
          <w:rFonts w:eastAsia="Arial"/>
          <w:color w:val="0D0D0D" w:themeColor="text1" w:themeTint="F2"/>
          <w:szCs w:val="24"/>
        </w:rPr>
        <w:t xml:space="preserve">Et d’une manière générale, il est supposé se procurer de toutes les informations concernant les risques, aléas et circonstances susceptibles d’influencer les conditions d’exécution des travaux ou leurs prix seront rémunérés dans le cadre de l’exécution de ces travaux. </w:t>
      </w:r>
    </w:p>
    <w:p w14:paraId="6F6DF057" w14:textId="77777777" w:rsidR="00985338" w:rsidRPr="00062ED4" w:rsidRDefault="00985338" w:rsidP="003B4022">
      <w:pPr>
        <w:spacing w:after="43" w:line="248" w:lineRule="auto"/>
        <w:ind w:right="265"/>
        <w:rPr>
          <w:color w:val="0D0D0D" w:themeColor="text1" w:themeTint="F2"/>
          <w:szCs w:val="24"/>
        </w:rPr>
      </w:pPr>
      <w:r w:rsidRPr="00062ED4">
        <w:rPr>
          <w:rFonts w:eastAsia="Arial"/>
          <w:color w:val="0D0D0D" w:themeColor="text1" w:themeTint="F2"/>
          <w:szCs w:val="24"/>
        </w:rPr>
        <w:t xml:space="preserve">Le cocontractant sera seul et pleinement responsable des accidents et dommages de toute nature qui adviendraient, à l’occasion des travaux, à son personnel, à des membres de l’Administration, à son matériel, au cours de l’exécution du présent marché. </w:t>
      </w:r>
    </w:p>
    <w:p w14:paraId="67AA30E4" w14:textId="77777777" w:rsidR="00985338" w:rsidRPr="00062ED4" w:rsidRDefault="00985338" w:rsidP="003B4022">
      <w:pPr>
        <w:spacing w:after="5" w:line="311" w:lineRule="auto"/>
        <w:ind w:right="132"/>
        <w:rPr>
          <w:color w:val="0D0D0D" w:themeColor="text1" w:themeTint="F2"/>
          <w:szCs w:val="24"/>
        </w:rPr>
      </w:pPr>
      <w:r w:rsidRPr="00062ED4">
        <w:rPr>
          <w:rFonts w:eastAsia="Arial"/>
          <w:color w:val="0D0D0D" w:themeColor="text1" w:themeTint="F2"/>
          <w:szCs w:val="24"/>
        </w:rPr>
        <w:t xml:space="preserve">A ce titre, il ne pourra se prévaloir d’aucune erreur, omission ou imprécision du Cahier de charges. Il règlera le cas échéant, les dommages sans intervention de l’Administration. </w:t>
      </w:r>
    </w:p>
    <w:p w14:paraId="07227B44" w14:textId="77777777" w:rsidR="00985338" w:rsidRPr="00062ED4" w:rsidRDefault="00985338" w:rsidP="003B4022">
      <w:pPr>
        <w:spacing w:after="12" w:line="252" w:lineRule="auto"/>
        <w:rPr>
          <w:color w:val="0D0D0D" w:themeColor="text1" w:themeTint="F2"/>
          <w:szCs w:val="24"/>
        </w:rPr>
      </w:pPr>
      <w:r w:rsidRPr="00062ED4">
        <w:rPr>
          <w:rFonts w:eastAsia="Arial"/>
          <w:b/>
          <w:color w:val="0D0D0D" w:themeColor="text1" w:themeTint="F2"/>
          <w:szCs w:val="24"/>
        </w:rPr>
        <w:t xml:space="preserve">ARTICLE 12 – CONTENU DES PRESTATIONS </w:t>
      </w:r>
    </w:p>
    <w:p w14:paraId="50DF8A69" w14:textId="77777777" w:rsidR="00985338" w:rsidRPr="00062ED4" w:rsidRDefault="00985338" w:rsidP="003B4022">
      <w:pPr>
        <w:spacing w:after="5" w:line="248" w:lineRule="auto"/>
        <w:ind w:right="132"/>
        <w:rPr>
          <w:color w:val="0D0D0D" w:themeColor="text1" w:themeTint="F2"/>
          <w:szCs w:val="24"/>
        </w:rPr>
      </w:pPr>
      <w:r w:rsidRPr="00062ED4">
        <w:rPr>
          <w:rFonts w:eastAsia="Arial"/>
          <w:color w:val="0D0D0D" w:themeColor="text1" w:themeTint="F2"/>
          <w:szCs w:val="24"/>
        </w:rPr>
        <w:t xml:space="preserve">Les travaux et les prestations objet de la présente Marche comprennent tous les ouvrages prévus dans le cadre du détail quantitatif et estimatif et définis par les plans. </w:t>
      </w:r>
    </w:p>
    <w:p w14:paraId="2ACDCC84" w14:textId="77777777" w:rsidR="00985338" w:rsidRPr="00062ED4" w:rsidRDefault="00985338" w:rsidP="003B4022">
      <w:pPr>
        <w:spacing w:after="49" w:line="248" w:lineRule="auto"/>
        <w:ind w:right="132"/>
        <w:rPr>
          <w:color w:val="0D0D0D" w:themeColor="text1" w:themeTint="F2"/>
          <w:szCs w:val="24"/>
        </w:rPr>
      </w:pPr>
      <w:r w:rsidRPr="00062ED4">
        <w:rPr>
          <w:rFonts w:eastAsia="Arial"/>
          <w:color w:val="0D0D0D" w:themeColor="text1" w:themeTint="F2"/>
          <w:szCs w:val="24"/>
        </w:rPr>
        <w:t xml:space="preserve">Ces travaux sont décrits dans le Cahier des Clauses Techniques Particulières (CCTP) et définis par les plans. </w:t>
      </w:r>
    </w:p>
    <w:p w14:paraId="342BACC9" w14:textId="77777777" w:rsidR="00985338" w:rsidRPr="00062ED4" w:rsidRDefault="00985338" w:rsidP="003B4022">
      <w:pPr>
        <w:spacing w:after="27" w:line="248" w:lineRule="auto"/>
        <w:ind w:right="132"/>
        <w:rPr>
          <w:color w:val="0D0D0D" w:themeColor="text1" w:themeTint="F2"/>
          <w:szCs w:val="24"/>
        </w:rPr>
      </w:pPr>
      <w:r w:rsidRPr="00062ED4">
        <w:rPr>
          <w:rFonts w:eastAsia="Arial"/>
          <w:color w:val="0D0D0D" w:themeColor="text1" w:themeTint="F2"/>
          <w:szCs w:val="24"/>
        </w:rPr>
        <w:t xml:space="preserve">Ils seront définis en détail par les plans d’exécution réalisés par le cocontractant. </w:t>
      </w:r>
    </w:p>
    <w:p w14:paraId="51F68326" w14:textId="77777777" w:rsidR="003B4022" w:rsidRPr="00062ED4" w:rsidRDefault="00985338" w:rsidP="003B4022">
      <w:pPr>
        <w:spacing w:after="29" w:line="248" w:lineRule="auto"/>
        <w:ind w:right="268"/>
        <w:rPr>
          <w:rFonts w:eastAsia="Arial"/>
          <w:color w:val="0D0D0D" w:themeColor="text1" w:themeTint="F2"/>
          <w:szCs w:val="24"/>
        </w:rPr>
      </w:pPr>
      <w:r w:rsidRPr="00062ED4">
        <w:rPr>
          <w:rFonts w:eastAsia="Arial"/>
          <w:color w:val="0D0D0D" w:themeColor="text1" w:themeTint="F2"/>
          <w:szCs w:val="24"/>
        </w:rPr>
        <w:t xml:space="preserve">Les plans annotés ne deviendront contractuels qu’après approbation par l’ingénieur. Cette approbation ne diminuant en rien la responsabilité du cocontractant sur la conception et l’exécution des ouvrages. </w:t>
      </w:r>
    </w:p>
    <w:p w14:paraId="0A9063C7" w14:textId="0F9493CB" w:rsidR="00985338" w:rsidRPr="00062ED4" w:rsidRDefault="00985338" w:rsidP="003B4022">
      <w:pPr>
        <w:spacing w:after="29" w:line="248" w:lineRule="auto"/>
        <w:ind w:right="268"/>
        <w:rPr>
          <w:color w:val="0D0D0D" w:themeColor="text1" w:themeTint="F2"/>
          <w:szCs w:val="24"/>
        </w:rPr>
      </w:pPr>
      <w:r w:rsidRPr="00062ED4">
        <w:rPr>
          <w:rFonts w:eastAsia="Arial"/>
          <w:b/>
          <w:color w:val="0D0D0D" w:themeColor="text1" w:themeTint="F2"/>
          <w:szCs w:val="24"/>
        </w:rPr>
        <w:t xml:space="preserve">ARTICLE 13 : OBLIGATIONS DU MAITRE D’OUVRAGE  </w:t>
      </w:r>
    </w:p>
    <w:p w14:paraId="60508B14" w14:textId="77777777" w:rsidR="00985338" w:rsidRPr="00062ED4" w:rsidRDefault="00985338" w:rsidP="003B4022">
      <w:pPr>
        <w:spacing w:after="38" w:line="248" w:lineRule="auto"/>
        <w:ind w:right="132"/>
        <w:rPr>
          <w:color w:val="0D0D0D" w:themeColor="text1" w:themeTint="F2"/>
          <w:szCs w:val="24"/>
        </w:rPr>
      </w:pPr>
      <w:r w:rsidRPr="00062ED4">
        <w:rPr>
          <w:rFonts w:eastAsia="Arial"/>
          <w:color w:val="0D0D0D" w:themeColor="text1" w:themeTint="F2"/>
          <w:szCs w:val="24"/>
        </w:rPr>
        <w:t xml:space="preserve">13.1. Le Maître d’Ouvrage est tenu de fournir au prestataire les informations nécessaires à l’exécution de sa mission, et de lui garantir, aux frais de ce dernier, l’accès aux sites des projets. </w:t>
      </w:r>
    </w:p>
    <w:p w14:paraId="0CF46A8A" w14:textId="77777777" w:rsidR="00985338" w:rsidRPr="00062ED4" w:rsidRDefault="00985338" w:rsidP="003B4022">
      <w:pPr>
        <w:spacing w:after="41" w:line="248" w:lineRule="auto"/>
        <w:ind w:right="258"/>
        <w:rPr>
          <w:color w:val="0D0D0D" w:themeColor="text1" w:themeTint="F2"/>
          <w:szCs w:val="24"/>
        </w:rPr>
      </w:pPr>
      <w:r w:rsidRPr="00062ED4">
        <w:rPr>
          <w:rFonts w:eastAsia="Arial"/>
          <w:color w:val="0D0D0D" w:themeColor="text1" w:themeTint="F2"/>
          <w:szCs w:val="24"/>
        </w:rPr>
        <w:t xml:space="preserve">13.2. Le Maître d’Ouvrage assure au prestataire protection contre les menaces, outrages, violences, voies de fait, injures ou diffamations dont il peut être victime en raison ou à l’occasion de l’exercice de sa mission. </w:t>
      </w:r>
    </w:p>
    <w:p w14:paraId="21886A2E" w14:textId="58D0A8B4" w:rsidR="00985338" w:rsidRPr="00062ED4" w:rsidRDefault="00985338" w:rsidP="00071474">
      <w:pPr>
        <w:spacing w:after="57"/>
        <w:rPr>
          <w:color w:val="0D0D0D" w:themeColor="text1" w:themeTint="F2"/>
          <w:szCs w:val="24"/>
        </w:rPr>
      </w:pPr>
      <w:r w:rsidRPr="00062ED4">
        <w:rPr>
          <w:rFonts w:eastAsia="Arial"/>
          <w:b/>
          <w:color w:val="0D0D0D" w:themeColor="text1" w:themeTint="F2"/>
          <w:szCs w:val="24"/>
        </w:rPr>
        <w:t xml:space="preserve">ARTICLE 14 – ROLE ET RESPONSABILITE DU CO-CONTRACTANT </w:t>
      </w:r>
    </w:p>
    <w:p w14:paraId="095E1E03" w14:textId="77777777" w:rsidR="00985338" w:rsidRPr="00062ED4" w:rsidRDefault="00985338" w:rsidP="00071474">
      <w:pPr>
        <w:spacing w:after="145" w:line="248" w:lineRule="auto"/>
        <w:ind w:right="266"/>
        <w:rPr>
          <w:color w:val="0D0D0D" w:themeColor="text1" w:themeTint="F2"/>
          <w:szCs w:val="24"/>
        </w:rPr>
      </w:pPr>
      <w:r w:rsidRPr="00062ED4">
        <w:rPr>
          <w:rFonts w:eastAsia="Arial"/>
          <w:color w:val="0D0D0D" w:themeColor="text1" w:themeTint="F2"/>
          <w:szCs w:val="24"/>
        </w:rPr>
        <w:t xml:space="preserve">Le cocontractant est responsable vis-à-vis de l’Autorité Contractante, de l’organisation et de la conduite du chantier, de la qualité des matériaux et fournitures dont la charge lui incombe, employés par lui, de leur parfaite adaptation aux besoins du chantier et de la bonne exécution des travaux. </w:t>
      </w:r>
    </w:p>
    <w:p w14:paraId="7AB20E83" w14:textId="77777777" w:rsidR="00985338" w:rsidRPr="00062ED4" w:rsidRDefault="00985338" w:rsidP="003B4022">
      <w:pPr>
        <w:spacing w:after="79" w:line="313" w:lineRule="auto"/>
        <w:ind w:right="132"/>
        <w:rPr>
          <w:color w:val="0D0D0D" w:themeColor="text1" w:themeTint="F2"/>
          <w:szCs w:val="24"/>
        </w:rPr>
      </w:pPr>
      <w:r w:rsidRPr="00062ED4">
        <w:rPr>
          <w:rFonts w:eastAsia="Arial"/>
          <w:color w:val="0D0D0D" w:themeColor="text1" w:themeTint="F2"/>
          <w:szCs w:val="24"/>
        </w:rPr>
        <w:t xml:space="preserve">Les travaux seront exécutés conformément aux plans et spécifications techniques selon les règles de l’art conformément aux techniques et pratiques en usage. </w:t>
      </w:r>
    </w:p>
    <w:p w14:paraId="1BE3A4FD" w14:textId="77777777" w:rsidR="00985338" w:rsidRPr="00062ED4" w:rsidRDefault="00985338" w:rsidP="00071474">
      <w:pPr>
        <w:spacing w:after="5" w:line="248" w:lineRule="auto"/>
        <w:ind w:right="132"/>
        <w:rPr>
          <w:color w:val="0D0D0D" w:themeColor="text1" w:themeTint="F2"/>
          <w:szCs w:val="24"/>
        </w:rPr>
      </w:pPr>
      <w:r w:rsidRPr="00062ED4">
        <w:rPr>
          <w:rFonts w:eastAsia="Arial"/>
          <w:color w:val="0D0D0D" w:themeColor="text1" w:themeTint="F2"/>
          <w:szCs w:val="24"/>
        </w:rPr>
        <w:lastRenderedPageBreak/>
        <w:t xml:space="preserve">A cet effet, le cocontractant devra prendre toutes les mesures pour fournir tous les moyens nécessaires et engager tout le personnel spécialisé. </w:t>
      </w:r>
    </w:p>
    <w:p w14:paraId="073D38E2" w14:textId="62ACF19D" w:rsidR="00985338" w:rsidRPr="00062ED4" w:rsidRDefault="00985338" w:rsidP="00071474">
      <w:pPr>
        <w:spacing w:after="44" w:line="248" w:lineRule="auto"/>
        <w:ind w:right="259"/>
        <w:rPr>
          <w:color w:val="0D0D0D" w:themeColor="text1" w:themeTint="F2"/>
          <w:szCs w:val="24"/>
        </w:rPr>
      </w:pPr>
      <w:r w:rsidRPr="00062ED4">
        <w:rPr>
          <w:rFonts w:eastAsia="Arial"/>
          <w:color w:val="0D0D0D" w:themeColor="text1" w:themeTint="F2"/>
          <w:szCs w:val="24"/>
        </w:rPr>
        <w:t xml:space="preserve">Le cocontractant reste responsable de la totalité du chantier, y compris des interventions de ses </w:t>
      </w:r>
      <w:r w:rsidR="00071474" w:rsidRPr="00062ED4">
        <w:rPr>
          <w:rFonts w:eastAsia="Arial"/>
          <w:color w:val="0D0D0D" w:themeColor="text1" w:themeTint="F2"/>
          <w:szCs w:val="24"/>
        </w:rPr>
        <w:t>sous-traitants</w:t>
      </w:r>
      <w:r w:rsidRPr="00062ED4">
        <w:rPr>
          <w:rFonts w:eastAsia="Arial"/>
          <w:color w:val="0D0D0D" w:themeColor="text1" w:themeTint="F2"/>
          <w:szCs w:val="24"/>
        </w:rPr>
        <w:t xml:space="preserve"> agréés. Il lui appartient en outre d’assurer la conduite des prestations des sous-traitants dont le concours lui est assuré pour les différents corps d’état, leur intervention en temps utile sous sa direction et la bonne exécution des ordres donnés par l’Ingénieur. </w:t>
      </w:r>
    </w:p>
    <w:p w14:paraId="52BBE7B4" w14:textId="77777777" w:rsidR="00985338" w:rsidRPr="00062ED4" w:rsidRDefault="00985338" w:rsidP="00071474">
      <w:pPr>
        <w:spacing w:after="27" w:line="248" w:lineRule="auto"/>
        <w:ind w:right="132"/>
        <w:rPr>
          <w:color w:val="0D0D0D" w:themeColor="text1" w:themeTint="F2"/>
          <w:szCs w:val="24"/>
        </w:rPr>
      </w:pPr>
      <w:r w:rsidRPr="00062ED4">
        <w:rPr>
          <w:rFonts w:eastAsia="Arial"/>
          <w:color w:val="0D0D0D" w:themeColor="text1" w:themeTint="F2"/>
          <w:szCs w:val="24"/>
        </w:rPr>
        <w:t xml:space="preserve">Le cocontractant devra assurer la protection et la sécurité des ouvrages existants pendant l’exécution des travaux. </w:t>
      </w:r>
    </w:p>
    <w:p w14:paraId="0DB4C7AD" w14:textId="77777777" w:rsidR="00985338" w:rsidRPr="00062ED4" w:rsidRDefault="00985338" w:rsidP="00071474">
      <w:pPr>
        <w:spacing w:after="5" w:line="311" w:lineRule="auto"/>
        <w:ind w:right="132"/>
        <w:rPr>
          <w:color w:val="0D0D0D" w:themeColor="text1" w:themeTint="F2"/>
          <w:szCs w:val="24"/>
        </w:rPr>
      </w:pPr>
      <w:r w:rsidRPr="00062ED4">
        <w:rPr>
          <w:rFonts w:eastAsia="Arial"/>
          <w:color w:val="0D0D0D" w:themeColor="text1" w:themeTint="F2"/>
          <w:szCs w:val="24"/>
        </w:rPr>
        <w:t xml:space="preserve">En outre il devra tenir constamment à jour un planning d’avancement des travaux et le communiquer régulièrement à l’Ingénieur en quatre (04) exemplaires.  </w:t>
      </w:r>
    </w:p>
    <w:p w14:paraId="6B5CDECF" w14:textId="77777777" w:rsidR="00985338" w:rsidRPr="00062ED4" w:rsidRDefault="00985338" w:rsidP="00071474">
      <w:pPr>
        <w:spacing w:after="55" w:line="248" w:lineRule="auto"/>
        <w:ind w:right="132"/>
        <w:rPr>
          <w:color w:val="0D0D0D" w:themeColor="text1" w:themeTint="F2"/>
          <w:szCs w:val="24"/>
        </w:rPr>
      </w:pPr>
      <w:r w:rsidRPr="00062ED4">
        <w:rPr>
          <w:rFonts w:eastAsia="Arial"/>
          <w:color w:val="0D0D0D" w:themeColor="text1" w:themeTint="F2"/>
          <w:szCs w:val="24"/>
        </w:rPr>
        <w:t xml:space="preserve">Il sera par ailleurs tenu de signer au jour le jour les rapports journaliers établis par le conducteur des travaux. </w:t>
      </w:r>
    </w:p>
    <w:p w14:paraId="64DC966B" w14:textId="77777777" w:rsidR="00985338" w:rsidRPr="00062ED4" w:rsidRDefault="00985338" w:rsidP="00071474">
      <w:pPr>
        <w:spacing w:after="27" w:line="248" w:lineRule="auto"/>
        <w:ind w:right="132"/>
        <w:rPr>
          <w:color w:val="0D0D0D" w:themeColor="text1" w:themeTint="F2"/>
          <w:szCs w:val="24"/>
        </w:rPr>
      </w:pPr>
      <w:r w:rsidRPr="00062ED4">
        <w:rPr>
          <w:rFonts w:eastAsia="Arial"/>
          <w:color w:val="0D0D0D" w:themeColor="text1" w:themeTint="F2"/>
          <w:szCs w:val="24"/>
        </w:rPr>
        <w:t xml:space="preserve">Le cocontractant devra présenter à l’Ingénieur tous les intervenants du chantier. </w:t>
      </w:r>
    </w:p>
    <w:p w14:paraId="397A3A3B" w14:textId="68CF603A" w:rsidR="00985338" w:rsidRPr="00062ED4" w:rsidRDefault="00985338" w:rsidP="00071474">
      <w:pPr>
        <w:spacing w:after="31"/>
        <w:rPr>
          <w:color w:val="0D0D0D" w:themeColor="text1" w:themeTint="F2"/>
          <w:szCs w:val="24"/>
        </w:rPr>
      </w:pPr>
      <w:r w:rsidRPr="00062ED4">
        <w:rPr>
          <w:rFonts w:eastAsia="Arial"/>
          <w:b/>
          <w:color w:val="0D0D0D" w:themeColor="text1" w:themeTint="F2"/>
          <w:szCs w:val="24"/>
        </w:rPr>
        <w:t xml:space="preserve">ARTICLE 15 – DELAI D’EXECUTION </w:t>
      </w:r>
      <w:r w:rsidR="00902797">
        <w:rPr>
          <w:rFonts w:eastAsia="Arial"/>
          <w:b/>
          <w:color w:val="0D0D0D" w:themeColor="text1" w:themeTint="F2"/>
          <w:szCs w:val="24"/>
        </w:rPr>
        <w:t>DU</w:t>
      </w:r>
      <w:r w:rsidRPr="00062ED4">
        <w:rPr>
          <w:rFonts w:eastAsia="Arial"/>
          <w:b/>
          <w:color w:val="0D0D0D" w:themeColor="text1" w:themeTint="F2"/>
          <w:szCs w:val="24"/>
        </w:rPr>
        <w:t xml:space="preserve"> MARCHE </w:t>
      </w:r>
    </w:p>
    <w:p w14:paraId="2118BDE1" w14:textId="60F2489A" w:rsidR="00985338" w:rsidRPr="00062ED4" w:rsidRDefault="00985338" w:rsidP="00071474">
      <w:pPr>
        <w:spacing w:after="5" w:line="307" w:lineRule="auto"/>
        <w:ind w:right="132"/>
        <w:rPr>
          <w:color w:val="0D0D0D" w:themeColor="text1" w:themeTint="F2"/>
          <w:szCs w:val="24"/>
        </w:rPr>
      </w:pPr>
      <w:r w:rsidRPr="00062ED4">
        <w:rPr>
          <w:rFonts w:eastAsia="Arial"/>
          <w:color w:val="0D0D0D" w:themeColor="text1" w:themeTint="F2"/>
          <w:szCs w:val="24"/>
        </w:rPr>
        <w:t xml:space="preserve">L’ensemble des travaux faisant l’objet </w:t>
      </w:r>
      <w:r w:rsidR="00FA7435">
        <w:rPr>
          <w:rFonts w:eastAsia="Arial"/>
          <w:color w:val="0D0D0D" w:themeColor="text1" w:themeTint="F2"/>
          <w:szCs w:val="24"/>
        </w:rPr>
        <w:t>du</w:t>
      </w:r>
      <w:r w:rsidRPr="00062ED4">
        <w:rPr>
          <w:rFonts w:eastAsia="Arial"/>
          <w:color w:val="0D0D0D" w:themeColor="text1" w:themeTint="F2"/>
          <w:szCs w:val="24"/>
        </w:rPr>
        <w:t xml:space="preserve"> présent March</w:t>
      </w:r>
      <w:r w:rsidR="00FA7435">
        <w:rPr>
          <w:rFonts w:eastAsia="Arial"/>
          <w:color w:val="0D0D0D" w:themeColor="text1" w:themeTint="F2"/>
          <w:szCs w:val="24"/>
        </w:rPr>
        <w:t>é</w:t>
      </w:r>
      <w:r w:rsidRPr="00062ED4">
        <w:rPr>
          <w:rFonts w:eastAsia="Arial"/>
          <w:color w:val="0D0D0D" w:themeColor="text1" w:themeTint="F2"/>
          <w:szCs w:val="24"/>
        </w:rPr>
        <w:t xml:space="preserve"> devra être terminé dans un délai de </w:t>
      </w:r>
      <w:r w:rsidRPr="00062ED4">
        <w:rPr>
          <w:rFonts w:eastAsia="Arial"/>
          <w:b/>
          <w:color w:val="0D0D0D" w:themeColor="text1" w:themeTint="F2"/>
          <w:szCs w:val="24"/>
        </w:rPr>
        <w:t>quatre (04) mois</w:t>
      </w:r>
      <w:r w:rsidRPr="00062ED4">
        <w:rPr>
          <w:rFonts w:eastAsia="Arial"/>
          <w:color w:val="0D0D0D" w:themeColor="text1" w:themeTint="F2"/>
          <w:szCs w:val="24"/>
        </w:rPr>
        <w:t xml:space="preserve"> à compter de la date de notification de l’ordre de service de commencer les travaux. </w:t>
      </w:r>
    </w:p>
    <w:p w14:paraId="4D392F6A" w14:textId="77777777" w:rsidR="00985338" w:rsidRPr="00062ED4" w:rsidRDefault="00985338" w:rsidP="00071474">
      <w:pPr>
        <w:spacing w:after="37" w:line="248" w:lineRule="auto"/>
        <w:ind w:right="264"/>
        <w:rPr>
          <w:color w:val="0D0D0D" w:themeColor="text1" w:themeTint="F2"/>
          <w:szCs w:val="24"/>
        </w:rPr>
      </w:pPr>
      <w:r w:rsidRPr="00062ED4">
        <w:rPr>
          <w:rFonts w:eastAsia="Arial"/>
          <w:color w:val="0D0D0D" w:themeColor="text1" w:themeTint="F2"/>
          <w:szCs w:val="24"/>
        </w:rPr>
        <w:t xml:space="preserve">Ce délai comprend la période d’installation de l’entreprise, le temps nécessaire à l’aménagement des accès au chantier, aux études qu’il aura à effectuer, les délais que se réserve l’administration pour vérifier le projet d’exécution de l’entreprise, la durée d’approvisionnement quel qu’en soit l’origine, le temps nécessaire à l’exécution des clauses techniques particulières et textes références ainsi que les périodes de pluies. </w:t>
      </w:r>
    </w:p>
    <w:p w14:paraId="25DCC4B5" w14:textId="77777777" w:rsidR="00985338" w:rsidRPr="00062ED4" w:rsidRDefault="00985338" w:rsidP="00071474">
      <w:pPr>
        <w:spacing w:after="41" w:line="248" w:lineRule="auto"/>
        <w:ind w:right="260"/>
        <w:rPr>
          <w:color w:val="0D0D0D" w:themeColor="text1" w:themeTint="F2"/>
          <w:szCs w:val="24"/>
        </w:rPr>
      </w:pPr>
      <w:r w:rsidRPr="00062ED4">
        <w:rPr>
          <w:rFonts w:eastAsia="Arial"/>
          <w:color w:val="0D0D0D" w:themeColor="text1" w:themeTint="F2"/>
          <w:szCs w:val="24"/>
        </w:rPr>
        <w:t xml:space="preserve">Si, par suite des travaux supplémentaires ou des circonstances quelconques, le cocontractant s’estimait raisonnablement fondé à présenter une demande de prorogation de délai, cette demande serait examinée par l’Administration. </w:t>
      </w:r>
    </w:p>
    <w:p w14:paraId="21732D5F" w14:textId="77777777" w:rsidR="00985338" w:rsidRPr="00062ED4" w:rsidRDefault="00985338" w:rsidP="00071474">
      <w:pPr>
        <w:spacing w:after="12" w:line="252" w:lineRule="auto"/>
        <w:rPr>
          <w:color w:val="0D0D0D" w:themeColor="text1" w:themeTint="F2"/>
          <w:szCs w:val="24"/>
        </w:rPr>
      </w:pPr>
      <w:r w:rsidRPr="00062ED4">
        <w:rPr>
          <w:rFonts w:eastAsia="Arial"/>
          <w:b/>
          <w:color w:val="0D0D0D" w:themeColor="text1" w:themeTint="F2"/>
          <w:szCs w:val="24"/>
        </w:rPr>
        <w:t xml:space="preserve">ARTICLE 16 – ASSURANCE </w:t>
      </w:r>
    </w:p>
    <w:p w14:paraId="5381538B" w14:textId="77777777" w:rsidR="00985338" w:rsidRPr="00062ED4" w:rsidRDefault="00985338" w:rsidP="00071474">
      <w:pPr>
        <w:spacing w:after="14"/>
        <w:rPr>
          <w:color w:val="0D0D0D" w:themeColor="text1" w:themeTint="F2"/>
          <w:szCs w:val="24"/>
        </w:rPr>
      </w:pPr>
      <w:r w:rsidRPr="00062ED4">
        <w:rPr>
          <w:rFonts w:eastAsia="Arial"/>
          <w:b/>
          <w:color w:val="0D0D0D" w:themeColor="text1" w:themeTint="F2"/>
          <w:szCs w:val="24"/>
        </w:rPr>
        <w:t xml:space="preserve">16.1 Assurance </w:t>
      </w:r>
    </w:p>
    <w:p w14:paraId="236EEEF6" w14:textId="77777777" w:rsidR="00985338" w:rsidRPr="00062ED4" w:rsidRDefault="00985338" w:rsidP="00071474">
      <w:pPr>
        <w:spacing w:after="40" w:line="248" w:lineRule="auto"/>
        <w:ind w:right="132"/>
        <w:rPr>
          <w:color w:val="0D0D0D" w:themeColor="text1" w:themeTint="F2"/>
          <w:szCs w:val="24"/>
        </w:rPr>
      </w:pPr>
      <w:r w:rsidRPr="00062ED4">
        <w:rPr>
          <w:rFonts w:eastAsia="Arial"/>
          <w:color w:val="0D0D0D" w:themeColor="text1" w:themeTint="F2"/>
          <w:szCs w:val="24"/>
        </w:rPr>
        <w:t xml:space="preserve">Avant tout commencement d’exécution (et sans pour autant diminuer ses obligations), le cocontractant devra contracter une assurance globale du chantier. </w:t>
      </w:r>
    </w:p>
    <w:p w14:paraId="71D229AF" w14:textId="77777777" w:rsidR="00985338" w:rsidRPr="00062ED4" w:rsidRDefault="00985338" w:rsidP="00071474">
      <w:pPr>
        <w:spacing w:after="25" w:line="248" w:lineRule="auto"/>
        <w:ind w:right="259"/>
        <w:rPr>
          <w:color w:val="0D0D0D" w:themeColor="text1" w:themeTint="F2"/>
          <w:szCs w:val="24"/>
        </w:rPr>
      </w:pPr>
      <w:r w:rsidRPr="00062ED4">
        <w:rPr>
          <w:rFonts w:eastAsia="Arial"/>
          <w:color w:val="0D0D0D" w:themeColor="text1" w:themeTint="F2"/>
          <w:szCs w:val="24"/>
        </w:rPr>
        <w:t xml:space="preserve">Cette assurance à établir au bénéfice de l’Autorité Contractante, et du cocontractant aura pour but de couvrir les risques afférents : aux dommages matériels pouvant être causés aux constructions du fait de l’effondrement partiel ou total des ouvrages en construction ; </w:t>
      </w:r>
    </w:p>
    <w:p w14:paraId="26960202" w14:textId="77777777" w:rsidR="00985338" w:rsidRPr="00062ED4" w:rsidRDefault="00985338" w:rsidP="00071474">
      <w:pPr>
        <w:spacing w:after="58" w:line="248" w:lineRule="auto"/>
        <w:ind w:right="260"/>
        <w:rPr>
          <w:color w:val="0D0D0D" w:themeColor="text1" w:themeTint="F2"/>
          <w:szCs w:val="24"/>
        </w:rPr>
      </w:pPr>
      <w:proofErr w:type="gramStart"/>
      <w:r w:rsidRPr="00062ED4">
        <w:rPr>
          <w:rFonts w:eastAsia="Arial"/>
          <w:color w:val="0D0D0D" w:themeColor="text1" w:themeTint="F2"/>
          <w:szCs w:val="24"/>
        </w:rPr>
        <w:t>aux</w:t>
      </w:r>
      <w:proofErr w:type="gramEnd"/>
      <w:r w:rsidRPr="00062ED4">
        <w:rPr>
          <w:rFonts w:eastAsia="Arial"/>
          <w:color w:val="0D0D0D" w:themeColor="text1" w:themeTint="F2"/>
          <w:szCs w:val="24"/>
        </w:rPr>
        <w:t xml:space="preserve"> désordres causés, le cas échéant, aux constructions et ouvrages voisins ; aux conséquences pécuniaires des responsabilités incombant au constructeur selon les articles 1382, 1383 et 1384 du code civil, à raison des dommages corporels, matériels et immatériels causés au propriétaire ou aux tiers du fait des sinistres garantis. </w:t>
      </w:r>
    </w:p>
    <w:p w14:paraId="63D7BBB3" w14:textId="77777777" w:rsidR="00985338" w:rsidRPr="00062ED4" w:rsidRDefault="00985338" w:rsidP="00071474">
      <w:pPr>
        <w:spacing w:after="28" w:line="248" w:lineRule="auto"/>
        <w:ind w:right="258"/>
        <w:rPr>
          <w:color w:val="0D0D0D" w:themeColor="text1" w:themeTint="F2"/>
          <w:szCs w:val="24"/>
        </w:rPr>
      </w:pPr>
      <w:r w:rsidRPr="00062ED4">
        <w:rPr>
          <w:rFonts w:eastAsia="Arial"/>
          <w:color w:val="0D0D0D" w:themeColor="text1" w:themeTint="F2"/>
          <w:szCs w:val="24"/>
        </w:rPr>
        <w:t xml:space="preserve">Le cocontractant est tenu de fournir à l’Autorité Contractante une copie de la police d’assurance contractée pour le chantier et une attestation précisant que le cocontractant et l’Autorité Contractante sont effectivement couverts pour les risques énumérés ci-dessus. </w:t>
      </w:r>
    </w:p>
    <w:p w14:paraId="6648ABF9" w14:textId="77777777" w:rsidR="00985338" w:rsidRPr="00062ED4" w:rsidRDefault="00985338" w:rsidP="00071474">
      <w:pPr>
        <w:spacing w:after="5" w:line="313" w:lineRule="auto"/>
        <w:ind w:right="132"/>
        <w:rPr>
          <w:color w:val="0D0D0D" w:themeColor="text1" w:themeTint="F2"/>
          <w:szCs w:val="24"/>
        </w:rPr>
      </w:pPr>
      <w:r w:rsidRPr="00062ED4">
        <w:rPr>
          <w:rFonts w:eastAsia="Arial"/>
          <w:color w:val="0D0D0D" w:themeColor="text1" w:themeTint="F2"/>
          <w:szCs w:val="24"/>
        </w:rPr>
        <w:t xml:space="preserve">Le règlement du premier décompte des travaux sera subordonné à la production des pièces justificatives de l’assurance globale du chantier. </w:t>
      </w:r>
    </w:p>
    <w:p w14:paraId="0CFA6985" w14:textId="77777777" w:rsidR="00985338" w:rsidRPr="00062ED4" w:rsidRDefault="00985338" w:rsidP="00071474">
      <w:pPr>
        <w:spacing w:after="41" w:line="248" w:lineRule="auto"/>
        <w:ind w:right="263"/>
        <w:rPr>
          <w:color w:val="0D0D0D" w:themeColor="text1" w:themeTint="F2"/>
          <w:szCs w:val="24"/>
        </w:rPr>
      </w:pPr>
      <w:r w:rsidRPr="00062ED4">
        <w:rPr>
          <w:rFonts w:eastAsia="Arial"/>
          <w:color w:val="0D0D0D" w:themeColor="text1" w:themeTint="F2"/>
          <w:szCs w:val="24"/>
        </w:rPr>
        <w:t xml:space="preserve">Le cocontractant sera tenu de fournir sur demande de l’Autorité Contractante les pièces justificatives du paiement régulier des primes d’assurance et continuité de l’assurance globale de chantier pendant toute la période de construction, jusqu’à la réception provisoire des travaux. </w:t>
      </w:r>
    </w:p>
    <w:p w14:paraId="2426C15A" w14:textId="2C411264" w:rsidR="00985338" w:rsidRPr="00062ED4" w:rsidRDefault="00985338" w:rsidP="00071474">
      <w:pPr>
        <w:spacing w:after="55"/>
        <w:rPr>
          <w:color w:val="0D0D0D" w:themeColor="text1" w:themeTint="F2"/>
          <w:szCs w:val="24"/>
        </w:rPr>
      </w:pPr>
      <w:r w:rsidRPr="00062ED4">
        <w:rPr>
          <w:rFonts w:eastAsia="Arial"/>
          <w:color w:val="0D0D0D" w:themeColor="text1" w:themeTint="F2"/>
          <w:szCs w:val="24"/>
        </w:rPr>
        <w:t xml:space="preserve"> </w:t>
      </w:r>
      <w:r w:rsidRPr="00062ED4">
        <w:rPr>
          <w:rFonts w:eastAsia="Arial"/>
          <w:b/>
          <w:color w:val="0D0D0D" w:themeColor="text1" w:themeTint="F2"/>
          <w:szCs w:val="24"/>
        </w:rPr>
        <w:t xml:space="preserve">ARTICLE 17 – JOURNAL DE CHANTIER </w:t>
      </w:r>
    </w:p>
    <w:p w14:paraId="56986C06" w14:textId="576B462A" w:rsidR="00985338" w:rsidRPr="00062ED4" w:rsidRDefault="00985338" w:rsidP="00071474">
      <w:pPr>
        <w:spacing w:after="81"/>
        <w:rPr>
          <w:color w:val="0D0D0D" w:themeColor="text1" w:themeTint="F2"/>
          <w:szCs w:val="24"/>
        </w:rPr>
      </w:pPr>
      <w:r w:rsidRPr="00062ED4">
        <w:rPr>
          <w:rFonts w:eastAsia="Arial"/>
          <w:color w:val="0D0D0D" w:themeColor="text1" w:themeTint="F2"/>
          <w:szCs w:val="24"/>
        </w:rPr>
        <w:t xml:space="preserve">17.1 Un journal de chantier sera tenu par l’entreprise où seront consignés :  </w:t>
      </w:r>
    </w:p>
    <w:p w14:paraId="3075035D" w14:textId="77777777" w:rsidR="00985338" w:rsidRPr="00062ED4" w:rsidRDefault="00985338" w:rsidP="00071474">
      <w:pPr>
        <w:pStyle w:val="Paragraphedeliste"/>
        <w:numPr>
          <w:ilvl w:val="0"/>
          <w:numId w:val="179"/>
        </w:numPr>
        <w:spacing w:after="27" w:line="248" w:lineRule="auto"/>
        <w:ind w:left="709" w:right="132"/>
        <w:rPr>
          <w:color w:val="0D0D0D" w:themeColor="text1" w:themeTint="F2"/>
          <w:szCs w:val="24"/>
        </w:rPr>
      </w:pPr>
      <w:proofErr w:type="gramStart"/>
      <w:r w:rsidRPr="00062ED4">
        <w:rPr>
          <w:rFonts w:eastAsia="Arial"/>
          <w:color w:val="0D0D0D" w:themeColor="text1" w:themeTint="F2"/>
          <w:szCs w:val="24"/>
        </w:rPr>
        <w:t>les</w:t>
      </w:r>
      <w:proofErr w:type="gramEnd"/>
      <w:r w:rsidRPr="00062ED4">
        <w:rPr>
          <w:rFonts w:eastAsia="Arial"/>
          <w:color w:val="0D0D0D" w:themeColor="text1" w:themeTint="F2"/>
          <w:szCs w:val="24"/>
        </w:rPr>
        <w:t xml:space="preserve"> conditions atmosphériques ; </w:t>
      </w:r>
    </w:p>
    <w:p w14:paraId="140ED0D1" w14:textId="77777777" w:rsidR="00985338" w:rsidRPr="00062ED4" w:rsidRDefault="00985338" w:rsidP="00071474">
      <w:pPr>
        <w:pStyle w:val="Paragraphedeliste"/>
        <w:numPr>
          <w:ilvl w:val="0"/>
          <w:numId w:val="179"/>
        </w:numPr>
        <w:spacing w:after="5" w:line="248" w:lineRule="auto"/>
        <w:ind w:left="709" w:right="132"/>
        <w:rPr>
          <w:color w:val="0D0D0D" w:themeColor="text1" w:themeTint="F2"/>
          <w:szCs w:val="24"/>
        </w:rPr>
      </w:pPr>
      <w:proofErr w:type="gramStart"/>
      <w:r w:rsidRPr="00062ED4">
        <w:rPr>
          <w:rFonts w:eastAsia="Arial"/>
          <w:color w:val="0D0D0D" w:themeColor="text1" w:themeTint="F2"/>
          <w:szCs w:val="24"/>
        </w:rPr>
        <w:lastRenderedPageBreak/>
        <w:t>les</w:t>
      </w:r>
      <w:proofErr w:type="gramEnd"/>
      <w:r w:rsidRPr="00062ED4">
        <w:rPr>
          <w:rFonts w:eastAsia="Arial"/>
          <w:color w:val="0D0D0D" w:themeColor="text1" w:themeTint="F2"/>
          <w:szCs w:val="24"/>
        </w:rPr>
        <w:t xml:space="preserve"> travaux exécutés dans la journée ainsi que la liste du personnel et du matériel pour ces travaux ; </w:t>
      </w:r>
    </w:p>
    <w:p w14:paraId="176DA716" w14:textId="77777777" w:rsidR="00985338" w:rsidRPr="00062ED4" w:rsidRDefault="00985338" w:rsidP="00071474">
      <w:pPr>
        <w:pStyle w:val="Paragraphedeliste"/>
        <w:numPr>
          <w:ilvl w:val="0"/>
          <w:numId w:val="179"/>
        </w:numPr>
        <w:spacing w:after="5" w:line="309" w:lineRule="auto"/>
        <w:ind w:left="709" w:right="132"/>
        <w:rPr>
          <w:color w:val="0D0D0D" w:themeColor="text1" w:themeTint="F2"/>
          <w:szCs w:val="24"/>
        </w:rPr>
      </w:pPr>
      <w:proofErr w:type="gramStart"/>
      <w:r w:rsidRPr="00062ED4">
        <w:rPr>
          <w:rFonts w:eastAsia="Arial"/>
          <w:color w:val="0D0D0D" w:themeColor="text1" w:themeTint="F2"/>
          <w:szCs w:val="24"/>
        </w:rPr>
        <w:t>les</w:t>
      </w:r>
      <w:proofErr w:type="gramEnd"/>
      <w:r w:rsidRPr="00062ED4">
        <w:rPr>
          <w:rFonts w:eastAsia="Arial"/>
          <w:color w:val="0D0D0D" w:themeColor="text1" w:themeTint="F2"/>
          <w:szCs w:val="24"/>
        </w:rPr>
        <w:t xml:space="preserve"> opérations administratives relatives à l’exécution et au règlement de la Marche (notifications, résultats d’essais et attachements) ; </w:t>
      </w:r>
    </w:p>
    <w:p w14:paraId="64AFC391" w14:textId="77777777" w:rsidR="00985338" w:rsidRPr="00062ED4" w:rsidRDefault="00985338" w:rsidP="00071474">
      <w:pPr>
        <w:pStyle w:val="Paragraphedeliste"/>
        <w:numPr>
          <w:ilvl w:val="0"/>
          <w:numId w:val="179"/>
        </w:numPr>
        <w:spacing w:after="60" w:line="248" w:lineRule="auto"/>
        <w:ind w:left="709" w:right="259"/>
        <w:rPr>
          <w:color w:val="0D0D0D" w:themeColor="text1" w:themeTint="F2"/>
          <w:szCs w:val="24"/>
        </w:rPr>
      </w:pPr>
      <w:proofErr w:type="gramStart"/>
      <w:r w:rsidRPr="00062ED4">
        <w:rPr>
          <w:rFonts w:eastAsia="Arial"/>
          <w:color w:val="0D0D0D" w:themeColor="text1" w:themeTint="F2"/>
          <w:szCs w:val="24"/>
        </w:rPr>
        <w:t>les</w:t>
      </w:r>
      <w:proofErr w:type="gramEnd"/>
      <w:r w:rsidRPr="00062ED4">
        <w:rPr>
          <w:rFonts w:eastAsia="Arial"/>
          <w:color w:val="0D0D0D" w:themeColor="text1" w:themeTint="F2"/>
          <w:szCs w:val="24"/>
        </w:rPr>
        <w:t xml:space="preserve"> réceptions des matériaux et agréments de toutes sortes ; les incidents ou détails de toutes sortes présentant quelques intérêts du point de vue de la tenue ultérieure des ouvrages et de la durée réelle des travaux. </w:t>
      </w:r>
    </w:p>
    <w:p w14:paraId="45EE83F1" w14:textId="77777777" w:rsidR="00985338" w:rsidRPr="00062ED4" w:rsidRDefault="00985338" w:rsidP="00071474">
      <w:pPr>
        <w:spacing w:after="5" w:line="248" w:lineRule="auto"/>
        <w:ind w:right="132"/>
        <w:rPr>
          <w:color w:val="0D0D0D" w:themeColor="text1" w:themeTint="F2"/>
          <w:szCs w:val="24"/>
        </w:rPr>
      </w:pPr>
      <w:r w:rsidRPr="00062ED4">
        <w:rPr>
          <w:rFonts w:eastAsia="Arial"/>
          <w:color w:val="0D0D0D" w:themeColor="text1" w:themeTint="F2"/>
          <w:szCs w:val="24"/>
        </w:rPr>
        <w:t xml:space="preserve">Le cocontractant peut consulter et viser le journal de chantier et demander consignation par l’Ingénieur des incidents et observations susceptibles de donner lieu à réclamations de sa part. </w:t>
      </w:r>
    </w:p>
    <w:p w14:paraId="6A488E76" w14:textId="77777777" w:rsidR="00985338" w:rsidRPr="00062ED4" w:rsidRDefault="00985338" w:rsidP="00071474">
      <w:pPr>
        <w:spacing w:after="5" w:line="311" w:lineRule="auto"/>
        <w:ind w:right="132"/>
        <w:rPr>
          <w:color w:val="0D0D0D" w:themeColor="text1" w:themeTint="F2"/>
          <w:szCs w:val="24"/>
        </w:rPr>
      </w:pPr>
      <w:r w:rsidRPr="00062ED4">
        <w:rPr>
          <w:rFonts w:eastAsia="Arial"/>
          <w:color w:val="0D0D0D" w:themeColor="text1" w:themeTint="F2"/>
          <w:szCs w:val="24"/>
        </w:rPr>
        <w:t xml:space="preserve">Il disposera d’un délai de dix jours pour présenter ses réserves explicitées par écrit sur les inscriptions portées au journal par le représentant de l’Autorité Contractante. </w:t>
      </w:r>
    </w:p>
    <w:p w14:paraId="7C8E43DE" w14:textId="77777777" w:rsidR="00985338" w:rsidRPr="00062ED4" w:rsidRDefault="00985338" w:rsidP="00071474">
      <w:pPr>
        <w:spacing w:after="32" w:line="248" w:lineRule="auto"/>
        <w:ind w:right="260"/>
        <w:rPr>
          <w:color w:val="0D0D0D" w:themeColor="text1" w:themeTint="F2"/>
          <w:szCs w:val="24"/>
        </w:rPr>
      </w:pPr>
      <w:r w:rsidRPr="00062ED4">
        <w:rPr>
          <w:rFonts w:eastAsia="Arial"/>
          <w:color w:val="0D0D0D" w:themeColor="text1" w:themeTint="F2"/>
          <w:szCs w:val="24"/>
        </w:rPr>
        <w:t xml:space="preserve">Passé ce délai, l’entreprise est considérée comme ayant effectué lesdites inscriptions. Pour toute réclamation éventuelle du cocontractant, il ne pourra être fait état que des évènements ou documents mentionnés par l’Autorité Contractante ou consignés à la demande du cocontractant en temps voulu au journal de chantier. </w:t>
      </w:r>
    </w:p>
    <w:p w14:paraId="78CE9747" w14:textId="77777777" w:rsidR="00985338" w:rsidRPr="00062ED4" w:rsidRDefault="00985338" w:rsidP="00071474">
      <w:pPr>
        <w:spacing w:after="31" w:line="248" w:lineRule="auto"/>
        <w:ind w:right="263"/>
        <w:rPr>
          <w:color w:val="0D0D0D" w:themeColor="text1" w:themeTint="F2"/>
          <w:szCs w:val="24"/>
        </w:rPr>
      </w:pPr>
      <w:r w:rsidRPr="00062ED4">
        <w:rPr>
          <w:rFonts w:eastAsia="Arial"/>
          <w:color w:val="0D0D0D" w:themeColor="text1" w:themeTint="F2"/>
          <w:szCs w:val="24"/>
        </w:rPr>
        <w:t xml:space="preserve">17.2Dans la phase transitoire éventuelle entre le commencement des travaux, le cocontractant devra tenir à la disposition de l’Ingénieur un journal de chantier où seront consignés les renseignements indiqués ci-dessus. </w:t>
      </w:r>
    </w:p>
    <w:p w14:paraId="288E73E8" w14:textId="77777777" w:rsidR="00985338" w:rsidRPr="00062ED4" w:rsidRDefault="00985338" w:rsidP="00071474">
      <w:pPr>
        <w:spacing w:after="41" w:line="248" w:lineRule="auto"/>
        <w:ind w:right="132"/>
        <w:rPr>
          <w:color w:val="0D0D0D" w:themeColor="text1" w:themeTint="F2"/>
          <w:szCs w:val="24"/>
        </w:rPr>
      </w:pPr>
      <w:r w:rsidRPr="00062ED4">
        <w:rPr>
          <w:rFonts w:eastAsia="Arial"/>
          <w:color w:val="0D0D0D" w:themeColor="text1" w:themeTint="F2"/>
          <w:szCs w:val="24"/>
        </w:rPr>
        <w:t xml:space="preserve">Ce journal sera signé contradictoirement par l’Ingénieur et le cocontractant à chaque visite de chantier ou pour toute réclamation éventuelle du cocontractant. </w:t>
      </w:r>
    </w:p>
    <w:p w14:paraId="7C016185" w14:textId="77777777" w:rsidR="00985338" w:rsidRPr="00062ED4" w:rsidRDefault="00985338" w:rsidP="00071474">
      <w:pPr>
        <w:spacing w:after="12" w:line="252" w:lineRule="auto"/>
        <w:rPr>
          <w:color w:val="0D0D0D" w:themeColor="text1" w:themeTint="F2"/>
          <w:szCs w:val="24"/>
        </w:rPr>
      </w:pPr>
      <w:r w:rsidRPr="00062ED4">
        <w:rPr>
          <w:rFonts w:eastAsia="Arial"/>
          <w:b/>
          <w:color w:val="0D0D0D" w:themeColor="text1" w:themeTint="F2"/>
          <w:szCs w:val="24"/>
        </w:rPr>
        <w:t xml:space="preserve">ARTICLE 18 – SOUS-TRAITANCE </w:t>
      </w:r>
    </w:p>
    <w:p w14:paraId="5C072E24" w14:textId="77777777" w:rsidR="00985338" w:rsidRPr="00062ED4" w:rsidRDefault="00985338" w:rsidP="00071474">
      <w:pPr>
        <w:spacing w:after="42" w:line="248" w:lineRule="auto"/>
        <w:ind w:right="260"/>
        <w:rPr>
          <w:color w:val="0D0D0D" w:themeColor="text1" w:themeTint="F2"/>
          <w:szCs w:val="24"/>
        </w:rPr>
      </w:pPr>
      <w:r w:rsidRPr="00062ED4">
        <w:rPr>
          <w:rFonts w:eastAsia="Arial"/>
          <w:color w:val="0D0D0D" w:themeColor="text1" w:themeTint="F2"/>
          <w:szCs w:val="24"/>
        </w:rPr>
        <w:t xml:space="preserve">Après autorisation écrite préalable de l’Autorité Contractante, le cocontractant pourra confier à d’autres entreprises la réalisation d’une partie des prestations, objet de la présente Marche. Il reste toutefois responsable vis-à-vis de l’Autorité Contractante de la totalité des prestations que celles-ci soient réalisées par lui-même ou par les sous-traitants. </w:t>
      </w:r>
    </w:p>
    <w:p w14:paraId="1A81FA9D" w14:textId="77777777" w:rsidR="00985338" w:rsidRPr="00062ED4" w:rsidRDefault="00985338" w:rsidP="00071474">
      <w:pPr>
        <w:spacing w:after="12" w:line="252" w:lineRule="auto"/>
        <w:rPr>
          <w:color w:val="0D0D0D" w:themeColor="text1" w:themeTint="F2"/>
          <w:szCs w:val="24"/>
        </w:rPr>
      </w:pPr>
      <w:r w:rsidRPr="00062ED4">
        <w:rPr>
          <w:rFonts w:eastAsia="Arial"/>
          <w:b/>
          <w:color w:val="0D0D0D" w:themeColor="text1" w:themeTint="F2"/>
          <w:szCs w:val="24"/>
        </w:rPr>
        <w:t xml:space="preserve">ARTICLE19 : PIECES A FOURNIR PAR LE COCONTRACTANT </w:t>
      </w:r>
      <w:r w:rsidRPr="00062ED4">
        <w:rPr>
          <w:rFonts w:eastAsia="Arial"/>
          <w:color w:val="0D0D0D" w:themeColor="text1" w:themeTint="F2"/>
          <w:szCs w:val="24"/>
        </w:rPr>
        <w:t xml:space="preserve"> </w:t>
      </w:r>
    </w:p>
    <w:p w14:paraId="07782338" w14:textId="77777777" w:rsidR="00985338" w:rsidRPr="00062ED4" w:rsidRDefault="00985338" w:rsidP="00071474">
      <w:pPr>
        <w:spacing w:after="27" w:line="251" w:lineRule="auto"/>
        <w:ind w:right="9"/>
        <w:rPr>
          <w:color w:val="0D0D0D" w:themeColor="text1" w:themeTint="F2"/>
          <w:szCs w:val="24"/>
        </w:rPr>
      </w:pPr>
      <w:r w:rsidRPr="00062ED4">
        <w:rPr>
          <w:rFonts w:eastAsia="Arial"/>
          <w:color w:val="0D0D0D" w:themeColor="text1" w:themeTint="F2"/>
          <w:szCs w:val="24"/>
        </w:rPr>
        <w:t xml:space="preserve">19.1. Programme des travaux et du Plan d’assurance qualité. </w:t>
      </w:r>
    </w:p>
    <w:p w14:paraId="575E730B" w14:textId="77777777" w:rsidR="00071474" w:rsidRPr="00062ED4" w:rsidRDefault="00985338" w:rsidP="00071474">
      <w:pPr>
        <w:spacing w:after="5" w:line="304" w:lineRule="auto"/>
        <w:ind w:right="260"/>
        <w:rPr>
          <w:color w:val="0D0D0D" w:themeColor="text1" w:themeTint="F2"/>
          <w:szCs w:val="24"/>
        </w:rPr>
      </w:pPr>
      <w:r w:rsidRPr="00062ED4">
        <w:rPr>
          <w:rFonts w:eastAsia="Arial"/>
          <w:color w:val="0D0D0D" w:themeColor="text1" w:themeTint="F2"/>
          <w:szCs w:val="24"/>
        </w:rPr>
        <w:t xml:space="preserve">Dans un délai maximum de trente (30) jours à compter de la notification de l’ordre de service de commencer les travaux, le Cocontractant soumettra, en six (06) exemplaires, à l’approbation de l’Ingénieur du marché après avis du Maitre d’Œuvre le programme d’exécution des travaux, son calendrier d’approvisionnement,  </w:t>
      </w:r>
    </w:p>
    <w:p w14:paraId="3E676B9A" w14:textId="1F7E9D1F" w:rsidR="00985338" w:rsidRPr="00062ED4" w:rsidRDefault="00985338" w:rsidP="00071474">
      <w:pPr>
        <w:spacing w:after="5" w:line="304" w:lineRule="auto"/>
        <w:ind w:right="260"/>
        <w:rPr>
          <w:color w:val="0D0D0D" w:themeColor="text1" w:themeTint="F2"/>
          <w:szCs w:val="24"/>
        </w:rPr>
      </w:pPr>
      <w:r w:rsidRPr="00062ED4">
        <w:rPr>
          <w:rFonts w:eastAsia="Arial"/>
          <w:color w:val="0D0D0D" w:themeColor="text1" w:themeTint="F2"/>
          <w:szCs w:val="24"/>
        </w:rPr>
        <w:t xml:space="preserve">Ce programme sera exclusivement présenté selon les modèles fournis. </w:t>
      </w:r>
    </w:p>
    <w:p w14:paraId="2097BF99" w14:textId="77777777" w:rsidR="00985338" w:rsidRPr="00062ED4" w:rsidRDefault="00985338" w:rsidP="00071474">
      <w:pPr>
        <w:spacing w:after="64" w:line="251" w:lineRule="auto"/>
        <w:ind w:right="9"/>
        <w:rPr>
          <w:color w:val="0D0D0D" w:themeColor="text1" w:themeTint="F2"/>
          <w:szCs w:val="24"/>
        </w:rPr>
      </w:pPr>
      <w:r w:rsidRPr="00062ED4">
        <w:rPr>
          <w:rFonts w:eastAsia="Arial"/>
          <w:color w:val="0D0D0D" w:themeColor="text1" w:themeTint="F2"/>
          <w:szCs w:val="24"/>
        </w:rPr>
        <w:t xml:space="preserve">Deux (02) exemplaires de ces pièces lui seront retournés dans un délai de quinze (15) jours à partir de leur réception avec : </w:t>
      </w:r>
    </w:p>
    <w:p w14:paraId="789E2373" w14:textId="77777777" w:rsidR="00985338" w:rsidRPr="00062ED4" w:rsidRDefault="00985338" w:rsidP="00985338">
      <w:pPr>
        <w:numPr>
          <w:ilvl w:val="0"/>
          <w:numId w:val="152"/>
        </w:numPr>
        <w:suppressAutoHyphens w:val="0"/>
        <w:overflowPunct/>
        <w:autoSpaceDE/>
        <w:autoSpaceDN/>
        <w:adjustRightInd/>
        <w:spacing w:after="27" w:line="251" w:lineRule="auto"/>
        <w:ind w:right="9" w:hanging="147"/>
        <w:textAlignment w:val="auto"/>
        <w:rPr>
          <w:color w:val="0D0D0D" w:themeColor="text1" w:themeTint="F2"/>
          <w:szCs w:val="24"/>
        </w:rPr>
      </w:pPr>
      <w:r w:rsidRPr="00062ED4">
        <w:rPr>
          <w:rFonts w:eastAsia="Arial"/>
          <w:color w:val="0D0D0D" w:themeColor="text1" w:themeTint="F2"/>
          <w:szCs w:val="24"/>
        </w:rPr>
        <w:t xml:space="preserve">Soit la mention d’approbation“ BON POUR EXECUTION” ; </w:t>
      </w:r>
    </w:p>
    <w:p w14:paraId="65C2EEEE" w14:textId="77777777" w:rsidR="00985338" w:rsidRPr="00062ED4" w:rsidRDefault="00985338" w:rsidP="00985338">
      <w:pPr>
        <w:numPr>
          <w:ilvl w:val="0"/>
          <w:numId w:val="152"/>
        </w:numPr>
        <w:suppressAutoHyphens w:val="0"/>
        <w:overflowPunct/>
        <w:autoSpaceDE/>
        <w:autoSpaceDN/>
        <w:adjustRightInd/>
        <w:spacing w:after="26" w:line="251" w:lineRule="auto"/>
        <w:ind w:right="9" w:hanging="147"/>
        <w:textAlignment w:val="auto"/>
        <w:rPr>
          <w:color w:val="0D0D0D" w:themeColor="text1" w:themeTint="F2"/>
          <w:szCs w:val="24"/>
        </w:rPr>
      </w:pPr>
      <w:r w:rsidRPr="00062ED4">
        <w:rPr>
          <w:rFonts w:eastAsia="Arial"/>
          <w:color w:val="0D0D0D" w:themeColor="text1" w:themeTint="F2"/>
          <w:szCs w:val="24"/>
        </w:rPr>
        <w:t xml:space="preserve">Soit la mention de leur rejet accompagnée des motifs dudit rejet. </w:t>
      </w:r>
    </w:p>
    <w:p w14:paraId="02551FEB" w14:textId="77777777" w:rsidR="00985338" w:rsidRPr="00062ED4" w:rsidRDefault="00985338" w:rsidP="00985338">
      <w:pPr>
        <w:spacing w:after="72" w:line="251" w:lineRule="auto"/>
        <w:ind w:left="576" w:right="9" w:hanging="10"/>
        <w:rPr>
          <w:color w:val="0D0D0D" w:themeColor="text1" w:themeTint="F2"/>
          <w:szCs w:val="24"/>
        </w:rPr>
      </w:pPr>
      <w:r w:rsidRPr="00062ED4">
        <w:rPr>
          <w:rFonts w:eastAsia="Arial"/>
          <w:color w:val="0D0D0D" w:themeColor="text1" w:themeTint="F2"/>
          <w:szCs w:val="24"/>
        </w:rPr>
        <w:t xml:space="preserve">Le Cocontractant disposera alors de huit (08) jours pour présenter un nouveau projet. </w:t>
      </w:r>
    </w:p>
    <w:p w14:paraId="16B62CBA" w14:textId="5C660F96" w:rsidR="00985338" w:rsidRPr="00062ED4" w:rsidRDefault="00071474" w:rsidP="00071474">
      <w:pPr>
        <w:spacing w:after="65" w:line="251" w:lineRule="auto"/>
        <w:ind w:right="271"/>
        <w:rPr>
          <w:color w:val="0D0D0D" w:themeColor="text1" w:themeTint="F2"/>
          <w:szCs w:val="24"/>
        </w:rPr>
      </w:pPr>
      <w:r w:rsidRPr="00062ED4">
        <w:rPr>
          <w:rFonts w:eastAsia="Arial"/>
          <w:color w:val="0D0D0D" w:themeColor="text1" w:themeTint="F2"/>
          <w:szCs w:val="24"/>
        </w:rPr>
        <w:t>L’Ingénieur disposera</w:t>
      </w:r>
      <w:r w:rsidR="00985338" w:rsidRPr="00062ED4">
        <w:rPr>
          <w:rFonts w:eastAsia="Arial"/>
          <w:color w:val="0D0D0D" w:themeColor="text1" w:themeTint="F2"/>
          <w:szCs w:val="24"/>
        </w:rPr>
        <w:t xml:space="preserve"> alors d’un délai de cinq (5) jours pour donner son approbation ou faire d’éventuelles remarques. Les délais d’approbation du projet d’exécution sont suspensifs du délai d’exécution. </w:t>
      </w:r>
    </w:p>
    <w:p w14:paraId="65DE9172" w14:textId="77777777" w:rsidR="00985338" w:rsidRPr="00062ED4" w:rsidRDefault="00985338" w:rsidP="00071474">
      <w:pPr>
        <w:spacing w:after="34" w:line="251" w:lineRule="auto"/>
        <w:ind w:right="262"/>
        <w:rPr>
          <w:color w:val="0D0D0D" w:themeColor="text1" w:themeTint="F2"/>
          <w:szCs w:val="24"/>
        </w:rPr>
      </w:pPr>
      <w:r w:rsidRPr="00062ED4">
        <w:rPr>
          <w:rFonts w:eastAsia="Arial"/>
          <w:color w:val="0D0D0D" w:themeColor="text1" w:themeTint="F2"/>
          <w:szCs w:val="24"/>
        </w:rPr>
        <w:t xml:space="preserve">L’approbation donnée par l’Ingénieur après avis du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14:paraId="267EA3E6" w14:textId="77777777" w:rsidR="00985338" w:rsidRPr="00062ED4" w:rsidRDefault="00985338" w:rsidP="00071474">
      <w:pPr>
        <w:spacing w:after="46" w:line="251" w:lineRule="auto"/>
        <w:ind w:right="261"/>
        <w:rPr>
          <w:color w:val="0D0D0D" w:themeColor="text1" w:themeTint="F2"/>
          <w:szCs w:val="24"/>
        </w:rPr>
      </w:pPr>
      <w:r w:rsidRPr="00062ED4">
        <w:rPr>
          <w:rFonts w:eastAsia="Arial"/>
          <w:color w:val="0D0D0D" w:themeColor="text1" w:themeTint="F2"/>
          <w:szCs w:val="24"/>
        </w:rPr>
        <w:t xml:space="preserve">Le Cocontractant tiendra constamment à jour, sur le chantier, un planning des travaux qui tiendra compte de l’avancement réel du chantier. Des modifications importantes ne pourront être </w:t>
      </w:r>
      <w:r w:rsidRPr="00062ED4">
        <w:rPr>
          <w:rFonts w:eastAsia="Arial"/>
          <w:color w:val="0D0D0D" w:themeColor="text1" w:themeTint="F2"/>
          <w:szCs w:val="24"/>
        </w:rPr>
        <w:lastRenderedPageBreak/>
        <w:t xml:space="preserve">apportées au programme contractuel qu’après avoir reçu l’accord de l’Ingénieur du Marché. Après approbation du programme d’exécution par l’Ingénieur du Marché, celui-ci le transmettra dans un délai de cinq (05) jours au Maitre d’Ouvrage, sans effet suspensif de son exécution. Toutefois, s’il est constaté des modifications importantes dénaturant l’objectif du marché ou la consistance des travaux, le Maitre d’Ouvrage retournera le programme d’exécution accompagné des réserves à lever dans un délai de quinze (15) jours à compter de sa date de réception. </w:t>
      </w:r>
    </w:p>
    <w:p w14:paraId="63626E18" w14:textId="77777777" w:rsidR="00985338" w:rsidRPr="00062ED4" w:rsidRDefault="00985338" w:rsidP="00985338">
      <w:pPr>
        <w:numPr>
          <w:ilvl w:val="0"/>
          <w:numId w:val="153"/>
        </w:numPr>
        <w:suppressAutoHyphens w:val="0"/>
        <w:overflowPunct/>
        <w:autoSpaceDE/>
        <w:autoSpaceDN/>
        <w:adjustRightInd/>
        <w:spacing w:after="5" w:line="312" w:lineRule="auto"/>
        <w:ind w:right="138" w:hanging="10"/>
        <w:textAlignment w:val="auto"/>
        <w:rPr>
          <w:color w:val="0D0D0D" w:themeColor="text1" w:themeTint="F2"/>
          <w:szCs w:val="24"/>
        </w:rPr>
      </w:pPr>
      <w:r w:rsidRPr="00062ED4">
        <w:rPr>
          <w:rFonts w:eastAsia="Arial"/>
          <w:color w:val="0D0D0D" w:themeColor="text1" w:themeTint="F2"/>
          <w:szCs w:val="24"/>
        </w:rPr>
        <w:t xml:space="preserve">Le Cocontractant indiquera dans ce programme les matériels et méthodes qu’il compte utiliser ainsi que les effectifs du personnel qu’il compte employer. </w:t>
      </w:r>
    </w:p>
    <w:p w14:paraId="522669C1" w14:textId="77777777" w:rsidR="00985338" w:rsidRPr="00062ED4" w:rsidRDefault="00985338" w:rsidP="00985338">
      <w:pPr>
        <w:numPr>
          <w:ilvl w:val="0"/>
          <w:numId w:val="153"/>
        </w:numPr>
        <w:suppressAutoHyphens w:val="0"/>
        <w:overflowPunct/>
        <w:autoSpaceDE/>
        <w:autoSpaceDN/>
        <w:adjustRightInd/>
        <w:spacing w:after="63" w:line="251" w:lineRule="auto"/>
        <w:ind w:right="138" w:hanging="10"/>
        <w:textAlignment w:val="auto"/>
        <w:rPr>
          <w:color w:val="0D0D0D" w:themeColor="text1" w:themeTint="F2"/>
          <w:szCs w:val="24"/>
        </w:rPr>
      </w:pPr>
      <w:r w:rsidRPr="00062ED4">
        <w:rPr>
          <w:rFonts w:eastAsia="Arial"/>
          <w:color w:val="0D0D0D" w:themeColor="text1" w:themeTint="F2"/>
          <w:szCs w:val="24"/>
        </w:rPr>
        <w:t xml:space="preserve">L’agrément donné par l’Ingénieur ne diminue en rien la responsabilité du Cocontractant quant aux conséquences dommageables que leur mise en œuvre pourrait avoir tant à l’égard des tiers qu’à l’égard du respect des clauses du marché. </w:t>
      </w:r>
    </w:p>
    <w:p w14:paraId="26B4058E" w14:textId="77777777" w:rsidR="00985338" w:rsidRPr="00062ED4" w:rsidRDefault="00985338" w:rsidP="00985338">
      <w:pPr>
        <w:spacing w:after="42" w:line="251" w:lineRule="auto"/>
        <w:ind w:left="576" w:right="9" w:hanging="10"/>
        <w:rPr>
          <w:color w:val="0D0D0D" w:themeColor="text1" w:themeTint="F2"/>
          <w:szCs w:val="24"/>
        </w:rPr>
      </w:pPr>
      <w:r w:rsidRPr="00062ED4">
        <w:rPr>
          <w:rFonts w:eastAsia="Arial"/>
          <w:color w:val="0D0D0D" w:themeColor="text1" w:themeTint="F2"/>
          <w:szCs w:val="24"/>
        </w:rPr>
        <w:t xml:space="preserve">19.2. Projet d’exécution </w:t>
      </w:r>
    </w:p>
    <w:p w14:paraId="6345D666" w14:textId="77777777" w:rsidR="00985338" w:rsidRPr="00062ED4" w:rsidRDefault="00985338" w:rsidP="00985338">
      <w:pPr>
        <w:numPr>
          <w:ilvl w:val="0"/>
          <w:numId w:val="154"/>
        </w:numPr>
        <w:suppressAutoHyphens w:val="0"/>
        <w:overflowPunct/>
        <w:autoSpaceDE/>
        <w:autoSpaceDN/>
        <w:adjustRightInd/>
        <w:spacing w:after="64" w:line="251" w:lineRule="auto"/>
        <w:ind w:right="268" w:hanging="10"/>
        <w:textAlignment w:val="auto"/>
        <w:rPr>
          <w:color w:val="0D0D0D" w:themeColor="text1" w:themeTint="F2"/>
          <w:szCs w:val="24"/>
        </w:rPr>
      </w:pPr>
      <w:r w:rsidRPr="00062ED4">
        <w:rPr>
          <w:rFonts w:eastAsia="Arial"/>
          <w:color w:val="0D0D0D" w:themeColor="text1" w:themeTint="F2"/>
          <w:szCs w:val="24"/>
        </w:rPr>
        <w:t xml:space="preserve">Le dossier des plans d’exécution (calcul et dessins) nécessaires à la réalisation de toutes les parties de l’ouvrage devront être soumis au visa de l’Ingénieur du Marché après avis du Maitre d’œuvre dans un délai maximum de 08 jours avant la date prévue pour le début de réalisation de la partie de l’ouvrage correspondante. </w:t>
      </w:r>
    </w:p>
    <w:p w14:paraId="093F01A4" w14:textId="77777777" w:rsidR="00985338" w:rsidRPr="00062ED4" w:rsidRDefault="00985338" w:rsidP="00985338">
      <w:pPr>
        <w:numPr>
          <w:ilvl w:val="0"/>
          <w:numId w:val="154"/>
        </w:numPr>
        <w:suppressAutoHyphens w:val="0"/>
        <w:overflowPunct/>
        <w:autoSpaceDE/>
        <w:autoSpaceDN/>
        <w:adjustRightInd/>
        <w:spacing w:after="60" w:line="251" w:lineRule="auto"/>
        <w:ind w:right="268" w:hanging="10"/>
        <w:textAlignment w:val="auto"/>
        <w:rPr>
          <w:color w:val="0D0D0D" w:themeColor="text1" w:themeTint="F2"/>
          <w:szCs w:val="24"/>
        </w:rPr>
      </w:pPr>
      <w:r w:rsidRPr="00062ED4">
        <w:rPr>
          <w:rFonts w:eastAsia="Arial"/>
          <w:color w:val="0D0D0D" w:themeColor="text1" w:themeTint="F2"/>
          <w:szCs w:val="24"/>
        </w:rPr>
        <w:t xml:space="preserve">L’Ingénieur du Marché disposera d’un délai de quinze (15) jours pour les examiner et faire connaître ses observations. Le Cocontractant disposera alors d’un délai de huit (08) jours pour présenter un nouveau dossier intégrant lesdites observations. </w:t>
      </w:r>
    </w:p>
    <w:p w14:paraId="512EAA59" w14:textId="77777777" w:rsidR="00985338" w:rsidRPr="00062ED4" w:rsidRDefault="00985338" w:rsidP="00985338">
      <w:pPr>
        <w:spacing w:after="40" w:line="251" w:lineRule="auto"/>
        <w:ind w:left="576" w:right="9" w:hanging="10"/>
        <w:rPr>
          <w:color w:val="0D0D0D" w:themeColor="text1" w:themeTint="F2"/>
          <w:szCs w:val="24"/>
        </w:rPr>
      </w:pPr>
      <w:r w:rsidRPr="00062ED4">
        <w:rPr>
          <w:rFonts w:eastAsia="Arial"/>
          <w:color w:val="0D0D0D" w:themeColor="text1" w:themeTint="F2"/>
          <w:szCs w:val="24"/>
        </w:rPr>
        <w:t xml:space="preserve">19.3. En cas d’inobservation des délais d’approbation des documents ci-dessus par l’Administration, ceux-ci sont réputés approuvés. </w:t>
      </w:r>
    </w:p>
    <w:p w14:paraId="0649F3E6" w14:textId="77777777" w:rsidR="00985338" w:rsidRPr="00062ED4" w:rsidRDefault="00985338" w:rsidP="00071474">
      <w:pPr>
        <w:spacing w:after="12" w:line="252" w:lineRule="auto"/>
        <w:rPr>
          <w:color w:val="0D0D0D" w:themeColor="text1" w:themeTint="F2"/>
          <w:szCs w:val="24"/>
        </w:rPr>
      </w:pPr>
      <w:r w:rsidRPr="00062ED4">
        <w:rPr>
          <w:rFonts w:eastAsia="Arial"/>
          <w:b/>
          <w:color w:val="0D0D0D" w:themeColor="text1" w:themeTint="F2"/>
          <w:szCs w:val="24"/>
        </w:rPr>
        <w:t xml:space="preserve">ARTICLE 20 : MISE A DISPOSITION DES DOCUMENTS ET DU SITE </w:t>
      </w:r>
    </w:p>
    <w:p w14:paraId="5E1E70AE" w14:textId="0197B3E5" w:rsidR="00985338" w:rsidRPr="00062ED4" w:rsidRDefault="00985338" w:rsidP="00071474">
      <w:pPr>
        <w:spacing w:after="5" w:line="311" w:lineRule="auto"/>
        <w:ind w:right="132"/>
        <w:rPr>
          <w:color w:val="0D0D0D" w:themeColor="text1" w:themeTint="F2"/>
          <w:szCs w:val="24"/>
        </w:rPr>
      </w:pPr>
      <w:r w:rsidRPr="00062ED4">
        <w:rPr>
          <w:rFonts w:eastAsia="Arial"/>
          <w:color w:val="0D0D0D" w:themeColor="text1" w:themeTint="F2"/>
          <w:szCs w:val="24"/>
        </w:rPr>
        <w:t>L’exemplaire reproductible des plans figurant dans le Dossier d’Appel d’Offres sera remis par :</w:t>
      </w:r>
      <w:r w:rsidR="00912916">
        <w:rPr>
          <w:rFonts w:eastAsia="Arial"/>
          <w:color w:val="0D0D0D" w:themeColor="text1" w:themeTint="F2"/>
          <w:szCs w:val="24"/>
        </w:rPr>
        <w:t xml:space="preserve"> L’Ingénieur</w:t>
      </w:r>
      <w:r w:rsidRPr="00062ED4">
        <w:rPr>
          <w:rFonts w:eastAsia="Arial"/>
          <w:color w:val="0D0D0D" w:themeColor="text1" w:themeTint="F2"/>
          <w:szCs w:val="24"/>
        </w:rPr>
        <w:t xml:space="preserve">. </w:t>
      </w:r>
    </w:p>
    <w:p w14:paraId="50D5B0E8" w14:textId="77777777" w:rsidR="00985338" w:rsidRPr="00062ED4" w:rsidRDefault="00985338" w:rsidP="00071474">
      <w:pPr>
        <w:spacing w:after="5" w:line="304" w:lineRule="auto"/>
        <w:ind w:right="268"/>
        <w:rPr>
          <w:rFonts w:eastAsia="Arial"/>
          <w:color w:val="0D0D0D" w:themeColor="text1" w:themeTint="F2"/>
          <w:szCs w:val="24"/>
        </w:rPr>
      </w:pPr>
      <w:r w:rsidRPr="00062ED4">
        <w:rPr>
          <w:rFonts w:eastAsia="Arial"/>
          <w:color w:val="0D0D0D" w:themeColor="text1" w:themeTint="F2"/>
          <w:szCs w:val="24"/>
        </w:rPr>
        <w:t xml:space="preserve">Le Maître d’Ouvrage met le site des travaux et ses voies d’accès à la disposition du Cocontractant en temps utile et au fur et à mesure de l’avancement des travaux. </w:t>
      </w:r>
    </w:p>
    <w:p w14:paraId="30F08B20" w14:textId="77777777" w:rsidR="00985338" w:rsidRPr="00062ED4" w:rsidRDefault="00985338" w:rsidP="00071474">
      <w:pPr>
        <w:spacing w:after="5" w:line="304" w:lineRule="auto"/>
        <w:ind w:right="268"/>
        <w:rPr>
          <w:color w:val="0D0D0D" w:themeColor="text1" w:themeTint="F2"/>
          <w:szCs w:val="24"/>
        </w:rPr>
      </w:pPr>
      <w:r w:rsidRPr="00062ED4">
        <w:rPr>
          <w:rFonts w:eastAsia="Arial"/>
          <w:b/>
          <w:color w:val="0D0D0D" w:themeColor="text1" w:themeTint="F2"/>
          <w:szCs w:val="24"/>
        </w:rPr>
        <w:t>ARTICLE 21 : ORGANISATION ET SECURITE DES CHANTIERS</w:t>
      </w:r>
      <w:r w:rsidRPr="00062ED4">
        <w:rPr>
          <w:color w:val="0D0D0D" w:themeColor="text1" w:themeTint="F2"/>
          <w:szCs w:val="24"/>
        </w:rPr>
        <w:t xml:space="preserve"> </w:t>
      </w:r>
    </w:p>
    <w:p w14:paraId="1716121C" w14:textId="77777777" w:rsidR="00985338" w:rsidRPr="00062ED4" w:rsidRDefault="00985338" w:rsidP="00071474">
      <w:pPr>
        <w:numPr>
          <w:ilvl w:val="1"/>
          <w:numId w:val="155"/>
        </w:numPr>
        <w:suppressAutoHyphens w:val="0"/>
        <w:overflowPunct/>
        <w:autoSpaceDE/>
        <w:autoSpaceDN/>
        <w:adjustRightInd/>
        <w:spacing w:after="5" w:line="296" w:lineRule="auto"/>
        <w:ind w:left="0" w:right="132"/>
        <w:textAlignment w:val="auto"/>
        <w:rPr>
          <w:color w:val="0D0D0D" w:themeColor="text1" w:themeTint="F2"/>
          <w:szCs w:val="24"/>
        </w:rPr>
      </w:pPr>
      <w:r w:rsidRPr="00062ED4">
        <w:rPr>
          <w:rFonts w:eastAsia="Arial"/>
          <w:color w:val="0D0D0D" w:themeColor="text1" w:themeTint="F2"/>
          <w:szCs w:val="24"/>
        </w:rPr>
        <w:t xml:space="preserve">Les panneaux placés au début et à la fin de chaque tronçon, devront être mis en place dans un délai maximum d’un (01) mois après la notification de l’ordre de service de démarrer les travaux. </w:t>
      </w:r>
    </w:p>
    <w:p w14:paraId="44C17A96" w14:textId="77777777" w:rsidR="00985338" w:rsidRPr="00062ED4" w:rsidRDefault="00985338" w:rsidP="00071474">
      <w:pPr>
        <w:numPr>
          <w:ilvl w:val="1"/>
          <w:numId w:val="155"/>
        </w:numPr>
        <w:suppressAutoHyphens w:val="0"/>
        <w:overflowPunct/>
        <w:autoSpaceDE/>
        <w:autoSpaceDN/>
        <w:adjustRightInd/>
        <w:spacing w:after="38" w:line="248" w:lineRule="auto"/>
        <w:ind w:left="0" w:right="132"/>
        <w:textAlignment w:val="auto"/>
        <w:rPr>
          <w:color w:val="0D0D0D" w:themeColor="text1" w:themeTint="F2"/>
          <w:szCs w:val="24"/>
        </w:rPr>
      </w:pPr>
      <w:r w:rsidRPr="00062ED4">
        <w:rPr>
          <w:rFonts w:eastAsia="Arial"/>
          <w:color w:val="0D0D0D" w:themeColor="text1" w:themeTint="F2"/>
          <w:szCs w:val="24"/>
        </w:rPr>
        <w:t xml:space="preserve">Indiquer, les mesures particulières, demandées au Cocontractant, autres que celles prévues dans le CCAG, pour les règles d’hygiène et de sécurité et pour la circulation autour du ou dans le site. </w:t>
      </w:r>
    </w:p>
    <w:p w14:paraId="4D88B218" w14:textId="77777777" w:rsidR="00985338" w:rsidRPr="00062ED4" w:rsidRDefault="00985338" w:rsidP="00071474">
      <w:pPr>
        <w:spacing w:after="12" w:line="252" w:lineRule="auto"/>
        <w:rPr>
          <w:color w:val="0D0D0D" w:themeColor="text1" w:themeTint="F2"/>
          <w:szCs w:val="24"/>
        </w:rPr>
      </w:pPr>
      <w:r w:rsidRPr="00062ED4">
        <w:rPr>
          <w:rFonts w:eastAsia="Arial"/>
          <w:b/>
          <w:color w:val="0D0D0D" w:themeColor="text1" w:themeTint="F2"/>
          <w:szCs w:val="24"/>
        </w:rPr>
        <w:t xml:space="preserve">ARTICLE 22 : IMPLANTATION DES OUVRAGES  </w:t>
      </w:r>
    </w:p>
    <w:p w14:paraId="10252840" w14:textId="77777777" w:rsidR="00985338" w:rsidRPr="00062ED4" w:rsidRDefault="00985338" w:rsidP="00071474">
      <w:pPr>
        <w:spacing w:after="113" w:line="248" w:lineRule="auto"/>
        <w:ind w:right="132"/>
        <w:rPr>
          <w:color w:val="0D0D0D" w:themeColor="text1" w:themeTint="F2"/>
          <w:szCs w:val="24"/>
        </w:rPr>
      </w:pPr>
      <w:r w:rsidRPr="00062ED4">
        <w:rPr>
          <w:rFonts w:eastAsia="Arial"/>
          <w:color w:val="0D0D0D" w:themeColor="text1" w:themeTint="F2"/>
          <w:szCs w:val="24"/>
        </w:rPr>
        <w:t xml:space="preserve">Le Maître d’Œuvre notifiera dans un délai de huit (08) jours suivant la date de notification de l’ordre de service de commencer les travaux, les points et niveaux de base du projet. </w:t>
      </w:r>
    </w:p>
    <w:p w14:paraId="0B74DFEC" w14:textId="77777777" w:rsidR="00071474" w:rsidRPr="00062ED4" w:rsidRDefault="00071474" w:rsidP="00071474">
      <w:pPr>
        <w:rPr>
          <w:rFonts w:eastAsia="Arial"/>
        </w:rPr>
      </w:pPr>
    </w:p>
    <w:p w14:paraId="46C7A9AB" w14:textId="77777777" w:rsidR="00071474" w:rsidRPr="00062ED4" w:rsidRDefault="00071474" w:rsidP="00071474">
      <w:pPr>
        <w:rPr>
          <w:rFonts w:eastAsia="Arial"/>
        </w:rPr>
      </w:pPr>
    </w:p>
    <w:p w14:paraId="3F8D9655" w14:textId="77777777" w:rsidR="00071474" w:rsidRPr="00062ED4" w:rsidRDefault="00071474" w:rsidP="00071474">
      <w:pPr>
        <w:rPr>
          <w:rFonts w:eastAsia="Arial"/>
        </w:rPr>
      </w:pPr>
    </w:p>
    <w:p w14:paraId="7C85D771" w14:textId="1DBF164F" w:rsidR="00985338" w:rsidRPr="00062ED4" w:rsidRDefault="00985338" w:rsidP="00071474">
      <w:pPr>
        <w:rPr>
          <w:b/>
          <w:bCs/>
        </w:rPr>
      </w:pPr>
      <w:r w:rsidRPr="00062ED4">
        <w:rPr>
          <w:rFonts w:eastAsia="Arial"/>
          <w:b/>
          <w:bCs/>
        </w:rPr>
        <w:t xml:space="preserve">CHAPITRE III-DE LA RECEPTION </w:t>
      </w:r>
    </w:p>
    <w:p w14:paraId="35A71318" w14:textId="77777777" w:rsidR="00985338" w:rsidRPr="00062ED4" w:rsidRDefault="00985338" w:rsidP="00071474">
      <w:pPr>
        <w:spacing w:after="12" w:line="252" w:lineRule="auto"/>
        <w:rPr>
          <w:color w:val="0D0D0D" w:themeColor="text1" w:themeTint="F2"/>
          <w:szCs w:val="24"/>
        </w:rPr>
      </w:pPr>
      <w:r w:rsidRPr="00062ED4">
        <w:rPr>
          <w:rFonts w:eastAsia="Arial"/>
          <w:b/>
          <w:color w:val="0D0D0D" w:themeColor="text1" w:themeTint="F2"/>
          <w:szCs w:val="24"/>
        </w:rPr>
        <w:t xml:space="preserve">ARTICLE 23 – RECEPTION PROVISOIRE </w:t>
      </w:r>
    </w:p>
    <w:p w14:paraId="65946219" w14:textId="77777777" w:rsidR="00985338" w:rsidRPr="00062ED4" w:rsidRDefault="00985338" w:rsidP="00071474">
      <w:pPr>
        <w:spacing w:after="108" w:line="251" w:lineRule="auto"/>
        <w:ind w:right="261"/>
        <w:rPr>
          <w:color w:val="0D0D0D" w:themeColor="text1" w:themeTint="F2"/>
          <w:szCs w:val="24"/>
        </w:rPr>
      </w:pPr>
      <w:r w:rsidRPr="00062ED4">
        <w:rPr>
          <w:rFonts w:eastAsia="Arial"/>
          <w:b/>
          <w:color w:val="0D0D0D" w:themeColor="text1" w:themeTint="F2"/>
          <w:szCs w:val="24"/>
        </w:rPr>
        <w:t>23.1</w:t>
      </w:r>
      <w:r w:rsidRPr="00062ED4">
        <w:rPr>
          <w:rFonts w:eastAsia="Arial"/>
          <w:color w:val="0D0D0D" w:themeColor="text1" w:themeTint="F2"/>
          <w:szCs w:val="24"/>
        </w:rPr>
        <w:t xml:space="preserve"> Le Prestataire avise le Maître d’Ouvrage lorsqu'il considère avoir achevé les travaux et lui demande par écrit avec copie à l’Ingénieur et au Maitre </w:t>
      </w:r>
      <w:proofErr w:type="gramStart"/>
      <w:r w:rsidRPr="00062ED4">
        <w:rPr>
          <w:rFonts w:eastAsia="Arial"/>
          <w:color w:val="0D0D0D" w:themeColor="text1" w:themeTint="F2"/>
          <w:szCs w:val="24"/>
        </w:rPr>
        <w:t>d’œuvre,  l’organisation</w:t>
      </w:r>
      <w:proofErr w:type="gramEnd"/>
      <w:r w:rsidRPr="00062ED4">
        <w:rPr>
          <w:rFonts w:eastAsia="Arial"/>
          <w:color w:val="0D0D0D" w:themeColor="text1" w:themeTint="F2"/>
          <w:szCs w:val="24"/>
        </w:rPr>
        <w:t xml:space="preserve">  d’une  visite  technique préalable à la réception. Dans les sept (7) jours, et dans le cadre d’une réception technique, l’Ingénieur du Marché fait conduire une inspection préparatoire (constitué de Chef service du marché et du Maitre </w:t>
      </w:r>
      <w:proofErr w:type="gramStart"/>
      <w:r w:rsidRPr="00062ED4">
        <w:rPr>
          <w:rFonts w:eastAsia="Arial"/>
          <w:color w:val="0D0D0D" w:themeColor="text1" w:themeTint="F2"/>
          <w:szCs w:val="24"/>
        </w:rPr>
        <w:t>d’œuvre )</w:t>
      </w:r>
      <w:proofErr w:type="gramEnd"/>
      <w:r w:rsidRPr="00062ED4">
        <w:rPr>
          <w:rFonts w:eastAsia="Arial"/>
          <w:color w:val="0D0D0D" w:themeColor="text1" w:themeTint="F2"/>
          <w:szCs w:val="24"/>
        </w:rPr>
        <w:t xml:space="preserve"> destinée à confirmer le bon achèvement des travaux, </w:t>
      </w:r>
      <w:r w:rsidRPr="00062ED4">
        <w:rPr>
          <w:rFonts w:eastAsia="Arial"/>
          <w:color w:val="0D0D0D" w:themeColor="text1" w:themeTint="F2"/>
          <w:szCs w:val="24"/>
        </w:rPr>
        <w:lastRenderedPageBreak/>
        <w:t xml:space="preserve">ou à identifier les travaux inachevés ou les travaux correctifs nécessaires pour satisfaire les impositions des spécifications techniques et la qualité requise. Cette inspection donne lieu à un procès-verbal d'inspection listant les travaux à achever ou à corriger, signé par toutes les parties. </w:t>
      </w:r>
    </w:p>
    <w:p w14:paraId="088445E2" w14:textId="77777777" w:rsidR="00985338" w:rsidRPr="00062ED4" w:rsidRDefault="00985338" w:rsidP="00071474">
      <w:pPr>
        <w:spacing w:after="108" w:line="251" w:lineRule="auto"/>
        <w:ind w:right="268"/>
        <w:rPr>
          <w:color w:val="0D0D0D" w:themeColor="text1" w:themeTint="F2"/>
          <w:szCs w:val="24"/>
        </w:rPr>
      </w:pPr>
      <w:r w:rsidRPr="00062ED4">
        <w:rPr>
          <w:rFonts w:eastAsia="Arial"/>
          <w:b/>
          <w:color w:val="0D0D0D" w:themeColor="text1" w:themeTint="F2"/>
          <w:szCs w:val="24"/>
        </w:rPr>
        <w:t>23.2</w:t>
      </w:r>
      <w:r w:rsidRPr="00062ED4">
        <w:rPr>
          <w:rFonts w:eastAsia="Arial"/>
          <w:color w:val="0D0D0D" w:themeColor="text1" w:themeTint="F2"/>
          <w:szCs w:val="24"/>
        </w:rPr>
        <w:t xml:space="preserve"> Le Prestataire a 10 jours pour procéder à l'achèvement ou aux travaux correctifs, période pendant laquelle le Maître d’Ouvrage pourra programmer la cérémonie de Réception Provisoire par la commission désignée. </w:t>
      </w:r>
    </w:p>
    <w:p w14:paraId="557998B0" w14:textId="77777777" w:rsidR="00985338" w:rsidRPr="00062ED4" w:rsidRDefault="00985338" w:rsidP="00071474">
      <w:pPr>
        <w:spacing w:after="111" w:line="251" w:lineRule="auto"/>
        <w:ind w:right="262"/>
        <w:rPr>
          <w:color w:val="0D0D0D" w:themeColor="text1" w:themeTint="F2"/>
          <w:szCs w:val="24"/>
        </w:rPr>
      </w:pPr>
      <w:r w:rsidRPr="00062ED4">
        <w:rPr>
          <w:rFonts w:eastAsia="Arial"/>
          <w:b/>
          <w:color w:val="0D0D0D" w:themeColor="text1" w:themeTint="F2"/>
          <w:szCs w:val="24"/>
        </w:rPr>
        <w:t>23.3</w:t>
      </w:r>
      <w:r w:rsidRPr="00062ED4">
        <w:rPr>
          <w:rFonts w:eastAsia="Arial"/>
          <w:color w:val="0D0D0D" w:themeColor="text1" w:themeTint="F2"/>
          <w:szCs w:val="24"/>
        </w:rPr>
        <w:t xml:space="preserve">. Lors de la réception provisoire, la commission de réception décide soit de prononcer la réception des travaux, soit la réception avec réserves et notifie sa décision au Prestataire lui enjoignant d’exécuter ou d’achever les travaux omis ou incomplets et de remédier aux imperfections et malfaçons constatées dans un délai fixé.  Passé ce délai, le Maître d’Ouvrage est en droit de faire exécuter les travaux, cités comme réserves au procès-verbal de réception provisoire aux frais et risques du Prestataire. Le Procès-verbal de Réception Provisoire n'est délivré qu'après constat du parfait achèvement des travaux. </w:t>
      </w:r>
    </w:p>
    <w:p w14:paraId="34E36A82" w14:textId="77777777" w:rsidR="00985338" w:rsidRPr="00062ED4" w:rsidRDefault="00985338" w:rsidP="00071474">
      <w:pPr>
        <w:spacing w:after="5" w:line="251" w:lineRule="auto"/>
        <w:ind w:right="268"/>
        <w:rPr>
          <w:color w:val="0D0D0D" w:themeColor="text1" w:themeTint="F2"/>
          <w:szCs w:val="24"/>
        </w:rPr>
      </w:pPr>
      <w:r w:rsidRPr="00062ED4">
        <w:rPr>
          <w:rFonts w:eastAsia="Arial"/>
          <w:color w:val="0D0D0D" w:themeColor="text1" w:themeTint="F2"/>
          <w:szCs w:val="24"/>
        </w:rPr>
        <w:t>L’entrepreneur est convoqué à la réception par courrier au moins dix (10) jours avant la date de la réception. Il est tenu d’y assister (ou de s’y faire représenter). Il assiste à la réception en qualité d’observateur. Son absence équivaut à l’acceptation sans réserve des conclusions de la commission de réception</w:t>
      </w:r>
      <w:r w:rsidRPr="00062ED4">
        <w:rPr>
          <w:rFonts w:eastAsia="Arial"/>
          <w:b/>
          <w:color w:val="0D0D0D" w:themeColor="text1" w:themeTint="F2"/>
          <w:szCs w:val="24"/>
        </w:rPr>
        <w:t xml:space="preserve">  </w:t>
      </w:r>
    </w:p>
    <w:p w14:paraId="1379DD83" w14:textId="77777777" w:rsidR="00985338" w:rsidRPr="00062ED4" w:rsidRDefault="00985338" w:rsidP="00071474">
      <w:pPr>
        <w:spacing w:after="12" w:line="252" w:lineRule="auto"/>
        <w:rPr>
          <w:color w:val="0D0D0D" w:themeColor="text1" w:themeTint="F2"/>
          <w:szCs w:val="24"/>
        </w:rPr>
      </w:pPr>
      <w:r w:rsidRPr="00062ED4">
        <w:rPr>
          <w:rFonts w:eastAsia="Arial"/>
          <w:b/>
          <w:color w:val="0D0D0D" w:themeColor="text1" w:themeTint="F2"/>
          <w:szCs w:val="24"/>
        </w:rPr>
        <w:t xml:space="preserve">ARTICLE 24 – DELAI DE GARANTIE </w:t>
      </w:r>
    </w:p>
    <w:p w14:paraId="4533ADBA" w14:textId="77777777" w:rsidR="00985338" w:rsidRPr="00062ED4" w:rsidRDefault="00985338" w:rsidP="00071474">
      <w:pPr>
        <w:spacing w:after="40" w:line="248" w:lineRule="auto"/>
        <w:ind w:right="261"/>
        <w:rPr>
          <w:color w:val="0D0D0D" w:themeColor="text1" w:themeTint="F2"/>
          <w:szCs w:val="24"/>
        </w:rPr>
      </w:pPr>
      <w:r w:rsidRPr="00062ED4">
        <w:rPr>
          <w:rFonts w:eastAsia="Arial"/>
          <w:color w:val="0D0D0D" w:themeColor="text1" w:themeTint="F2"/>
          <w:szCs w:val="24"/>
        </w:rPr>
        <w:t xml:space="preserve">Le délai de garantie est fixé pour les ouvrages d’art et hydraulique dans le présent Marché à un (01) an, et de six (06) mois pour les remblais et les couches de roulement à compter de la date de la réception provisoire (la dernière réception provisoire, s’il y a lieu). Ce délai sera prolongé jusqu’à ce que les équipements aient été mis en état de réception définitive. Jusqu’au moment de cette réception, le cocontractant devra assurer la charge et toutes les réparations ou réfections quelles qu’elles soient. </w:t>
      </w:r>
    </w:p>
    <w:p w14:paraId="1239A860" w14:textId="0E114D21" w:rsidR="00985338" w:rsidRPr="00062ED4" w:rsidRDefault="00985338" w:rsidP="00071474">
      <w:pPr>
        <w:spacing w:after="55"/>
        <w:rPr>
          <w:color w:val="0D0D0D" w:themeColor="text1" w:themeTint="F2"/>
          <w:szCs w:val="24"/>
        </w:rPr>
      </w:pPr>
      <w:r w:rsidRPr="00062ED4">
        <w:rPr>
          <w:rFonts w:eastAsia="Arial"/>
          <w:b/>
          <w:color w:val="0D0D0D" w:themeColor="text1" w:themeTint="F2"/>
          <w:szCs w:val="24"/>
        </w:rPr>
        <w:t xml:space="preserve">ARTICLE 25 – RECEPTION DEFINITIVE </w:t>
      </w:r>
    </w:p>
    <w:p w14:paraId="48FD144F" w14:textId="77777777" w:rsidR="00985338" w:rsidRPr="00062ED4" w:rsidRDefault="00985338" w:rsidP="00071474">
      <w:pPr>
        <w:spacing w:after="26" w:line="251" w:lineRule="auto"/>
        <w:ind w:right="270"/>
        <w:rPr>
          <w:color w:val="0D0D0D" w:themeColor="text1" w:themeTint="F2"/>
          <w:szCs w:val="24"/>
        </w:rPr>
      </w:pPr>
      <w:r w:rsidRPr="00062ED4">
        <w:rPr>
          <w:rFonts w:eastAsia="Arial"/>
          <w:color w:val="0D0D0D" w:themeColor="text1" w:themeTint="F2"/>
          <w:szCs w:val="24"/>
        </w:rPr>
        <w:t xml:space="preserve">La réception définitive sera prononcée à l’expiration du délai de garantie et dans les mêmes conditions que la réception provisoire, après exécution par les soins et aux frais du cocontractant des remises en état lui incombant. </w:t>
      </w:r>
    </w:p>
    <w:p w14:paraId="300105B3" w14:textId="77777777" w:rsidR="00985338" w:rsidRPr="00062ED4" w:rsidRDefault="00985338" w:rsidP="00071474">
      <w:pPr>
        <w:spacing w:after="63" w:line="251" w:lineRule="auto"/>
        <w:ind w:right="9"/>
        <w:rPr>
          <w:color w:val="0D0D0D" w:themeColor="text1" w:themeTint="F2"/>
          <w:szCs w:val="24"/>
        </w:rPr>
      </w:pPr>
      <w:r w:rsidRPr="00062ED4">
        <w:rPr>
          <w:rFonts w:eastAsia="Arial"/>
          <w:color w:val="0D0D0D" w:themeColor="text1" w:themeTint="F2"/>
          <w:szCs w:val="24"/>
        </w:rPr>
        <w:t xml:space="preserve">Le marché ne sera considéré comme finalement exécutée que sur délivrance par l’Administration, d’un procès-verbal de réception définitive. </w:t>
      </w:r>
    </w:p>
    <w:p w14:paraId="32446631" w14:textId="77777777" w:rsidR="00985338" w:rsidRPr="00062ED4" w:rsidRDefault="00985338" w:rsidP="00071474">
      <w:pPr>
        <w:spacing w:after="29" w:line="251" w:lineRule="auto"/>
        <w:ind w:right="263"/>
        <w:rPr>
          <w:color w:val="0D0D0D" w:themeColor="text1" w:themeTint="F2"/>
          <w:szCs w:val="24"/>
        </w:rPr>
      </w:pPr>
      <w:r w:rsidRPr="00062ED4">
        <w:rPr>
          <w:rFonts w:eastAsia="Arial"/>
          <w:color w:val="0D0D0D" w:themeColor="text1" w:themeTint="F2"/>
          <w:szCs w:val="24"/>
        </w:rPr>
        <w:t xml:space="preserve">L’Administration ne sera responsable vis-à-vis du cocontractant d’aucun fait résultant de l’exécution du marché si ce fait n’a pas fait l’objet d’une réclamation écrite de la part du cocontractant, avant la délivrance du procès-verbal de réception définitive, Nonobstant la délivrance du procès-verbal de réception définitive, le cocontractant et l’Administration resteront engagés par toute obligation contractée en vertu du marché avant la date de la réception définitive, et non satisfait à cette date. A cet effet, le marché sera considéré comme restant en vigueur entre les parties. </w:t>
      </w:r>
    </w:p>
    <w:p w14:paraId="05112831" w14:textId="77777777" w:rsidR="00985338" w:rsidRPr="00062ED4" w:rsidRDefault="00985338" w:rsidP="00071474">
      <w:pPr>
        <w:spacing w:after="5" w:line="251" w:lineRule="auto"/>
        <w:ind w:right="9"/>
        <w:rPr>
          <w:color w:val="0D0D0D" w:themeColor="text1" w:themeTint="F2"/>
          <w:szCs w:val="24"/>
        </w:rPr>
      </w:pPr>
      <w:r w:rsidRPr="00062ED4">
        <w:rPr>
          <w:rFonts w:eastAsia="Arial"/>
          <w:color w:val="0D0D0D" w:themeColor="text1" w:themeTint="F2"/>
          <w:szCs w:val="24"/>
        </w:rPr>
        <w:t xml:space="preserve">La main – levée de la retenue de garantie sera donnée au cocontractant après signature du procès-verbal de réception définitive sur demande écrite de celui-ci.  </w:t>
      </w:r>
    </w:p>
    <w:p w14:paraId="0AA7D1AE" w14:textId="4DCCD3A3" w:rsidR="00071474" w:rsidRPr="00062ED4" w:rsidRDefault="00985338" w:rsidP="00071474">
      <w:pPr>
        <w:spacing w:after="57"/>
        <w:rPr>
          <w:rFonts w:eastAsia="Arial"/>
          <w:b/>
          <w:color w:val="0D0D0D" w:themeColor="text1" w:themeTint="F2"/>
          <w:szCs w:val="24"/>
        </w:rPr>
      </w:pPr>
      <w:r w:rsidRPr="00062ED4">
        <w:rPr>
          <w:rFonts w:eastAsia="Arial"/>
          <w:color w:val="0D0D0D" w:themeColor="text1" w:themeTint="F2"/>
          <w:szCs w:val="24"/>
        </w:rPr>
        <w:t xml:space="preserve"> </w:t>
      </w:r>
      <w:r w:rsidRPr="00062ED4">
        <w:rPr>
          <w:rFonts w:eastAsia="Arial"/>
          <w:b/>
          <w:color w:val="0D0D0D" w:themeColor="text1" w:themeTint="F2"/>
          <w:szCs w:val="24"/>
        </w:rPr>
        <w:t xml:space="preserve">ARTICLE 26 – COMPOSTION DE LA COMMISSION DE RECEPTION </w:t>
      </w:r>
    </w:p>
    <w:p w14:paraId="67A020DC" w14:textId="16A67373" w:rsidR="00985338" w:rsidRPr="00062ED4" w:rsidRDefault="00985338" w:rsidP="00071474">
      <w:pPr>
        <w:spacing w:after="157" w:line="252" w:lineRule="auto"/>
        <w:ind w:right="4"/>
        <w:rPr>
          <w:color w:val="0D0D0D" w:themeColor="text1" w:themeTint="F2"/>
          <w:szCs w:val="24"/>
        </w:rPr>
      </w:pPr>
      <w:r w:rsidRPr="00062ED4">
        <w:rPr>
          <w:rFonts w:eastAsia="Arial"/>
          <w:color w:val="0D0D0D" w:themeColor="text1" w:themeTint="F2"/>
          <w:szCs w:val="24"/>
        </w:rPr>
        <w:t xml:space="preserve">La commission de réception sera composée de : </w:t>
      </w:r>
    </w:p>
    <w:p w14:paraId="6D3B06E4" w14:textId="77777777" w:rsidR="00071474" w:rsidRPr="00062ED4" w:rsidRDefault="00985338" w:rsidP="00071474">
      <w:pPr>
        <w:pStyle w:val="Paragraphedeliste"/>
        <w:numPr>
          <w:ilvl w:val="0"/>
          <w:numId w:val="178"/>
        </w:numPr>
        <w:rPr>
          <w:rFonts w:eastAsia="Arial"/>
        </w:rPr>
      </w:pPr>
      <w:r w:rsidRPr="00062ED4">
        <w:t>Le Maitre d’Ouvrage ou son représentant</w:t>
      </w:r>
      <w:r w:rsidRPr="00062ED4">
        <w:rPr>
          <w:rFonts w:eastAsia="Arial"/>
        </w:rPr>
        <w:t xml:space="preserve"> : Président </w:t>
      </w:r>
    </w:p>
    <w:p w14:paraId="05198A57" w14:textId="4A4530E8" w:rsidR="00985338" w:rsidRPr="00062ED4" w:rsidRDefault="00985338" w:rsidP="00071474">
      <w:pPr>
        <w:pStyle w:val="Paragraphedeliste"/>
        <w:numPr>
          <w:ilvl w:val="0"/>
          <w:numId w:val="178"/>
        </w:numPr>
      </w:pPr>
      <w:r w:rsidRPr="00062ED4">
        <w:t>Le Chef Service du Marché</w:t>
      </w:r>
      <w:r w:rsidRPr="00062ED4">
        <w:rPr>
          <w:rFonts w:eastAsia="Arial"/>
        </w:rPr>
        <w:t xml:space="preserve"> : Membre </w:t>
      </w:r>
    </w:p>
    <w:p w14:paraId="40F6740C" w14:textId="5F73B506" w:rsidR="00071474" w:rsidRPr="00062ED4" w:rsidRDefault="00985338" w:rsidP="00071474">
      <w:pPr>
        <w:pStyle w:val="Paragraphedeliste"/>
        <w:numPr>
          <w:ilvl w:val="0"/>
          <w:numId w:val="178"/>
        </w:numPr>
        <w:rPr>
          <w:rFonts w:eastAsia="Arial"/>
        </w:rPr>
      </w:pPr>
      <w:r w:rsidRPr="00062ED4">
        <w:rPr>
          <w:rFonts w:eastAsia="Arial"/>
        </w:rPr>
        <w:t xml:space="preserve">L’Ingénieur du </w:t>
      </w:r>
      <w:r w:rsidR="00071474" w:rsidRPr="00062ED4">
        <w:rPr>
          <w:rFonts w:eastAsia="Arial"/>
        </w:rPr>
        <w:t>marché</w:t>
      </w:r>
      <w:r w:rsidR="00777B20">
        <w:rPr>
          <w:rFonts w:eastAsia="Arial"/>
        </w:rPr>
        <w:t xml:space="preserve"> </w:t>
      </w:r>
      <w:r w:rsidRPr="00062ED4">
        <w:rPr>
          <w:rFonts w:eastAsia="Arial"/>
        </w:rPr>
        <w:t xml:space="preserve">: Membre </w:t>
      </w:r>
    </w:p>
    <w:p w14:paraId="1980821F" w14:textId="12239807" w:rsidR="00985338" w:rsidRPr="00062ED4" w:rsidRDefault="00985338" w:rsidP="00071474">
      <w:pPr>
        <w:pStyle w:val="Paragraphedeliste"/>
        <w:numPr>
          <w:ilvl w:val="0"/>
          <w:numId w:val="178"/>
        </w:numPr>
        <w:rPr>
          <w:bCs/>
        </w:rPr>
      </w:pPr>
      <w:r w:rsidRPr="00062ED4">
        <w:rPr>
          <w:rFonts w:eastAsia="Arial"/>
          <w:bCs/>
        </w:rPr>
        <w:t xml:space="preserve">Le Délégué Départemental des Marchés Publics de </w:t>
      </w:r>
      <w:r w:rsidR="00071474" w:rsidRPr="00062ED4">
        <w:rPr>
          <w:rFonts w:eastAsia="Arial"/>
          <w:bCs/>
        </w:rPr>
        <w:t>de la Kadey</w:t>
      </w:r>
      <w:r w:rsidRPr="00062ED4">
        <w:rPr>
          <w:rFonts w:eastAsia="Arial"/>
          <w:bCs/>
        </w:rPr>
        <w:t xml:space="preserve"> ou son représentant :</w:t>
      </w:r>
      <w:r w:rsidR="00912916">
        <w:rPr>
          <w:rFonts w:eastAsia="Arial"/>
          <w:bCs/>
        </w:rPr>
        <w:t xml:space="preserve"> Observateur</w:t>
      </w:r>
    </w:p>
    <w:p w14:paraId="66D394ED" w14:textId="77777777" w:rsidR="00985338" w:rsidRPr="00062ED4" w:rsidRDefault="00985338" w:rsidP="00491860">
      <w:pPr>
        <w:ind w:left="360"/>
      </w:pPr>
      <w:r w:rsidRPr="00062ED4">
        <w:rPr>
          <w:rFonts w:eastAsia="Arial"/>
          <w:bCs/>
        </w:rPr>
        <w:t>L’Entrepreneur</w:t>
      </w:r>
      <w:r w:rsidRPr="00062ED4">
        <w:rPr>
          <w:rFonts w:eastAsia="Arial"/>
        </w:rPr>
        <w:t xml:space="preserve"> : Membre </w:t>
      </w:r>
    </w:p>
    <w:p w14:paraId="5E0533EB" w14:textId="77777777" w:rsidR="00985338" w:rsidRPr="00062ED4" w:rsidRDefault="00985338" w:rsidP="00985338">
      <w:pPr>
        <w:spacing w:after="129"/>
        <w:ind w:left="566"/>
        <w:rPr>
          <w:rFonts w:eastAsia="Arial"/>
          <w:color w:val="0D0D0D" w:themeColor="text1" w:themeTint="F2"/>
          <w:szCs w:val="24"/>
        </w:rPr>
      </w:pPr>
      <w:r w:rsidRPr="00062ED4">
        <w:rPr>
          <w:rFonts w:eastAsia="Arial"/>
          <w:color w:val="0D0D0D" w:themeColor="text1" w:themeTint="F2"/>
          <w:szCs w:val="24"/>
        </w:rPr>
        <w:t xml:space="preserve"> </w:t>
      </w:r>
    </w:p>
    <w:p w14:paraId="08A5A6D3" w14:textId="2E8FF804" w:rsidR="00985338" w:rsidRPr="00062ED4" w:rsidRDefault="00985338" w:rsidP="00071474">
      <w:pPr>
        <w:rPr>
          <w:b/>
          <w:bCs/>
        </w:rPr>
      </w:pPr>
      <w:r w:rsidRPr="00062ED4">
        <w:rPr>
          <w:rFonts w:eastAsia="Arial"/>
          <w:b/>
          <w:bCs/>
        </w:rPr>
        <w:lastRenderedPageBreak/>
        <w:t xml:space="preserve">CHAPITRE IV-DISPOSITIONS FINANCIERES </w:t>
      </w:r>
    </w:p>
    <w:p w14:paraId="55FDA812" w14:textId="77777777" w:rsidR="00985338" w:rsidRPr="00062ED4" w:rsidRDefault="00985338" w:rsidP="00071474">
      <w:pPr>
        <w:spacing w:after="91" w:line="252" w:lineRule="auto"/>
        <w:rPr>
          <w:b/>
          <w:bCs/>
          <w:color w:val="0D0D0D" w:themeColor="text1" w:themeTint="F2"/>
          <w:szCs w:val="24"/>
        </w:rPr>
      </w:pPr>
      <w:r w:rsidRPr="00062ED4">
        <w:rPr>
          <w:rFonts w:eastAsia="Arial"/>
          <w:b/>
          <w:bCs/>
          <w:color w:val="0D0D0D" w:themeColor="text1" w:themeTint="F2"/>
          <w:szCs w:val="24"/>
        </w:rPr>
        <w:t xml:space="preserve">ARTICLE 27 – GENERALITES – PRIX </w:t>
      </w:r>
    </w:p>
    <w:p w14:paraId="7F2595F3" w14:textId="77777777" w:rsidR="00985338" w:rsidRPr="00062ED4" w:rsidRDefault="00985338" w:rsidP="00071474">
      <w:pPr>
        <w:spacing w:after="27" w:line="248" w:lineRule="auto"/>
        <w:ind w:right="132"/>
        <w:rPr>
          <w:color w:val="0D0D0D" w:themeColor="text1" w:themeTint="F2"/>
          <w:szCs w:val="24"/>
        </w:rPr>
      </w:pPr>
      <w:r w:rsidRPr="00062ED4">
        <w:rPr>
          <w:rFonts w:eastAsia="Arial"/>
          <w:color w:val="0D0D0D" w:themeColor="text1" w:themeTint="F2"/>
          <w:szCs w:val="24"/>
        </w:rPr>
        <w:t xml:space="preserve">Le cocontractant est réputé avoir une parfaite connaissance de toutes les sujétions imposées pour l’exécution des prestations et de toutes les conditions locales susceptibles d’influer sur cette exécution. </w:t>
      </w:r>
    </w:p>
    <w:p w14:paraId="0E0759D1" w14:textId="3BA93EB3" w:rsidR="00985338" w:rsidRPr="00062ED4" w:rsidRDefault="00985338" w:rsidP="00071474">
      <w:pPr>
        <w:spacing w:after="55"/>
        <w:rPr>
          <w:color w:val="0D0D0D" w:themeColor="text1" w:themeTint="F2"/>
          <w:szCs w:val="24"/>
        </w:rPr>
      </w:pPr>
      <w:r w:rsidRPr="00062ED4">
        <w:rPr>
          <w:rFonts w:eastAsia="Arial"/>
          <w:color w:val="0D0D0D" w:themeColor="text1" w:themeTint="F2"/>
          <w:szCs w:val="24"/>
        </w:rPr>
        <w:t xml:space="preserve"> 27.1 – définition des prix </w:t>
      </w:r>
    </w:p>
    <w:p w14:paraId="4B0D5DA0" w14:textId="77777777" w:rsidR="00985338" w:rsidRPr="00062ED4" w:rsidRDefault="00985338" w:rsidP="00071474">
      <w:pPr>
        <w:spacing w:after="111" w:line="248" w:lineRule="auto"/>
        <w:ind w:right="132"/>
        <w:rPr>
          <w:color w:val="0D0D0D" w:themeColor="text1" w:themeTint="F2"/>
          <w:szCs w:val="24"/>
        </w:rPr>
      </w:pPr>
      <w:r w:rsidRPr="00062ED4">
        <w:rPr>
          <w:rFonts w:eastAsia="Arial"/>
          <w:color w:val="0D0D0D" w:themeColor="text1" w:themeTint="F2"/>
          <w:szCs w:val="24"/>
        </w:rPr>
        <w:t xml:space="preserve">Les prix unitaires figurant au détail estimatif et bordereau de prix sont établis pour l’exécution de la Marche selon les spécifications techniques et de tout le matériel nécessaire et toutes sujétions. </w:t>
      </w:r>
    </w:p>
    <w:p w14:paraId="5ACD8D87" w14:textId="77777777" w:rsidR="00985338" w:rsidRPr="00062ED4" w:rsidRDefault="00985338" w:rsidP="00071474">
      <w:pPr>
        <w:spacing w:after="5" w:line="248" w:lineRule="auto"/>
        <w:ind w:right="132"/>
        <w:rPr>
          <w:color w:val="0D0D0D" w:themeColor="text1" w:themeTint="F2"/>
          <w:szCs w:val="24"/>
        </w:rPr>
      </w:pPr>
      <w:r w:rsidRPr="00062ED4">
        <w:rPr>
          <w:rFonts w:eastAsia="Arial"/>
          <w:color w:val="0D0D0D" w:themeColor="text1" w:themeTint="F2"/>
          <w:szCs w:val="24"/>
        </w:rPr>
        <w:t xml:space="preserve">Ces prix comprennent : </w:t>
      </w:r>
    </w:p>
    <w:p w14:paraId="1ABB5C0C" w14:textId="77777777" w:rsidR="00985338" w:rsidRPr="00062ED4" w:rsidRDefault="00985338" w:rsidP="00071474">
      <w:pPr>
        <w:pStyle w:val="Paragraphedeliste"/>
        <w:numPr>
          <w:ilvl w:val="0"/>
          <w:numId w:val="176"/>
        </w:numPr>
        <w:suppressAutoHyphens w:val="0"/>
        <w:overflowPunct/>
        <w:autoSpaceDE/>
        <w:autoSpaceDN/>
        <w:adjustRightInd/>
        <w:spacing w:after="5" w:line="248" w:lineRule="auto"/>
        <w:ind w:right="132"/>
        <w:textAlignment w:val="auto"/>
        <w:rPr>
          <w:color w:val="0D0D0D" w:themeColor="text1" w:themeTint="F2"/>
          <w:szCs w:val="24"/>
        </w:rPr>
      </w:pPr>
      <w:proofErr w:type="gramStart"/>
      <w:r w:rsidRPr="00062ED4">
        <w:rPr>
          <w:rFonts w:eastAsia="Arial"/>
          <w:color w:val="0D0D0D" w:themeColor="text1" w:themeTint="F2"/>
          <w:szCs w:val="24"/>
        </w:rPr>
        <w:t>toutes</w:t>
      </w:r>
      <w:proofErr w:type="gramEnd"/>
      <w:r w:rsidRPr="00062ED4">
        <w:rPr>
          <w:rFonts w:eastAsia="Arial"/>
          <w:color w:val="0D0D0D" w:themeColor="text1" w:themeTint="F2"/>
          <w:szCs w:val="24"/>
        </w:rPr>
        <w:t xml:space="preserve"> dépenses de salaires, indemnités, charges diverses relatives à son personnel, les prix d’achat des équipements, </w:t>
      </w:r>
    </w:p>
    <w:p w14:paraId="20C6F055" w14:textId="77777777" w:rsidR="00985338" w:rsidRPr="00062ED4" w:rsidRDefault="00985338" w:rsidP="00071474">
      <w:pPr>
        <w:pStyle w:val="Paragraphedeliste"/>
        <w:numPr>
          <w:ilvl w:val="0"/>
          <w:numId w:val="176"/>
        </w:numPr>
        <w:suppressAutoHyphens w:val="0"/>
        <w:overflowPunct/>
        <w:autoSpaceDE/>
        <w:autoSpaceDN/>
        <w:adjustRightInd/>
        <w:spacing w:after="5" w:line="248" w:lineRule="auto"/>
        <w:ind w:right="132"/>
        <w:textAlignment w:val="auto"/>
        <w:rPr>
          <w:color w:val="0D0D0D" w:themeColor="text1" w:themeTint="F2"/>
          <w:szCs w:val="24"/>
        </w:rPr>
      </w:pPr>
      <w:proofErr w:type="gramStart"/>
      <w:r w:rsidRPr="00062ED4">
        <w:rPr>
          <w:rFonts w:eastAsia="Arial"/>
          <w:color w:val="0D0D0D" w:themeColor="text1" w:themeTint="F2"/>
          <w:szCs w:val="24"/>
        </w:rPr>
        <w:t>les</w:t>
      </w:r>
      <w:proofErr w:type="gramEnd"/>
      <w:r w:rsidRPr="00062ED4">
        <w:rPr>
          <w:rFonts w:eastAsia="Arial"/>
          <w:color w:val="0D0D0D" w:themeColor="text1" w:themeTint="F2"/>
          <w:szCs w:val="24"/>
        </w:rPr>
        <w:t xml:space="preserve"> frais de transport et de transbordement au lieu de livraison, </w:t>
      </w:r>
    </w:p>
    <w:p w14:paraId="0AFEBAA8" w14:textId="77777777" w:rsidR="00985338" w:rsidRPr="00062ED4" w:rsidRDefault="00985338" w:rsidP="00071474">
      <w:pPr>
        <w:pStyle w:val="Paragraphedeliste"/>
        <w:numPr>
          <w:ilvl w:val="0"/>
          <w:numId w:val="176"/>
        </w:numPr>
        <w:suppressAutoHyphens w:val="0"/>
        <w:overflowPunct/>
        <w:autoSpaceDE/>
        <w:autoSpaceDN/>
        <w:adjustRightInd/>
        <w:spacing w:after="5" w:line="248" w:lineRule="auto"/>
        <w:ind w:right="132"/>
        <w:textAlignment w:val="auto"/>
        <w:rPr>
          <w:color w:val="0D0D0D" w:themeColor="text1" w:themeTint="F2"/>
          <w:szCs w:val="24"/>
        </w:rPr>
      </w:pPr>
      <w:proofErr w:type="gramStart"/>
      <w:r w:rsidRPr="00062ED4">
        <w:rPr>
          <w:rFonts w:eastAsia="Arial"/>
          <w:color w:val="0D0D0D" w:themeColor="text1" w:themeTint="F2"/>
          <w:szCs w:val="24"/>
        </w:rPr>
        <w:t>les</w:t>
      </w:r>
      <w:proofErr w:type="gramEnd"/>
      <w:r w:rsidRPr="00062ED4">
        <w:rPr>
          <w:rFonts w:eastAsia="Arial"/>
          <w:color w:val="0D0D0D" w:themeColor="text1" w:themeTint="F2"/>
          <w:szCs w:val="24"/>
        </w:rPr>
        <w:t xml:space="preserve"> frais généraux, faux frais, aléas, bénéfices et sujétions de toute nature nécessaire à la parfaite exécution des équipements demandés. </w:t>
      </w:r>
    </w:p>
    <w:p w14:paraId="1193D2F3" w14:textId="1241EB56" w:rsidR="00985338" w:rsidRPr="00062ED4" w:rsidRDefault="00985338" w:rsidP="00071474">
      <w:pPr>
        <w:spacing w:after="55"/>
        <w:rPr>
          <w:color w:val="0D0D0D" w:themeColor="text1" w:themeTint="F2"/>
          <w:szCs w:val="24"/>
        </w:rPr>
      </w:pPr>
      <w:r w:rsidRPr="00062ED4">
        <w:rPr>
          <w:rFonts w:eastAsia="Arial"/>
          <w:color w:val="0D0D0D" w:themeColor="text1" w:themeTint="F2"/>
          <w:szCs w:val="24"/>
        </w:rPr>
        <w:t xml:space="preserve"> 27.2 – Caractère des prix unitaires </w:t>
      </w:r>
    </w:p>
    <w:p w14:paraId="6F106C8C" w14:textId="77777777" w:rsidR="00985338" w:rsidRPr="00062ED4" w:rsidRDefault="00985338" w:rsidP="003D78E3">
      <w:pPr>
        <w:spacing w:after="5" w:line="248" w:lineRule="auto"/>
        <w:ind w:right="132"/>
        <w:rPr>
          <w:color w:val="0D0D0D" w:themeColor="text1" w:themeTint="F2"/>
          <w:szCs w:val="24"/>
        </w:rPr>
      </w:pPr>
      <w:r w:rsidRPr="00062ED4">
        <w:rPr>
          <w:rFonts w:eastAsia="Arial"/>
          <w:color w:val="0D0D0D" w:themeColor="text1" w:themeTint="F2"/>
          <w:szCs w:val="24"/>
        </w:rPr>
        <w:t xml:space="preserve">Les prix unitaires déterminés dans le bordereau de prix sont fermes et non révisables. </w:t>
      </w:r>
    </w:p>
    <w:p w14:paraId="65E8F98F" w14:textId="71137379" w:rsidR="00985338" w:rsidRPr="00062ED4" w:rsidRDefault="00985338" w:rsidP="003D78E3">
      <w:pPr>
        <w:spacing w:after="57"/>
        <w:rPr>
          <w:color w:val="0D0D0D" w:themeColor="text1" w:themeTint="F2"/>
          <w:szCs w:val="24"/>
        </w:rPr>
      </w:pPr>
      <w:r w:rsidRPr="00062ED4">
        <w:rPr>
          <w:rFonts w:eastAsia="Arial"/>
          <w:color w:val="0D0D0D" w:themeColor="text1" w:themeTint="F2"/>
          <w:szCs w:val="24"/>
        </w:rPr>
        <w:t xml:space="preserve"> </w:t>
      </w:r>
      <w:r w:rsidRPr="00062ED4">
        <w:rPr>
          <w:rFonts w:eastAsia="Arial"/>
          <w:b/>
          <w:color w:val="0D0D0D" w:themeColor="text1" w:themeTint="F2"/>
          <w:szCs w:val="24"/>
        </w:rPr>
        <w:t xml:space="preserve">ARTICLE 28 – MONTANT DU MARCHE </w:t>
      </w:r>
    </w:p>
    <w:p w14:paraId="45F630B8" w14:textId="34D5A82F" w:rsidR="00104EEC" w:rsidRDefault="00985338" w:rsidP="003D78E3">
      <w:pPr>
        <w:spacing w:after="5" w:line="248" w:lineRule="auto"/>
        <w:ind w:right="716"/>
        <w:rPr>
          <w:rFonts w:eastAsia="Arial"/>
          <w:color w:val="0D0D0D" w:themeColor="text1" w:themeTint="F2"/>
          <w:szCs w:val="24"/>
        </w:rPr>
      </w:pPr>
      <w:r w:rsidRPr="00062ED4">
        <w:rPr>
          <w:rFonts w:eastAsia="Arial"/>
          <w:color w:val="0D0D0D" w:themeColor="text1" w:themeTint="F2"/>
          <w:szCs w:val="24"/>
        </w:rPr>
        <w:t>Le montant du March</w:t>
      </w:r>
      <w:r w:rsidR="00104EEC">
        <w:rPr>
          <w:rFonts w:eastAsia="Arial"/>
          <w:color w:val="0D0D0D" w:themeColor="text1" w:themeTint="F2"/>
          <w:szCs w:val="24"/>
        </w:rPr>
        <w:t>é</w:t>
      </w:r>
      <w:r w:rsidRPr="00062ED4">
        <w:rPr>
          <w:rFonts w:eastAsia="Arial"/>
          <w:color w:val="0D0D0D" w:themeColor="text1" w:themeTint="F2"/>
          <w:szCs w:val="24"/>
        </w:rPr>
        <w:t xml:space="preserve"> est arrêté à la somme de </w:t>
      </w:r>
      <w:r w:rsidR="00777B20">
        <w:rPr>
          <w:rFonts w:eastAsia="Arial"/>
          <w:color w:val="0D0D0D" w:themeColor="text1" w:themeTint="F2"/>
          <w:szCs w:val="24"/>
        </w:rPr>
        <w:t>…………………………</w:t>
      </w:r>
      <w:r w:rsidR="00104EEC" w:rsidRPr="00062ED4">
        <w:rPr>
          <w:rFonts w:eastAsia="Arial"/>
          <w:color w:val="0D0D0D" w:themeColor="text1" w:themeTint="F2"/>
          <w:szCs w:val="24"/>
        </w:rPr>
        <w:t xml:space="preserve"> </w:t>
      </w:r>
      <w:r w:rsidRPr="00062ED4">
        <w:rPr>
          <w:rFonts w:eastAsia="Arial"/>
          <w:color w:val="0D0D0D" w:themeColor="text1" w:themeTint="F2"/>
          <w:szCs w:val="24"/>
        </w:rPr>
        <w:t xml:space="preserve">Francs CFA TTC (En lettre) </w:t>
      </w:r>
    </w:p>
    <w:p w14:paraId="35BAD717" w14:textId="40E2557B" w:rsidR="00985338" w:rsidRPr="00062ED4" w:rsidRDefault="00985338" w:rsidP="003D78E3">
      <w:pPr>
        <w:spacing w:after="5" w:line="248" w:lineRule="auto"/>
        <w:ind w:right="716"/>
        <w:rPr>
          <w:color w:val="0D0D0D" w:themeColor="text1" w:themeTint="F2"/>
          <w:szCs w:val="24"/>
        </w:rPr>
      </w:pPr>
      <w:r w:rsidRPr="00062ED4">
        <w:rPr>
          <w:rFonts w:eastAsia="Arial"/>
          <w:b/>
          <w:color w:val="0D0D0D" w:themeColor="text1" w:themeTint="F2"/>
          <w:szCs w:val="24"/>
        </w:rPr>
        <w:t xml:space="preserve">ARTICLE 29 – MODALITES DE PAIEMENT </w:t>
      </w:r>
    </w:p>
    <w:p w14:paraId="62151919" w14:textId="5CD1A0D2" w:rsidR="00985338" w:rsidRPr="00062ED4" w:rsidRDefault="00985338" w:rsidP="003D78E3">
      <w:pPr>
        <w:spacing w:after="55"/>
        <w:rPr>
          <w:color w:val="0D0D0D" w:themeColor="text1" w:themeTint="F2"/>
          <w:szCs w:val="24"/>
        </w:rPr>
      </w:pPr>
      <w:r w:rsidRPr="00062ED4">
        <w:rPr>
          <w:rFonts w:eastAsia="Arial"/>
          <w:color w:val="0D0D0D" w:themeColor="text1" w:themeTint="F2"/>
          <w:szCs w:val="24"/>
        </w:rPr>
        <w:t xml:space="preserve"> 29.1 – Modalités de paiement du solde </w:t>
      </w:r>
    </w:p>
    <w:p w14:paraId="5E70B2B7" w14:textId="77777777" w:rsidR="00985338" w:rsidRPr="00062ED4" w:rsidRDefault="00985338" w:rsidP="003D78E3">
      <w:pPr>
        <w:spacing w:after="27" w:line="248" w:lineRule="auto"/>
        <w:ind w:right="132"/>
        <w:rPr>
          <w:color w:val="0D0D0D" w:themeColor="text1" w:themeTint="F2"/>
          <w:szCs w:val="24"/>
        </w:rPr>
      </w:pPr>
      <w:r w:rsidRPr="00062ED4">
        <w:rPr>
          <w:rFonts w:eastAsia="Arial"/>
          <w:color w:val="0D0D0D" w:themeColor="text1" w:themeTint="F2"/>
          <w:szCs w:val="24"/>
        </w:rPr>
        <w:t xml:space="preserve">Le co-contractant présentera dans les quinze jours suivant la fin de chaque mois calendaire un décompte mensuel suivant l’avancement des travaux. </w:t>
      </w:r>
    </w:p>
    <w:p w14:paraId="24850022" w14:textId="77777777" w:rsidR="00985338" w:rsidRPr="00062ED4" w:rsidRDefault="00985338" w:rsidP="003D78E3">
      <w:pPr>
        <w:spacing w:after="5" w:line="248" w:lineRule="auto"/>
        <w:ind w:right="132"/>
        <w:rPr>
          <w:color w:val="0D0D0D" w:themeColor="text1" w:themeTint="F2"/>
          <w:szCs w:val="24"/>
        </w:rPr>
      </w:pPr>
      <w:r w:rsidRPr="00062ED4">
        <w:rPr>
          <w:rFonts w:eastAsia="Arial"/>
          <w:color w:val="0D0D0D" w:themeColor="text1" w:themeTint="F2"/>
          <w:szCs w:val="24"/>
        </w:rPr>
        <w:t xml:space="preserve">Les travaux seront rémunérés par application aux quantités exécutées des prix du bordereau des prix. </w:t>
      </w:r>
    </w:p>
    <w:p w14:paraId="72D90E2F" w14:textId="0682A3C6" w:rsidR="00985338" w:rsidRPr="00062ED4" w:rsidRDefault="00985338" w:rsidP="003D78E3">
      <w:pPr>
        <w:spacing w:after="58"/>
        <w:rPr>
          <w:color w:val="0D0D0D" w:themeColor="text1" w:themeTint="F2"/>
          <w:szCs w:val="24"/>
        </w:rPr>
      </w:pPr>
      <w:r w:rsidRPr="00062ED4">
        <w:rPr>
          <w:rFonts w:eastAsia="Arial"/>
          <w:color w:val="0D0D0D" w:themeColor="text1" w:themeTint="F2"/>
          <w:szCs w:val="24"/>
        </w:rPr>
        <w:t xml:space="preserve"> 29.2 – Modalités de paiement du solde </w:t>
      </w:r>
    </w:p>
    <w:p w14:paraId="0C0217FD" w14:textId="77777777" w:rsidR="00985338" w:rsidRPr="00062ED4" w:rsidRDefault="00985338" w:rsidP="003D78E3">
      <w:pPr>
        <w:spacing w:after="106" w:line="248" w:lineRule="auto"/>
        <w:ind w:right="132"/>
        <w:rPr>
          <w:color w:val="0D0D0D" w:themeColor="text1" w:themeTint="F2"/>
          <w:szCs w:val="24"/>
        </w:rPr>
      </w:pPr>
      <w:r w:rsidRPr="00062ED4">
        <w:rPr>
          <w:rFonts w:eastAsia="Arial"/>
          <w:color w:val="0D0D0D" w:themeColor="text1" w:themeTint="F2"/>
          <w:szCs w:val="24"/>
        </w:rPr>
        <w:t xml:space="preserve">Le co-contractant pourra présenter dans les quinze (15) jours suivant la fin de chaque mois calendaire un décompte mensuel suivant l’avancement des travaux. </w:t>
      </w:r>
    </w:p>
    <w:p w14:paraId="475F0293" w14:textId="77777777" w:rsidR="00985338" w:rsidRPr="00062ED4" w:rsidRDefault="00985338" w:rsidP="003D78E3">
      <w:pPr>
        <w:spacing w:after="5" w:line="248" w:lineRule="auto"/>
        <w:ind w:right="132"/>
        <w:rPr>
          <w:color w:val="0D0D0D" w:themeColor="text1" w:themeTint="F2"/>
          <w:szCs w:val="24"/>
        </w:rPr>
      </w:pPr>
      <w:r w:rsidRPr="00062ED4">
        <w:rPr>
          <w:rFonts w:eastAsia="Arial"/>
          <w:color w:val="0D0D0D" w:themeColor="text1" w:themeTint="F2"/>
          <w:szCs w:val="24"/>
        </w:rPr>
        <w:t xml:space="preserve">Les travaux seront rémunérés par application aux quantités exécutées des prix du bordereau des prix. </w:t>
      </w:r>
    </w:p>
    <w:p w14:paraId="530BEABC" w14:textId="3BDC1E49" w:rsidR="00985338" w:rsidRPr="00062ED4" w:rsidRDefault="00985338" w:rsidP="003D78E3">
      <w:pPr>
        <w:spacing w:after="55"/>
        <w:rPr>
          <w:color w:val="0D0D0D" w:themeColor="text1" w:themeTint="F2"/>
          <w:szCs w:val="24"/>
        </w:rPr>
      </w:pPr>
      <w:r w:rsidRPr="00062ED4">
        <w:rPr>
          <w:rFonts w:eastAsia="Arial"/>
          <w:color w:val="0D0D0D" w:themeColor="text1" w:themeTint="F2"/>
          <w:szCs w:val="24"/>
        </w:rPr>
        <w:t xml:space="preserve"> </w:t>
      </w:r>
      <w:r w:rsidRPr="00062ED4">
        <w:rPr>
          <w:rFonts w:eastAsia="Arial"/>
          <w:b/>
          <w:color w:val="0D0D0D" w:themeColor="text1" w:themeTint="F2"/>
          <w:szCs w:val="24"/>
        </w:rPr>
        <w:t xml:space="preserve">ARTICLE 30 – DOMICILIATION BANCAIRE </w:t>
      </w:r>
    </w:p>
    <w:p w14:paraId="0B39091D" w14:textId="77777777" w:rsidR="00985338" w:rsidRPr="00062ED4" w:rsidRDefault="00985338" w:rsidP="003D78E3">
      <w:pPr>
        <w:spacing w:line="248" w:lineRule="auto"/>
        <w:ind w:right="262"/>
        <w:rPr>
          <w:color w:val="0D0D0D" w:themeColor="text1" w:themeTint="F2"/>
          <w:szCs w:val="24"/>
        </w:rPr>
      </w:pPr>
      <w:r w:rsidRPr="00062ED4">
        <w:rPr>
          <w:rFonts w:eastAsia="Arial"/>
          <w:color w:val="0D0D0D" w:themeColor="text1" w:themeTint="F2"/>
          <w:szCs w:val="24"/>
        </w:rPr>
        <w:t>L’Autorité Contractante se libèrera des sommes dues au titre de l’exécution de la présente Marche par virement bancaire effectué sur le compte bancaire …………………………</w:t>
      </w:r>
      <w:proofErr w:type="gramStart"/>
      <w:r w:rsidRPr="00062ED4">
        <w:rPr>
          <w:rFonts w:eastAsia="Arial"/>
          <w:color w:val="0D0D0D" w:themeColor="text1" w:themeTint="F2"/>
          <w:szCs w:val="24"/>
        </w:rPr>
        <w:t>…….</w:t>
      </w:r>
      <w:proofErr w:type="gramEnd"/>
      <w:r w:rsidRPr="00062ED4">
        <w:rPr>
          <w:rFonts w:eastAsia="Arial"/>
          <w:color w:val="0D0D0D" w:themeColor="text1" w:themeTint="F2"/>
          <w:szCs w:val="24"/>
        </w:rPr>
        <w:t>. Ouvert par le cocontractant auprès de …, Agence ……………</w:t>
      </w:r>
      <w:proofErr w:type="gramStart"/>
      <w:r w:rsidRPr="00062ED4">
        <w:rPr>
          <w:rFonts w:eastAsia="Arial"/>
          <w:color w:val="0D0D0D" w:themeColor="text1" w:themeTint="F2"/>
          <w:szCs w:val="24"/>
        </w:rPr>
        <w:t>…….</w:t>
      </w:r>
      <w:proofErr w:type="gramEnd"/>
      <w:r w:rsidRPr="00062ED4">
        <w:rPr>
          <w:rFonts w:eastAsia="Arial"/>
          <w:color w:val="0D0D0D" w:themeColor="text1" w:themeTint="F2"/>
          <w:szCs w:val="24"/>
        </w:rPr>
        <w:t xml:space="preserve">. </w:t>
      </w:r>
    </w:p>
    <w:p w14:paraId="261F56B5" w14:textId="77777777" w:rsidR="00985338" w:rsidRPr="00062ED4" w:rsidRDefault="00985338" w:rsidP="003D78E3">
      <w:pPr>
        <w:spacing w:after="103" w:line="252" w:lineRule="auto"/>
        <w:ind w:hanging="10"/>
        <w:rPr>
          <w:color w:val="0D0D0D" w:themeColor="text1" w:themeTint="F2"/>
          <w:szCs w:val="24"/>
        </w:rPr>
      </w:pPr>
      <w:r w:rsidRPr="00062ED4">
        <w:rPr>
          <w:rFonts w:eastAsia="Arial"/>
          <w:b/>
          <w:color w:val="0D0D0D" w:themeColor="text1" w:themeTint="F2"/>
          <w:szCs w:val="24"/>
        </w:rPr>
        <w:t xml:space="preserve">ARTICLE 31 : REGLEMENT DES TRAVAUX  </w:t>
      </w:r>
    </w:p>
    <w:p w14:paraId="1B4E27EF" w14:textId="77777777" w:rsidR="00985338" w:rsidRPr="00062ED4" w:rsidRDefault="00985338" w:rsidP="003D78E3">
      <w:pPr>
        <w:ind w:hanging="10"/>
        <w:rPr>
          <w:color w:val="0D0D0D" w:themeColor="text1" w:themeTint="F2"/>
          <w:szCs w:val="24"/>
        </w:rPr>
      </w:pPr>
      <w:r w:rsidRPr="00062ED4">
        <w:rPr>
          <w:rFonts w:eastAsia="Arial"/>
          <w:color w:val="0D0D0D" w:themeColor="text1" w:themeTint="F2"/>
          <w:szCs w:val="24"/>
        </w:rPr>
        <w:t xml:space="preserve">31.1. Constatation des travaux exécutés </w:t>
      </w:r>
    </w:p>
    <w:p w14:paraId="205ECEEC" w14:textId="77777777" w:rsidR="00985338" w:rsidRPr="00062ED4" w:rsidRDefault="00985338" w:rsidP="003D78E3">
      <w:pPr>
        <w:spacing w:after="106" w:line="251" w:lineRule="auto"/>
        <w:ind w:right="262" w:hanging="10"/>
        <w:rPr>
          <w:color w:val="0D0D0D" w:themeColor="text1" w:themeTint="F2"/>
          <w:szCs w:val="24"/>
        </w:rPr>
      </w:pPr>
      <w:r w:rsidRPr="00062ED4">
        <w:rPr>
          <w:rFonts w:eastAsia="Arial"/>
          <w:color w:val="0D0D0D" w:themeColor="text1" w:themeTint="F2"/>
          <w:szCs w:val="24"/>
        </w:rPr>
        <w:t xml:space="preserve">Avant le 30 de chaque mois, le Cocontractant et le Maitre d’œuvre établissent un attachement contradictoire qui récapitule et fixe les quantités réalisées et constatées pour chaque poste du bordereau au cours du mois et pouvant donner droit au paiement. </w:t>
      </w:r>
    </w:p>
    <w:p w14:paraId="7034F811" w14:textId="77777777" w:rsidR="00985338" w:rsidRPr="00062ED4" w:rsidRDefault="00985338" w:rsidP="003D78E3">
      <w:pPr>
        <w:ind w:hanging="10"/>
        <w:rPr>
          <w:color w:val="0D0D0D" w:themeColor="text1" w:themeTint="F2"/>
          <w:szCs w:val="24"/>
        </w:rPr>
      </w:pPr>
      <w:r w:rsidRPr="00062ED4">
        <w:rPr>
          <w:rFonts w:eastAsia="Arial"/>
          <w:color w:val="0D0D0D" w:themeColor="text1" w:themeTint="F2"/>
          <w:szCs w:val="24"/>
        </w:rPr>
        <w:t xml:space="preserve">31.2. Décompte mensuel </w:t>
      </w:r>
    </w:p>
    <w:p w14:paraId="3B1D9731" w14:textId="77777777" w:rsidR="00985338" w:rsidRPr="00062ED4" w:rsidRDefault="00985338" w:rsidP="003D78E3">
      <w:pPr>
        <w:spacing w:after="5" w:line="251" w:lineRule="auto"/>
        <w:ind w:right="247" w:hanging="10"/>
        <w:rPr>
          <w:color w:val="0D0D0D" w:themeColor="text1" w:themeTint="F2"/>
          <w:szCs w:val="24"/>
        </w:rPr>
      </w:pPr>
      <w:r w:rsidRPr="00062ED4">
        <w:rPr>
          <w:rFonts w:eastAsia="Arial"/>
          <w:color w:val="0D0D0D" w:themeColor="text1" w:themeTint="F2"/>
          <w:szCs w:val="24"/>
        </w:rPr>
        <w:t xml:space="preserve">Au plus tard le cinq (5) du mois suivant le mois des prestations, l’entrepreneur remettra en sept (07) exemplaires à l’ingénieur, deux projets de décompte provisoire mensuel (un décompte hors TVA et un décompte du montant des </w:t>
      </w:r>
      <w:proofErr w:type="gramStart"/>
      <w:r w:rsidRPr="00062ED4">
        <w:rPr>
          <w:rFonts w:eastAsia="Arial"/>
          <w:color w:val="0D0D0D" w:themeColor="text1" w:themeTint="F2"/>
          <w:szCs w:val="24"/>
        </w:rPr>
        <w:t>taxes )</w:t>
      </w:r>
      <w:proofErr w:type="gramEnd"/>
      <w:r w:rsidRPr="00062ED4">
        <w:rPr>
          <w:rFonts w:eastAsia="Arial"/>
          <w:color w:val="0D0D0D" w:themeColor="text1" w:themeTint="F2"/>
          <w:szCs w:val="24"/>
        </w:rPr>
        <w:t xml:space="preserve">, selon le modèle agréé et établissant le montant total des sommes auxquelles il peut prétendre du fait de l’exécution du marché, depuis le début de celui-ci. </w:t>
      </w:r>
    </w:p>
    <w:p w14:paraId="5B6F4D26" w14:textId="57FA6406" w:rsidR="00985338" w:rsidRPr="00062ED4" w:rsidRDefault="00985338" w:rsidP="003D78E3">
      <w:pPr>
        <w:rPr>
          <w:color w:val="0D0D0D" w:themeColor="text1" w:themeTint="F2"/>
          <w:szCs w:val="24"/>
        </w:rPr>
      </w:pPr>
      <w:r w:rsidRPr="00062ED4">
        <w:rPr>
          <w:rFonts w:eastAsia="Arial"/>
          <w:color w:val="0D0D0D" w:themeColor="text1" w:themeTint="F2"/>
          <w:szCs w:val="24"/>
        </w:rPr>
        <w:t xml:space="preserve"> Seul le décompte hors TVA sera réglé à l’entrepreneur. Le décompte du montant des taxes fera </w:t>
      </w:r>
      <w:proofErr w:type="gramStart"/>
      <w:r w:rsidRPr="00062ED4">
        <w:rPr>
          <w:rFonts w:eastAsia="Arial"/>
          <w:color w:val="0D0D0D" w:themeColor="text1" w:themeTint="F2"/>
          <w:szCs w:val="24"/>
        </w:rPr>
        <w:t>l’objet  d’une</w:t>
      </w:r>
      <w:proofErr w:type="gramEnd"/>
      <w:r w:rsidRPr="00062ED4">
        <w:rPr>
          <w:rFonts w:eastAsia="Arial"/>
          <w:color w:val="0D0D0D" w:themeColor="text1" w:themeTint="F2"/>
          <w:szCs w:val="24"/>
        </w:rPr>
        <w:t xml:space="preserve">  écriture d’ordre  entre  les  budgets du  et du Ministère en charge des finances. </w:t>
      </w:r>
    </w:p>
    <w:p w14:paraId="1A0887E5" w14:textId="5A3C579F" w:rsidR="00985338" w:rsidRPr="00062ED4" w:rsidRDefault="00985338" w:rsidP="003D78E3">
      <w:pPr>
        <w:spacing w:after="1"/>
        <w:rPr>
          <w:color w:val="0D0D0D" w:themeColor="text1" w:themeTint="F2"/>
          <w:szCs w:val="24"/>
        </w:rPr>
      </w:pPr>
      <w:r w:rsidRPr="00062ED4">
        <w:rPr>
          <w:rFonts w:eastAsia="Arial"/>
          <w:color w:val="0D0D0D" w:themeColor="text1" w:themeTint="F2"/>
          <w:szCs w:val="24"/>
        </w:rPr>
        <w:lastRenderedPageBreak/>
        <w:t xml:space="preserve"> Le montant HTVA de l’acompte à payer à l’entrepreneur sera mandaté comme suit : </w:t>
      </w:r>
    </w:p>
    <w:p w14:paraId="6A66ADD8" w14:textId="4FC0823A" w:rsidR="00985338" w:rsidRPr="00062ED4" w:rsidRDefault="00985338" w:rsidP="003D78E3">
      <w:pPr>
        <w:pStyle w:val="Paragraphedeliste"/>
        <w:numPr>
          <w:ilvl w:val="0"/>
          <w:numId w:val="175"/>
        </w:numPr>
        <w:spacing w:after="1"/>
        <w:rPr>
          <w:color w:val="0D0D0D" w:themeColor="text1" w:themeTint="F2"/>
          <w:szCs w:val="24"/>
        </w:rPr>
      </w:pPr>
      <w:r w:rsidRPr="00062ED4">
        <w:rPr>
          <w:rFonts w:eastAsia="Arial"/>
          <w:color w:val="0D0D0D" w:themeColor="text1" w:themeTint="F2"/>
          <w:szCs w:val="24"/>
        </w:rPr>
        <w:t xml:space="preserve">97,8% versé directement au compte de l’entrepreneur ; </w:t>
      </w:r>
    </w:p>
    <w:p w14:paraId="002824CB" w14:textId="77777777" w:rsidR="00985338" w:rsidRPr="00062ED4" w:rsidRDefault="00985338" w:rsidP="003D78E3">
      <w:pPr>
        <w:pStyle w:val="Paragraphedeliste"/>
        <w:numPr>
          <w:ilvl w:val="0"/>
          <w:numId w:val="174"/>
        </w:numPr>
        <w:suppressAutoHyphens w:val="0"/>
        <w:overflowPunct/>
        <w:autoSpaceDE/>
        <w:autoSpaceDN/>
        <w:adjustRightInd/>
        <w:spacing w:after="5" w:line="251" w:lineRule="auto"/>
        <w:ind w:right="9"/>
        <w:textAlignment w:val="auto"/>
        <w:rPr>
          <w:color w:val="0D0D0D" w:themeColor="text1" w:themeTint="F2"/>
          <w:szCs w:val="24"/>
        </w:rPr>
      </w:pPr>
      <w:r w:rsidRPr="00062ED4">
        <w:rPr>
          <w:rFonts w:eastAsia="Arial"/>
          <w:color w:val="0D0D0D" w:themeColor="text1" w:themeTint="F2"/>
          <w:szCs w:val="24"/>
        </w:rPr>
        <w:t xml:space="preserve">2,2% versé au trésor public au titre de l’AIR dû par l’entrepreneur. </w:t>
      </w:r>
    </w:p>
    <w:p w14:paraId="7E860279" w14:textId="4DC7D156" w:rsidR="00985338" w:rsidRPr="00062ED4" w:rsidRDefault="00985338" w:rsidP="003D78E3">
      <w:pPr>
        <w:spacing w:after="20"/>
        <w:rPr>
          <w:color w:val="0D0D0D" w:themeColor="text1" w:themeTint="F2"/>
          <w:szCs w:val="24"/>
        </w:rPr>
      </w:pPr>
      <w:r w:rsidRPr="00062ED4">
        <w:rPr>
          <w:rFonts w:eastAsia="Arial"/>
          <w:color w:val="0D0D0D" w:themeColor="text1" w:themeTint="F2"/>
          <w:szCs w:val="24"/>
        </w:rPr>
        <w:t xml:space="preserve"> L’Ingénieur disposera d’un délai de sept (7) </w:t>
      </w:r>
      <w:proofErr w:type="gramStart"/>
      <w:r w:rsidRPr="00062ED4">
        <w:rPr>
          <w:rFonts w:eastAsia="Arial"/>
          <w:color w:val="0D0D0D" w:themeColor="text1" w:themeTint="F2"/>
          <w:szCs w:val="24"/>
        </w:rPr>
        <w:t>jours  pour</w:t>
      </w:r>
      <w:proofErr w:type="gramEnd"/>
      <w:r w:rsidRPr="00062ED4">
        <w:rPr>
          <w:rFonts w:eastAsia="Arial"/>
          <w:color w:val="0D0D0D" w:themeColor="text1" w:themeTint="F2"/>
          <w:szCs w:val="24"/>
        </w:rPr>
        <w:t xml:space="preserve">  transmettre  au  chef  de  service  du marché, les décomptes qu’il a approuvés. </w:t>
      </w:r>
    </w:p>
    <w:p w14:paraId="56E3DC4D" w14:textId="229CA1C3" w:rsidR="00985338" w:rsidRPr="00062ED4" w:rsidRDefault="00985338" w:rsidP="003D78E3">
      <w:pPr>
        <w:rPr>
          <w:color w:val="0D0D0D" w:themeColor="text1" w:themeTint="F2"/>
          <w:szCs w:val="24"/>
        </w:rPr>
      </w:pPr>
      <w:r w:rsidRPr="00062ED4">
        <w:rPr>
          <w:rFonts w:eastAsia="Arial"/>
          <w:color w:val="0D0D0D" w:themeColor="text1" w:themeTint="F2"/>
          <w:szCs w:val="24"/>
        </w:rPr>
        <w:t xml:space="preserve"> Le Chef de service et l’ingénieur disposent d’un délai de onze (14) jours maxi pour procéder à la signature des décomptes puis à leur transmission au Maître d’ouvrage et au comptable chargé du paiement s’il s’agit d’un décompte provisoire et à la Délégation Départementale des Marchés Publics pour visas s’il s’agit du décompte final des prestations</w:t>
      </w:r>
      <w:r w:rsidRPr="00062ED4">
        <w:rPr>
          <w:rFonts w:eastAsia="Arial"/>
          <w:b/>
          <w:color w:val="0D0D0D" w:themeColor="text1" w:themeTint="F2"/>
          <w:szCs w:val="24"/>
        </w:rPr>
        <w:t xml:space="preserve">  </w:t>
      </w:r>
    </w:p>
    <w:p w14:paraId="2A2A17EC" w14:textId="77777777" w:rsidR="00985338" w:rsidRPr="00062ED4" w:rsidRDefault="00985338" w:rsidP="003D78E3">
      <w:pPr>
        <w:spacing w:after="116" w:line="252" w:lineRule="auto"/>
        <w:ind w:firstLine="6"/>
        <w:rPr>
          <w:color w:val="0D0D0D" w:themeColor="text1" w:themeTint="F2"/>
          <w:szCs w:val="24"/>
        </w:rPr>
      </w:pPr>
      <w:r w:rsidRPr="00062ED4">
        <w:rPr>
          <w:rFonts w:eastAsia="Arial"/>
          <w:b/>
          <w:color w:val="0D0D0D" w:themeColor="text1" w:themeTint="F2"/>
          <w:szCs w:val="24"/>
        </w:rPr>
        <w:t xml:space="preserve">ARTICLE 32 : VARIATION DES PRIX </w:t>
      </w:r>
    </w:p>
    <w:p w14:paraId="2BE48AC8" w14:textId="77777777" w:rsidR="00985338" w:rsidRPr="00062ED4" w:rsidRDefault="00985338" w:rsidP="003D78E3">
      <w:pPr>
        <w:ind w:firstLine="6"/>
        <w:rPr>
          <w:color w:val="0D0D0D" w:themeColor="text1" w:themeTint="F2"/>
          <w:szCs w:val="24"/>
        </w:rPr>
      </w:pPr>
      <w:r w:rsidRPr="00062ED4">
        <w:rPr>
          <w:rFonts w:eastAsia="Arial"/>
          <w:color w:val="0D0D0D" w:themeColor="text1" w:themeTint="F2"/>
          <w:szCs w:val="24"/>
        </w:rPr>
        <w:t xml:space="preserve">32.1. Les prix sont fermes et non révisables. </w:t>
      </w:r>
    </w:p>
    <w:p w14:paraId="79ACF085" w14:textId="77777777" w:rsidR="00985338" w:rsidRPr="00062ED4" w:rsidRDefault="00985338" w:rsidP="003D78E3">
      <w:pPr>
        <w:pStyle w:val="Paragraphedeliste"/>
        <w:numPr>
          <w:ilvl w:val="0"/>
          <w:numId w:val="173"/>
        </w:numPr>
        <w:suppressAutoHyphens w:val="0"/>
        <w:overflowPunct/>
        <w:autoSpaceDE/>
        <w:autoSpaceDN/>
        <w:adjustRightInd/>
        <w:spacing w:after="5" w:line="248" w:lineRule="auto"/>
        <w:ind w:right="132"/>
        <w:textAlignment w:val="auto"/>
        <w:rPr>
          <w:color w:val="0D0D0D" w:themeColor="text1" w:themeTint="F2"/>
          <w:szCs w:val="24"/>
        </w:rPr>
      </w:pPr>
      <w:r w:rsidRPr="00062ED4">
        <w:rPr>
          <w:rFonts w:eastAsia="Arial"/>
          <w:color w:val="0D0D0D" w:themeColor="text1" w:themeTint="F2"/>
          <w:szCs w:val="24"/>
        </w:rPr>
        <w:t xml:space="preserve">Les acomptes payés au Cocontractant au titre des avances ne sont pas révisables. </w:t>
      </w:r>
    </w:p>
    <w:p w14:paraId="7A9424A9" w14:textId="77777777" w:rsidR="00985338" w:rsidRPr="00062ED4" w:rsidRDefault="00985338" w:rsidP="003D78E3">
      <w:pPr>
        <w:pStyle w:val="Paragraphedeliste"/>
        <w:numPr>
          <w:ilvl w:val="0"/>
          <w:numId w:val="173"/>
        </w:numPr>
        <w:suppressAutoHyphens w:val="0"/>
        <w:overflowPunct/>
        <w:autoSpaceDE/>
        <w:autoSpaceDN/>
        <w:adjustRightInd/>
        <w:spacing w:after="5" w:line="248" w:lineRule="auto"/>
        <w:ind w:right="132"/>
        <w:textAlignment w:val="auto"/>
        <w:rPr>
          <w:color w:val="0D0D0D" w:themeColor="text1" w:themeTint="F2"/>
          <w:szCs w:val="24"/>
        </w:rPr>
      </w:pPr>
      <w:r w:rsidRPr="00062ED4">
        <w:rPr>
          <w:rFonts w:eastAsia="Arial"/>
          <w:color w:val="0D0D0D" w:themeColor="text1" w:themeTint="F2"/>
          <w:szCs w:val="24"/>
        </w:rPr>
        <w:t>La révision est</w:t>
      </w:r>
      <w:proofErr w:type="gramStart"/>
      <w:r w:rsidRPr="00062ED4">
        <w:rPr>
          <w:rFonts w:eastAsia="Arial"/>
          <w:color w:val="0D0D0D" w:themeColor="text1" w:themeTint="F2"/>
          <w:szCs w:val="24"/>
        </w:rPr>
        <w:t xml:space="preserve"> «gelée</w:t>
      </w:r>
      <w:proofErr w:type="gramEnd"/>
      <w:r w:rsidRPr="00062ED4">
        <w:rPr>
          <w:rFonts w:eastAsia="Arial"/>
          <w:color w:val="0D0D0D" w:themeColor="text1" w:themeTint="F2"/>
          <w:szCs w:val="24"/>
        </w:rPr>
        <w:t xml:space="preserve">» à l’expiration du délai contractuel, sauf en cas de baisse des prix. </w:t>
      </w:r>
    </w:p>
    <w:p w14:paraId="204F5B76" w14:textId="77777777" w:rsidR="00985338" w:rsidRPr="00062ED4" w:rsidRDefault="00985338" w:rsidP="003D78E3">
      <w:pPr>
        <w:spacing w:after="91" w:line="252" w:lineRule="auto"/>
        <w:rPr>
          <w:color w:val="0D0D0D" w:themeColor="text1" w:themeTint="F2"/>
          <w:szCs w:val="24"/>
        </w:rPr>
      </w:pPr>
      <w:r w:rsidRPr="00062ED4">
        <w:rPr>
          <w:rFonts w:eastAsia="Arial"/>
          <w:b/>
          <w:color w:val="0D0D0D" w:themeColor="text1" w:themeTint="F2"/>
          <w:szCs w:val="24"/>
        </w:rPr>
        <w:t xml:space="preserve">ARTICLE 33 : VALORISATION DES TRAVAUX </w:t>
      </w:r>
    </w:p>
    <w:p w14:paraId="1F747F48" w14:textId="77777777" w:rsidR="00985338" w:rsidRPr="00062ED4" w:rsidRDefault="00985338" w:rsidP="003D78E3">
      <w:pPr>
        <w:spacing w:after="5" w:line="248" w:lineRule="auto"/>
        <w:ind w:right="132"/>
        <w:rPr>
          <w:color w:val="0D0D0D" w:themeColor="text1" w:themeTint="F2"/>
          <w:szCs w:val="24"/>
        </w:rPr>
      </w:pPr>
      <w:r w:rsidRPr="00062ED4">
        <w:rPr>
          <w:rFonts w:eastAsia="Arial"/>
          <w:color w:val="0D0D0D" w:themeColor="text1" w:themeTint="F2"/>
          <w:szCs w:val="24"/>
        </w:rPr>
        <w:t xml:space="preserve">Ce marché est à prix forfaitaires. </w:t>
      </w:r>
    </w:p>
    <w:p w14:paraId="5343B696" w14:textId="77777777" w:rsidR="00985338" w:rsidRPr="00062ED4" w:rsidRDefault="00985338" w:rsidP="003D78E3">
      <w:pPr>
        <w:spacing w:after="115" w:line="252" w:lineRule="auto"/>
        <w:rPr>
          <w:color w:val="0D0D0D" w:themeColor="text1" w:themeTint="F2"/>
          <w:szCs w:val="24"/>
        </w:rPr>
      </w:pPr>
      <w:r w:rsidRPr="00062ED4">
        <w:rPr>
          <w:rFonts w:eastAsia="Arial"/>
          <w:b/>
          <w:color w:val="0D0D0D" w:themeColor="text1" w:themeTint="F2"/>
          <w:szCs w:val="24"/>
        </w:rPr>
        <w:t xml:space="preserve">ARTICLE 34 : REGLEMENT EN CAS DE GROUPEMENT D’ENTREPRISES  </w:t>
      </w:r>
    </w:p>
    <w:p w14:paraId="67C072A1" w14:textId="77777777" w:rsidR="00985338" w:rsidRPr="00062ED4" w:rsidRDefault="00985338" w:rsidP="003D78E3">
      <w:pPr>
        <w:numPr>
          <w:ilvl w:val="1"/>
          <w:numId w:val="160"/>
        </w:numPr>
        <w:suppressAutoHyphens w:val="0"/>
        <w:overflowPunct/>
        <w:autoSpaceDE/>
        <w:autoSpaceDN/>
        <w:adjustRightInd/>
        <w:spacing w:after="5" w:line="248" w:lineRule="auto"/>
        <w:ind w:left="0" w:right="132"/>
        <w:textAlignment w:val="auto"/>
        <w:rPr>
          <w:color w:val="0D0D0D" w:themeColor="text1" w:themeTint="F2"/>
          <w:szCs w:val="24"/>
        </w:rPr>
      </w:pPr>
      <w:r w:rsidRPr="00062ED4">
        <w:rPr>
          <w:rFonts w:eastAsia="Arial"/>
          <w:color w:val="0D0D0D" w:themeColor="text1" w:themeTint="F2"/>
          <w:szCs w:val="24"/>
        </w:rPr>
        <w:t xml:space="preserve">Indiquer en cas de groupement d’entreprises le mode de paiement des cotraitants et sous- traitants, le cas échéant. </w:t>
      </w:r>
    </w:p>
    <w:p w14:paraId="5CFA7808" w14:textId="77777777" w:rsidR="00985338" w:rsidRPr="00062ED4" w:rsidRDefault="00985338" w:rsidP="003D78E3">
      <w:pPr>
        <w:numPr>
          <w:ilvl w:val="1"/>
          <w:numId w:val="160"/>
        </w:numPr>
        <w:suppressAutoHyphens w:val="0"/>
        <w:overflowPunct/>
        <w:autoSpaceDE/>
        <w:autoSpaceDN/>
        <w:adjustRightInd/>
        <w:spacing w:after="5" w:line="248" w:lineRule="auto"/>
        <w:ind w:left="0" w:right="132"/>
        <w:textAlignment w:val="auto"/>
        <w:rPr>
          <w:color w:val="0D0D0D" w:themeColor="text1" w:themeTint="F2"/>
          <w:szCs w:val="24"/>
        </w:rPr>
      </w:pPr>
      <w:r w:rsidRPr="00062ED4">
        <w:rPr>
          <w:rFonts w:eastAsia="Arial"/>
          <w:color w:val="0D0D0D" w:themeColor="text1" w:themeTint="F2"/>
          <w:szCs w:val="24"/>
        </w:rPr>
        <w:t xml:space="preserve">Indiquer le mode de paiement des sous- traitants, le cas échéant. </w:t>
      </w:r>
    </w:p>
    <w:p w14:paraId="0FDBBA2E" w14:textId="77777777" w:rsidR="00985338" w:rsidRPr="00062ED4" w:rsidRDefault="00985338" w:rsidP="003D78E3">
      <w:pPr>
        <w:spacing w:after="121" w:line="252" w:lineRule="auto"/>
        <w:rPr>
          <w:color w:val="0D0D0D" w:themeColor="text1" w:themeTint="F2"/>
          <w:szCs w:val="24"/>
        </w:rPr>
      </w:pPr>
      <w:r w:rsidRPr="00062ED4">
        <w:rPr>
          <w:rFonts w:eastAsia="Arial"/>
          <w:b/>
          <w:color w:val="0D0D0D" w:themeColor="text1" w:themeTint="F2"/>
          <w:szCs w:val="24"/>
        </w:rPr>
        <w:t xml:space="preserve">ARTICLE 35 : DECOMPTE FINAL  </w:t>
      </w:r>
    </w:p>
    <w:p w14:paraId="7B822011" w14:textId="77777777" w:rsidR="00985338" w:rsidRPr="00062ED4" w:rsidRDefault="00985338" w:rsidP="003D78E3">
      <w:pPr>
        <w:numPr>
          <w:ilvl w:val="1"/>
          <w:numId w:val="162"/>
        </w:numPr>
        <w:suppressAutoHyphens w:val="0"/>
        <w:overflowPunct/>
        <w:autoSpaceDE/>
        <w:autoSpaceDN/>
        <w:adjustRightInd/>
        <w:spacing w:after="5" w:line="248" w:lineRule="auto"/>
        <w:ind w:left="0" w:right="132"/>
        <w:textAlignment w:val="auto"/>
        <w:rPr>
          <w:color w:val="0D0D0D" w:themeColor="text1" w:themeTint="F2"/>
          <w:szCs w:val="24"/>
        </w:rPr>
      </w:pPr>
      <w:r w:rsidRPr="00062ED4">
        <w:rPr>
          <w:rFonts w:eastAsia="Arial"/>
          <w:color w:val="0D0D0D" w:themeColor="text1" w:themeTint="F2"/>
          <w:szCs w:val="24"/>
        </w:rPr>
        <w:t xml:space="preserve">Le Cocontractant dispose d’un délai de 14 jours, après la date de réception provisoire des travaux, pour transmettre le projet au Maître d’Œuvre ; </w:t>
      </w:r>
    </w:p>
    <w:p w14:paraId="4A153691" w14:textId="77777777" w:rsidR="00985338" w:rsidRPr="00062ED4" w:rsidRDefault="00985338" w:rsidP="003D78E3">
      <w:pPr>
        <w:spacing w:after="5" w:line="248" w:lineRule="auto"/>
        <w:ind w:right="258"/>
        <w:rPr>
          <w:color w:val="0D0D0D" w:themeColor="text1" w:themeTint="F2"/>
          <w:szCs w:val="24"/>
        </w:rPr>
      </w:pPr>
      <w:r w:rsidRPr="00062ED4">
        <w:rPr>
          <w:rFonts w:eastAsia="Arial"/>
          <w:color w:val="0D0D0D" w:themeColor="text1" w:themeTint="F2"/>
          <w:szCs w:val="24"/>
        </w:rPr>
        <w:t xml:space="preserve">Après achèvement des travaux et dans un délai maximum de 05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2ADB4566" w14:textId="77777777" w:rsidR="00985338" w:rsidRPr="00062ED4" w:rsidRDefault="00985338" w:rsidP="003D78E3">
      <w:pPr>
        <w:numPr>
          <w:ilvl w:val="1"/>
          <w:numId w:val="162"/>
        </w:numPr>
        <w:suppressAutoHyphens w:val="0"/>
        <w:overflowPunct/>
        <w:autoSpaceDE/>
        <w:autoSpaceDN/>
        <w:adjustRightInd/>
        <w:spacing w:after="5" w:line="248" w:lineRule="auto"/>
        <w:ind w:left="0" w:right="132"/>
        <w:textAlignment w:val="auto"/>
        <w:rPr>
          <w:color w:val="0D0D0D" w:themeColor="text1" w:themeTint="F2"/>
          <w:szCs w:val="24"/>
        </w:rPr>
      </w:pPr>
      <w:r w:rsidRPr="00062ED4">
        <w:rPr>
          <w:rFonts w:eastAsia="Arial"/>
          <w:color w:val="0D0D0D" w:themeColor="text1" w:themeTint="F2"/>
          <w:szCs w:val="24"/>
        </w:rPr>
        <w:t xml:space="preserve">Le Chef Service dispose d’un délai de 21 jours pour notifier le projet rectifié et accepté au Maître d’Œuvre ; </w:t>
      </w:r>
    </w:p>
    <w:p w14:paraId="39022309" w14:textId="77777777" w:rsidR="00985338" w:rsidRPr="00062ED4" w:rsidRDefault="00985338" w:rsidP="003D78E3">
      <w:pPr>
        <w:numPr>
          <w:ilvl w:val="1"/>
          <w:numId w:val="162"/>
        </w:numPr>
        <w:suppressAutoHyphens w:val="0"/>
        <w:overflowPunct/>
        <w:autoSpaceDE/>
        <w:autoSpaceDN/>
        <w:adjustRightInd/>
        <w:spacing w:after="5" w:line="248" w:lineRule="auto"/>
        <w:ind w:left="0" w:right="132"/>
        <w:textAlignment w:val="auto"/>
        <w:rPr>
          <w:color w:val="0D0D0D" w:themeColor="text1" w:themeTint="F2"/>
          <w:szCs w:val="24"/>
        </w:rPr>
      </w:pPr>
      <w:r w:rsidRPr="00062ED4">
        <w:rPr>
          <w:rFonts w:eastAsia="Arial"/>
          <w:color w:val="0D0D0D" w:themeColor="text1" w:themeTint="F2"/>
          <w:szCs w:val="24"/>
        </w:rPr>
        <w:t xml:space="preserve">Le Cocontractant dispose d’un délai de 14 jours pour renvoyer le décompte final revêtu de sa signature. </w:t>
      </w:r>
    </w:p>
    <w:p w14:paraId="2206E6F7" w14:textId="77777777" w:rsidR="00985338" w:rsidRPr="00062ED4" w:rsidRDefault="00985338" w:rsidP="003D78E3">
      <w:pPr>
        <w:spacing w:after="106" w:line="252" w:lineRule="auto"/>
        <w:rPr>
          <w:color w:val="0D0D0D" w:themeColor="text1" w:themeTint="F2"/>
          <w:szCs w:val="24"/>
        </w:rPr>
      </w:pPr>
      <w:r w:rsidRPr="00062ED4">
        <w:rPr>
          <w:rFonts w:eastAsia="Arial"/>
          <w:b/>
          <w:color w:val="0D0D0D" w:themeColor="text1" w:themeTint="F2"/>
          <w:szCs w:val="24"/>
        </w:rPr>
        <w:t xml:space="preserve">ARTICLE 36 : DECOMPTE GENERAL ET DEFINITIF  </w:t>
      </w:r>
    </w:p>
    <w:p w14:paraId="7DD74B46" w14:textId="77777777" w:rsidR="00985338" w:rsidRPr="00062ED4" w:rsidRDefault="00985338" w:rsidP="003D78E3">
      <w:pPr>
        <w:numPr>
          <w:ilvl w:val="1"/>
          <w:numId w:val="163"/>
        </w:numPr>
        <w:suppressAutoHyphens w:val="0"/>
        <w:overflowPunct/>
        <w:autoSpaceDE/>
        <w:autoSpaceDN/>
        <w:adjustRightInd/>
        <w:spacing w:after="5" w:line="248" w:lineRule="auto"/>
        <w:ind w:left="0" w:right="132"/>
        <w:textAlignment w:val="auto"/>
        <w:rPr>
          <w:color w:val="0D0D0D" w:themeColor="text1" w:themeTint="F2"/>
          <w:szCs w:val="24"/>
        </w:rPr>
      </w:pPr>
      <w:r w:rsidRPr="00062ED4">
        <w:rPr>
          <w:rFonts w:eastAsia="Arial"/>
          <w:color w:val="0D0D0D" w:themeColor="text1" w:themeTint="F2"/>
          <w:szCs w:val="24"/>
        </w:rPr>
        <w:t xml:space="preserve">Le Chef de service dispose d’un délai de 15 jours, après la réception définitive, pour établir le décompte général et définitif au Cocontractant. </w:t>
      </w:r>
    </w:p>
    <w:p w14:paraId="476FA973" w14:textId="77777777" w:rsidR="00985338" w:rsidRPr="00062ED4" w:rsidRDefault="00985338" w:rsidP="003D78E3">
      <w:pPr>
        <w:spacing w:after="5" w:line="248" w:lineRule="auto"/>
        <w:ind w:right="260"/>
        <w:rPr>
          <w:color w:val="0D0D0D" w:themeColor="text1" w:themeTint="F2"/>
          <w:szCs w:val="24"/>
        </w:rPr>
      </w:pPr>
      <w:r w:rsidRPr="00062ED4">
        <w:rPr>
          <w:rFonts w:eastAsia="Arial"/>
          <w:color w:val="0D0D0D" w:themeColor="text1" w:themeTint="F2"/>
          <w:szCs w:val="24"/>
        </w:rPr>
        <w:t xml:space="preserve">Al a fin de période de garantie qui donne lieu à la réception définitive des travaux, le Chef de service dresse le décompte général et définitif du marché qu’il fait signer contradictoirement par le Cocontractant et l’Autorité Contractante. Ce décompte comprend : </w:t>
      </w:r>
    </w:p>
    <w:p w14:paraId="21C485B5" w14:textId="043FE79D" w:rsidR="00985338" w:rsidRPr="00062ED4" w:rsidRDefault="00985338" w:rsidP="003D78E3">
      <w:pPr>
        <w:pStyle w:val="Paragraphedeliste"/>
        <w:numPr>
          <w:ilvl w:val="0"/>
          <w:numId w:val="172"/>
        </w:numPr>
        <w:spacing w:after="5" w:line="248" w:lineRule="auto"/>
        <w:ind w:right="132"/>
        <w:rPr>
          <w:color w:val="0D0D0D" w:themeColor="text1" w:themeTint="F2"/>
          <w:szCs w:val="24"/>
        </w:rPr>
      </w:pPr>
      <w:proofErr w:type="gramStart"/>
      <w:r w:rsidRPr="00062ED4">
        <w:rPr>
          <w:rFonts w:eastAsia="Arial"/>
          <w:color w:val="0D0D0D" w:themeColor="text1" w:themeTint="F2"/>
          <w:szCs w:val="24"/>
        </w:rPr>
        <w:t>le</w:t>
      </w:r>
      <w:proofErr w:type="gramEnd"/>
      <w:r w:rsidRPr="00062ED4">
        <w:rPr>
          <w:rFonts w:eastAsia="Arial"/>
          <w:color w:val="0D0D0D" w:themeColor="text1" w:themeTint="F2"/>
          <w:szCs w:val="24"/>
        </w:rPr>
        <w:t xml:space="preserve"> décompte final, </w:t>
      </w:r>
    </w:p>
    <w:p w14:paraId="0B4A3DEF" w14:textId="22A52883" w:rsidR="00985338" w:rsidRPr="00062ED4" w:rsidRDefault="00985338" w:rsidP="003D78E3">
      <w:pPr>
        <w:pStyle w:val="Paragraphedeliste"/>
        <w:numPr>
          <w:ilvl w:val="0"/>
          <w:numId w:val="172"/>
        </w:numPr>
        <w:spacing w:after="5" w:line="248" w:lineRule="auto"/>
        <w:ind w:right="132"/>
        <w:rPr>
          <w:color w:val="0D0D0D" w:themeColor="text1" w:themeTint="F2"/>
          <w:szCs w:val="24"/>
        </w:rPr>
      </w:pPr>
      <w:proofErr w:type="gramStart"/>
      <w:r w:rsidRPr="00062ED4">
        <w:rPr>
          <w:rFonts w:eastAsia="Arial"/>
          <w:color w:val="0D0D0D" w:themeColor="text1" w:themeTint="F2"/>
          <w:szCs w:val="24"/>
        </w:rPr>
        <w:t>le</w:t>
      </w:r>
      <w:proofErr w:type="gramEnd"/>
      <w:r w:rsidRPr="00062ED4">
        <w:rPr>
          <w:rFonts w:eastAsia="Arial"/>
          <w:color w:val="0D0D0D" w:themeColor="text1" w:themeTint="F2"/>
          <w:szCs w:val="24"/>
        </w:rPr>
        <w:t xml:space="preserve"> solde, </w:t>
      </w:r>
    </w:p>
    <w:p w14:paraId="3A36B0BF" w14:textId="350FDF17" w:rsidR="00985338" w:rsidRPr="00062ED4" w:rsidRDefault="00985338" w:rsidP="003D78E3">
      <w:pPr>
        <w:pStyle w:val="Paragraphedeliste"/>
        <w:numPr>
          <w:ilvl w:val="0"/>
          <w:numId w:val="172"/>
        </w:numPr>
        <w:spacing w:after="5" w:line="248" w:lineRule="auto"/>
        <w:ind w:right="132"/>
        <w:rPr>
          <w:color w:val="0D0D0D" w:themeColor="text1" w:themeTint="F2"/>
          <w:szCs w:val="24"/>
        </w:rPr>
      </w:pPr>
      <w:proofErr w:type="gramStart"/>
      <w:r w:rsidRPr="00062ED4">
        <w:rPr>
          <w:rFonts w:eastAsia="Arial"/>
          <w:color w:val="0D0D0D" w:themeColor="text1" w:themeTint="F2"/>
          <w:szCs w:val="24"/>
        </w:rPr>
        <w:t>le</w:t>
      </w:r>
      <w:proofErr w:type="gramEnd"/>
      <w:r w:rsidRPr="00062ED4">
        <w:rPr>
          <w:rFonts w:eastAsia="Arial"/>
          <w:color w:val="0D0D0D" w:themeColor="text1" w:themeTint="F2"/>
          <w:szCs w:val="24"/>
        </w:rPr>
        <w:t xml:space="preserve"> récapitulatif des acomptes mensuels. </w:t>
      </w:r>
    </w:p>
    <w:p w14:paraId="5F276EB2" w14:textId="77777777" w:rsidR="00985338" w:rsidRPr="00062ED4" w:rsidRDefault="00985338" w:rsidP="003D78E3">
      <w:pPr>
        <w:spacing w:after="5" w:line="248" w:lineRule="auto"/>
        <w:ind w:right="132"/>
        <w:rPr>
          <w:color w:val="0D0D0D" w:themeColor="text1" w:themeTint="F2"/>
          <w:szCs w:val="24"/>
        </w:rPr>
      </w:pPr>
      <w:r w:rsidRPr="00062ED4">
        <w:rPr>
          <w:rFonts w:eastAsia="Arial"/>
          <w:color w:val="0D0D0D" w:themeColor="text1" w:themeTint="F2"/>
          <w:szCs w:val="24"/>
        </w:rPr>
        <w:t xml:space="preserve">La signature du décompte général et définitif sans réserve par le Cocontractant, lie définitivement les parties et met fin à la Marche. </w:t>
      </w:r>
    </w:p>
    <w:p w14:paraId="06CE7E4E" w14:textId="77777777" w:rsidR="00985338" w:rsidRPr="00062ED4" w:rsidRDefault="00985338" w:rsidP="003D78E3">
      <w:pPr>
        <w:numPr>
          <w:ilvl w:val="1"/>
          <w:numId w:val="163"/>
        </w:numPr>
        <w:suppressAutoHyphens w:val="0"/>
        <w:overflowPunct/>
        <w:autoSpaceDE/>
        <w:autoSpaceDN/>
        <w:adjustRightInd/>
        <w:spacing w:after="5" w:line="248" w:lineRule="auto"/>
        <w:ind w:left="0" w:right="132"/>
        <w:textAlignment w:val="auto"/>
        <w:rPr>
          <w:color w:val="0D0D0D" w:themeColor="text1" w:themeTint="F2"/>
          <w:szCs w:val="24"/>
        </w:rPr>
      </w:pPr>
      <w:r w:rsidRPr="00062ED4">
        <w:rPr>
          <w:rFonts w:eastAsia="Arial"/>
          <w:color w:val="0D0D0D" w:themeColor="text1" w:themeTint="F2"/>
          <w:szCs w:val="24"/>
        </w:rPr>
        <w:t xml:space="preserve">Le Cocontractant dispose d’un délai de 15 jours pour renvoyer le décompte général et définitif revêtu de sa signature. </w:t>
      </w:r>
    </w:p>
    <w:p w14:paraId="5FB87889" w14:textId="77777777" w:rsidR="00985338" w:rsidRPr="00062ED4" w:rsidRDefault="00985338" w:rsidP="003D78E3">
      <w:pPr>
        <w:spacing w:after="88" w:line="252" w:lineRule="auto"/>
        <w:rPr>
          <w:color w:val="0D0D0D" w:themeColor="text1" w:themeTint="F2"/>
          <w:szCs w:val="24"/>
        </w:rPr>
      </w:pPr>
      <w:r w:rsidRPr="00062ED4">
        <w:rPr>
          <w:rFonts w:eastAsia="Arial"/>
          <w:b/>
          <w:color w:val="0D0D0D" w:themeColor="text1" w:themeTint="F2"/>
          <w:szCs w:val="24"/>
        </w:rPr>
        <w:t xml:space="preserve">Article 37 – AVANCE DE DEMARRAGE </w:t>
      </w:r>
    </w:p>
    <w:p w14:paraId="42F4F6FC" w14:textId="77777777" w:rsidR="00985338" w:rsidRPr="00062ED4" w:rsidRDefault="00985338" w:rsidP="003D78E3">
      <w:pPr>
        <w:numPr>
          <w:ilvl w:val="1"/>
          <w:numId w:val="161"/>
        </w:numPr>
        <w:suppressAutoHyphens w:val="0"/>
        <w:overflowPunct/>
        <w:autoSpaceDE/>
        <w:autoSpaceDN/>
        <w:adjustRightInd/>
        <w:spacing w:after="5" w:line="248" w:lineRule="auto"/>
        <w:ind w:left="0" w:right="265"/>
        <w:textAlignment w:val="auto"/>
        <w:rPr>
          <w:color w:val="0D0D0D" w:themeColor="text1" w:themeTint="F2"/>
          <w:szCs w:val="24"/>
        </w:rPr>
      </w:pPr>
      <w:r w:rsidRPr="00062ED4">
        <w:rPr>
          <w:rFonts w:eastAsia="Arial"/>
          <w:color w:val="0D0D0D" w:themeColor="text1" w:themeTint="F2"/>
          <w:szCs w:val="24"/>
        </w:rPr>
        <w:t xml:space="preserve">Conformément aux textes en vigueur et sur demande expresse du cocontractant, il pourra être accordé une avance de démarrage d’un montant au plus égal à vingt pourcent (20%) du montant de la Marche sans justification. Toutefois cette avance devra être cautionnée à cent pour cent (100%) par un établissement bancaire de 1er ordre agrée par le Ministère des Finances. </w:t>
      </w:r>
    </w:p>
    <w:p w14:paraId="4AB40BDF" w14:textId="77777777" w:rsidR="00985338" w:rsidRPr="00062ED4" w:rsidRDefault="00985338" w:rsidP="003D78E3">
      <w:pPr>
        <w:rPr>
          <w:color w:val="0D0D0D" w:themeColor="text1" w:themeTint="F2"/>
          <w:szCs w:val="24"/>
        </w:rPr>
      </w:pPr>
      <w:r w:rsidRPr="00062ED4">
        <w:rPr>
          <w:rFonts w:eastAsia="Arial"/>
          <w:color w:val="0D0D0D" w:themeColor="text1" w:themeTint="F2"/>
          <w:szCs w:val="24"/>
        </w:rPr>
        <w:lastRenderedPageBreak/>
        <w:t xml:space="preserve"> </w:t>
      </w:r>
    </w:p>
    <w:p w14:paraId="2A1D6223" w14:textId="77777777" w:rsidR="003D78E3" w:rsidRPr="00062ED4" w:rsidRDefault="00985338" w:rsidP="003D78E3">
      <w:pPr>
        <w:numPr>
          <w:ilvl w:val="1"/>
          <w:numId w:val="161"/>
        </w:numPr>
        <w:suppressAutoHyphens w:val="0"/>
        <w:overflowPunct/>
        <w:autoSpaceDE/>
        <w:autoSpaceDN/>
        <w:adjustRightInd/>
        <w:spacing w:after="5" w:line="248" w:lineRule="auto"/>
        <w:ind w:left="0" w:right="265" w:hanging="10"/>
        <w:textAlignment w:val="auto"/>
        <w:rPr>
          <w:color w:val="0D0D0D" w:themeColor="text1" w:themeTint="F2"/>
          <w:szCs w:val="24"/>
        </w:rPr>
      </w:pPr>
      <w:r w:rsidRPr="00062ED4">
        <w:rPr>
          <w:rFonts w:eastAsia="Arial"/>
          <w:color w:val="0D0D0D" w:themeColor="text1" w:themeTint="F2"/>
          <w:szCs w:val="24"/>
        </w:rPr>
        <w:t>L’avance de démarrage sera remboursée par prélèvement de cinquante pourcent (50%) du montant des travaux de chaque décompte à partir du moment où les travaux effectués dépassent quarante pourcent (40%) du montant de la Marche. Il doit être terminé au plus tard lorsque le montant des travaux atteint quatre-vingt pourcent (80%) de la valeur de la Marche.</w:t>
      </w:r>
    </w:p>
    <w:p w14:paraId="444AB494" w14:textId="77777777" w:rsidR="003D78E3" w:rsidRPr="00062ED4" w:rsidRDefault="003D78E3" w:rsidP="003D78E3">
      <w:pPr>
        <w:pStyle w:val="Paragraphedeliste"/>
        <w:rPr>
          <w:rFonts w:eastAsia="Arial"/>
          <w:color w:val="0D0D0D" w:themeColor="text1" w:themeTint="F2"/>
          <w:sz w:val="2"/>
          <w:szCs w:val="2"/>
        </w:rPr>
      </w:pPr>
    </w:p>
    <w:p w14:paraId="14446938" w14:textId="4D900BB1" w:rsidR="00985338" w:rsidRPr="00062ED4" w:rsidRDefault="00985338" w:rsidP="003D78E3">
      <w:pPr>
        <w:numPr>
          <w:ilvl w:val="1"/>
          <w:numId w:val="161"/>
        </w:numPr>
        <w:suppressAutoHyphens w:val="0"/>
        <w:overflowPunct/>
        <w:autoSpaceDE/>
        <w:autoSpaceDN/>
        <w:adjustRightInd/>
        <w:spacing w:after="5" w:line="248" w:lineRule="auto"/>
        <w:ind w:left="0" w:right="265" w:hanging="10"/>
        <w:textAlignment w:val="auto"/>
        <w:rPr>
          <w:color w:val="0D0D0D" w:themeColor="text1" w:themeTint="F2"/>
          <w:szCs w:val="24"/>
        </w:rPr>
      </w:pPr>
      <w:r w:rsidRPr="00062ED4">
        <w:rPr>
          <w:rFonts w:eastAsia="Arial"/>
          <w:color w:val="0D0D0D" w:themeColor="text1" w:themeTint="F2"/>
          <w:szCs w:val="24"/>
        </w:rPr>
        <w:t xml:space="preserve">Lorsque le remboursement de l’avance de démarrage atteint cinquante pourcent (50%), le Chef de Service de la Marche donne la main levée de la partie de la caution correspondante si le cocontractant en fait la demande écrite. </w:t>
      </w:r>
    </w:p>
    <w:p w14:paraId="590A4CF7" w14:textId="22AEDC24" w:rsidR="00985338" w:rsidRPr="00062ED4" w:rsidRDefault="00985338" w:rsidP="003D78E3">
      <w:pPr>
        <w:rPr>
          <w:color w:val="0D0D0D" w:themeColor="text1" w:themeTint="F2"/>
          <w:szCs w:val="24"/>
        </w:rPr>
      </w:pPr>
      <w:r w:rsidRPr="00062ED4">
        <w:rPr>
          <w:rFonts w:eastAsia="Arial"/>
          <w:color w:val="0D0D0D" w:themeColor="text1" w:themeTint="F2"/>
          <w:szCs w:val="24"/>
        </w:rPr>
        <w:t xml:space="preserve"> </w:t>
      </w:r>
      <w:r w:rsidRPr="00062ED4">
        <w:rPr>
          <w:rFonts w:eastAsia="Arial"/>
          <w:b/>
          <w:color w:val="0D0D0D" w:themeColor="text1" w:themeTint="F2"/>
          <w:szCs w:val="24"/>
        </w:rPr>
        <w:t xml:space="preserve">ARTICLE 38 – CAUTIONNEMENT DEFINITIF </w:t>
      </w:r>
    </w:p>
    <w:p w14:paraId="7B377718" w14:textId="77777777" w:rsidR="00985338" w:rsidRPr="00062ED4" w:rsidRDefault="00985338" w:rsidP="003D78E3">
      <w:pPr>
        <w:spacing w:after="5" w:line="248" w:lineRule="auto"/>
        <w:ind w:right="265" w:hanging="10"/>
        <w:rPr>
          <w:color w:val="0D0D0D" w:themeColor="text1" w:themeTint="F2"/>
          <w:szCs w:val="24"/>
        </w:rPr>
      </w:pPr>
      <w:r w:rsidRPr="00062ED4">
        <w:rPr>
          <w:rFonts w:eastAsia="Arial"/>
          <w:color w:val="0D0D0D" w:themeColor="text1" w:themeTint="F2"/>
          <w:szCs w:val="24"/>
        </w:rPr>
        <w:t xml:space="preserve">Le cocontractant devra constituer, dans un délai de vingt (20) jours après la notification du marché une caution de bonne exécution d’un montant égal à trois pour cent (3%) de celui du marché. Cette caution devra être livrée à un établissement bancaire de premier choix agrée par le Ministère chargé des Finances de la République du Cameroun. </w:t>
      </w:r>
    </w:p>
    <w:p w14:paraId="19E0CBFB" w14:textId="77777777" w:rsidR="00985338" w:rsidRPr="00062ED4" w:rsidRDefault="00985338" w:rsidP="003D78E3">
      <w:pPr>
        <w:spacing w:after="5" w:line="248" w:lineRule="auto"/>
        <w:ind w:right="132" w:hanging="10"/>
        <w:rPr>
          <w:color w:val="0D0D0D" w:themeColor="text1" w:themeTint="F2"/>
          <w:szCs w:val="24"/>
        </w:rPr>
      </w:pPr>
      <w:r w:rsidRPr="00062ED4">
        <w:rPr>
          <w:rFonts w:eastAsia="Arial"/>
          <w:color w:val="0D0D0D" w:themeColor="text1" w:themeTint="F2"/>
          <w:szCs w:val="24"/>
        </w:rPr>
        <w:t xml:space="preserve">La mainlevée de la caution sera donnée après la réception provisoire des travaux. </w:t>
      </w:r>
    </w:p>
    <w:p w14:paraId="33BF34A2" w14:textId="26B5ACB1" w:rsidR="00985338" w:rsidRPr="00062ED4" w:rsidRDefault="00985338" w:rsidP="003D78E3">
      <w:pPr>
        <w:rPr>
          <w:color w:val="0D0D0D" w:themeColor="text1" w:themeTint="F2"/>
          <w:szCs w:val="24"/>
        </w:rPr>
      </w:pPr>
      <w:r w:rsidRPr="00062ED4">
        <w:rPr>
          <w:rFonts w:eastAsia="Arial"/>
          <w:color w:val="0D0D0D" w:themeColor="text1" w:themeTint="F2"/>
          <w:szCs w:val="24"/>
        </w:rPr>
        <w:t xml:space="preserve"> </w:t>
      </w:r>
      <w:r w:rsidRPr="00062ED4">
        <w:rPr>
          <w:rFonts w:eastAsia="Arial"/>
          <w:b/>
          <w:color w:val="0D0D0D" w:themeColor="text1" w:themeTint="F2"/>
          <w:szCs w:val="24"/>
        </w:rPr>
        <w:t xml:space="preserve">ARTICLE 39 – RETENUE DE LA GARANTIE </w:t>
      </w:r>
    </w:p>
    <w:p w14:paraId="4952F39B" w14:textId="77777777" w:rsidR="00985338" w:rsidRPr="00062ED4" w:rsidRDefault="00985338" w:rsidP="003D78E3">
      <w:pPr>
        <w:spacing w:after="5" w:line="248" w:lineRule="auto"/>
        <w:ind w:right="132" w:hanging="10"/>
        <w:rPr>
          <w:color w:val="0D0D0D" w:themeColor="text1" w:themeTint="F2"/>
          <w:szCs w:val="24"/>
        </w:rPr>
      </w:pPr>
      <w:r w:rsidRPr="00062ED4">
        <w:rPr>
          <w:rFonts w:eastAsia="Arial"/>
          <w:color w:val="0D0D0D" w:themeColor="text1" w:themeTint="F2"/>
          <w:szCs w:val="24"/>
        </w:rPr>
        <w:t xml:space="preserve">Au titre de la garantie des ouvrages réceptionnés, il sera opéré sur le montant de chaque décompte provisoire une retenue de dix pour cent (10%) TTC. </w:t>
      </w:r>
    </w:p>
    <w:p w14:paraId="0E586976" w14:textId="77777777" w:rsidR="00985338" w:rsidRPr="00062ED4" w:rsidRDefault="00985338" w:rsidP="003D78E3">
      <w:pPr>
        <w:spacing w:after="5" w:line="248" w:lineRule="auto"/>
        <w:ind w:right="132" w:hanging="10"/>
        <w:rPr>
          <w:color w:val="0D0D0D" w:themeColor="text1" w:themeTint="F2"/>
          <w:szCs w:val="24"/>
        </w:rPr>
      </w:pPr>
      <w:r w:rsidRPr="00062ED4">
        <w:rPr>
          <w:rFonts w:eastAsia="Arial"/>
          <w:color w:val="0D0D0D" w:themeColor="text1" w:themeTint="F2"/>
          <w:szCs w:val="24"/>
        </w:rPr>
        <w:t xml:space="preserve">Elle pourra être remplacée par une caution personnelle et solidaire délivrée par un établissement bancaire agrée par la COBAC. </w:t>
      </w:r>
    </w:p>
    <w:p w14:paraId="70D299C6" w14:textId="77777777" w:rsidR="00985338" w:rsidRPr="00062ED4" w:rsidRDefault="00985338" w:rsidP="003D78E3">
      <w:pPr>
        <w:spacing w:after="5" w:line="248" w:lineRule="auto"/>
        <w:ind w:right="132" w:hanging="10"/>
        <w:rPr>
          <w:color w:val="0D0D0D" w:themeColor="text1" w:themeTint="F2"/>
          <w:szCs w:val="24"/>
        </w:rPr>
      </w:pPr>
      <w:r w:rsidRPr="00062ED4">
        <w:rPr>
          <w:rFonts w:eastAsia="Arial"/>
          <w:color w:val="0D0D0D" w:themeColor="text1" w:themeTint="F2"/>
          <w:szCs w:val="24"/>
        </w:rPr>
        <w:t xml:space="preserve">La retenue de garantie sera restituée ou la caution correspondante libérée après réception définitive des travaux sur demande écrite du cocontractant. </w:t>
      </w:r>
    </w:p>
    <w:p w14:paraId="035E8A13" w14:textId="77777777" w:rsidR="00985338" w:rsidRPr="00062ED4" w:rsidRDefault="00985338" w:rsidP="003D78E3">
      <w:pPr>
        <w:spacing w:after="90" w:line="252" w:lineRule="auto"/>
        <w:rPr>
          <w:color w:val="0D0D0D" w:themeColor="text1" w:themeTint="F2"/>
          <w:szCs w:val="24"/>
        </w:rPr>
      </w:pPr>
      <w:r w:rsidRPr="00062ED4">
        <w:rPr>
          <w:rFonts w:eastAsia="Arial"/>
          <w:b/>
          <w:color w:val="0D0D0D" w:themeColor="text1" w:themeTint="F2"/>
          <w:szCs w:val="24"/>
        </w:rPr>
        <w:t xml:space="preserve">ARTICLE 40 – PENALITES ET DOMMAGES – INTERETS </w:t>
      </w:r>
    </w:p>
    <w:p w14:paraId="5CE3B233" w14:textId="77777777" w:rsidR="00985338" w:rsidRPr="00062ED4" w:rsidRDefault="00985338" w:rsidP="003D78E3">
      <w:pPr>
        <w:spacing w:after="5" w:line="248" w:lineRule="auto"/>
        <w:ind w:right="132"/>
        <w:rPr>
          <w:color w:val="0D0D0D" w:themeColor="text1" w:themeTint="F2"/>
          <w:szCs w:val="24"/>
        </w:rPr>
      </w:pPr>
      <w:r w:rsidRPr="00062ED4">
        <w:rPr>
          <w:rFonts w:eastAsia="Arial"/>
          <w:color w:val="0D0D0D" w:themeColor="text1" w:themeTint="F2"/>
          <w:szCs w:val="24"/>
        </w:rPr>
        <w:t xml:space="preserve">40.1 – Pénalités de retard </w:t>
      </w:r>
    </w:p>
    <w:p w14:paraId="26382A51" w14:textId="77777777" w:rsidR="00985338" w:rsidRPr="00062ED4" w:rsidRDefault="00985338" w:rsidP="003D78E3">
      <w:pPr>
        <w:spacing w:after="5" w:line="248" w:lineRule="auto"/>
        <w:ind w:right="263"/>
        <w:rPr>
          <w:color w:val="0D0D0D" w:themeColor="text1" w:themeTint="F2"/>
          <w:szCs w:val="24"/>
        </w:rPr>
      </w:pPr>
      <w:r w:rsidRPr="00062ED4">
        <w:rPr>
          <w:rFonts w:eastAsia="Arial"/>
          <w:color w:val="0D0D0D" w:themeColor="text1" w:themeTint="F2"/>
          <w:szCs w:val="24"/>
        </w:rPr>
        <w:t xml:space="preserve">A défaut pour le Cocontractant d’avoir terminé la totalité des travaux dans le délai imparti, il lui sera appliqué après mise en demeure préalable, des pénalités de retard conformément aux dispositions de l’article 168 du décret n°202018/366 du 20 juin 2018 portant code des marchés publics : </w:t>
      </w:r>
    </w:p>
    <w:p w14:paraId="53BC2C75" w14:textId="77777777" w:rsidR="00985338" w:rsidRPr="00062ED4" w:rsidRDefault="00985338" w:rsidP="003D78E3">
      <w:pPr>
        <w:spacing w:after="5" w:line="248" w:lineRule="auto"/>
        <w:ind w:right="132"/>
        <w:rPr>
          <w:color w:val="0D0D0D" w:themeColor="text1" w:themeTint="F2"/>
          <w:szCs w:val="24"/>
        </w:rPr>
      </w:pPr>
      <w:r w:rsidRPr="00062ED4">
        <w:rPr>
          <w:rFonts w:eastAsia="Arial"/>
          <w:color w:val="0D0D0D" w:themeColor="text1" w:themeTint="F2"/>
          <w:szCs w:val="24"/>
        </w:rPr>
        <w:t xml:space="preserve">1/2000e du montant de la Marche par jour calendaire de retard du premier (1er) au trentième (30) jour, 1/1000e du montant de la Marche par jour calendaire de retard au-delà du trentième jour. </w:t>
      </w:r>
    </w:p>
    <w:p w14:paraId="750265D5" w14:textId="77777777" w:rsidR="00985338" w:rsidRPr="00062ED4" w:rsidRDefault="00985338" w:rsidP="003D78E3">
      <w:pPr>
        <w:spacing w:after="5" w:line="248" w:lineRule="auto"/>
        <w:ind w:right="132"/>
        <w:rPr>
          <w:color w:val="0D0D0D" w:themeColor="text1" w:themeTint="F2"/>
          <w:szCs w:val="24"/>
        </w:rPr>
      </w:pPr>
      <w:r w:rsidRPr="00062ED4">
        <w:rPr>
          <w:rFonts w:eastAsia="Arial"/>
          <w:color w:val="0D0D0D" w:themeColor="text1" w:themeTint="F2"/>
          <w:szCs w:val="24"/>
        </w:rPr>
        <w:t xml:space="preserve">Les pénalités pour retard ne pourront dépasser dix pour cent (10%) du montant de la Marche. Un pourcentage supérieur à dix pour cent (10%) pourra entraîner la résiliation de la Marche. </w:t>
      </w:r>
    </w:p>
    <w:p w14:paraId="78099AB4" w14:textId="77777777" w:rsidR="00985338" w:rsidRPr="00062ED4" w:rsidRDefault="00985338" w:rsidP="003D78E3">
      <w:pPr>
        <w:spacing w:after="5" w:line="248" w:lineRule="auto"/>
        <w:ind w:right="267"/>
        <w:rPr>
          <w:color w:val="0D0D0D" w:themeColor="text1" w:themeTint="F2"/>
          <w:szCs w:val="24"/>
        </w:rPr>
      </w:pPr>
      <w:r w:rsidRPr="00062ED4">
        <w:rPr>
          <w:rFonts w:eastAsia="Arial"/>
          <w:color w:val="0D0D0D" w:themeColor="text1" w:themeTint="F2"/>
          <w:szCs w:val="24"/>
        </w:rPr>
        <w:t xml:space="preserve">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proposition de l’Ingénieur. </w:t>
      </w:r>
    </w:p>
    <w:p w14:paraId="254AE76A" w14:textId="307F4BC3" w:rsidR="00985338" w:rsidRPr="00062ED4" w:rsidRDefault="00985338" w:rsidP="003D78E3">
      <w:pPr>
        <w:spacing w:after="57"/>
        <w:rPr>
          <w:color w:val="0D0D0D" w:themeColor="text1" w:themeTint="F2"/>
          <w:szCs w:val="24"/>
        </w:rPr>
      </w:pPr>
      <w:r w:rsidRPr="00062ED4">
        <w:rPr>
          <w:rFonts w:eastAsia="Arial"/>
          <w:color w:val="0D0D0D" w:themeColor="text1" w:themeTint="F2"/>
          <w:szCs w:val="24"/>
        </w:rPr>
        <w:t xml:space="preserve"> 40.2 – Pénalités de retard de remise des documents contractuels </w:t>
      </w:r>
    </w:p>
    <w:p w14:paraId="459C9118" w14:textId="77777777" w:rsidR="00985338" w:rsidRPr="00062ED4" w:rsidRDefault="00985338" w:rsidP="003D78E3">
      <w:pPr>
        <w:pStyle w:val="Paragraphedeliste"/>
        <w:numPr>
          <w:ilvl w:val="0"/>
          <w:numId w:val="171"/>
        </w:numPr>
        <w:suppressAutoHyphens w:val="0"/>
        <w:overflowPunct/>
        <w:autoSpaceDE/>
        <w:autoSpaceDN/>
        <w:adjustRightInd/>
        <w:spacing w:after="31" w:line="248" w:lineRule="auto"/>
        <w:ind w:right="132"/>
        <w:textAlignment w:val="auto"/>
        <w:rPr>
          <w:color w:val="0D0D0D" w:themeColor="text1" w:themeTint="F2"/>
          <w:szCs w:val="24"/>
        </w:rPr>
      </w:pPr>
      <w:r w:rsidRPr="00062ED4">
        <w:rPr>
          <w:rFonts w:eastAsia="Arial"/>
          <w:color w:val="0D0D0D" w:themeColor="text1" w:themeTint="F2"/>
          <w:szCs w:val="24"/>
        </w:rPr>
        <w:t xml:space="preserve">Représentant du Cocontractant : 10 000F/j de retard au-delà de quinze (15) jours à compter de la date de notification de l’ordre de service de démarrage ; </w:t>
      </w:r>
    </w:p>
    <w:p w14:paraId="29717C8F" w14:textId="77777777" w:rsidR="003D78E3" w:rsidRPr="00062ED4" w:rsidRDefault="00985338" w:rsidP="003D78E3">
      <w:pPr>
        <w:pStyle w:val="Paragraphedeliste"/>
        <w:numPr>
          <w:ilvl w:val="0"/>
          <w:numId w:val="171"/>
        </w:numPr>
        <w:suppressAutoHyphens w:val="0"/>
        <w:overflowPunct/>
        <w:autoSpaceDE/>
        <w:autoSpaceDN/>
        <w:adjustRightInd/>
        <w:spacing w:after="31" w:line="248" w:lineRule="auto"/>
        <w:ind w:right="132"/>
        <w:textAlignment w:val="auto"/>
        <w:rPr>
          <w:color w:val="0D0D0D" w:themeColor="text1" w:themeTint="F2"/>
          <w:szCs w:val="24"/>
        </w:rPr>
      </w:pPr>
      <w:r w:rsidRPr="00062ED4">
        <w:rPr>
          <w:rFonts w:eastAsia="Arial"/>
          <w:color w:val="0D0D0D" w:themeColor="text1" w:themeTint="F2"/>
          <w:szCs w:val="24"/>
        </w:rPr>
        <w:t xml:space="preserve">Domicile du Cocontractant : 10 000F/j de retard au-delà de quinze (15) jours à compter de la date de notification de l’ordre de service de démarrage ; </w:t>
      </w:r>
    </w:p>
    <w:p w14:paraId="0B51A4AA" w14:textId="77777777" w:rsidR="003D78E3" w:rsidRPr="00062ED4" w:rsidRDefault="00985338" w:rsidP="003D78E3">
      <w:pPr>
        <w:pStyle w:val="Paragraphedeliste"/>
        <w:numPr>
          <w:ilvl w:val="0"/>
          <w:numId w:val="171"/>
        </w:numPr>
        <w:suppressAutoHyphens w:val="0"/>
        <w:overflowPunct/>
        <w:autoSpaceDE/>
        <w:autoSpaceDN/>
        <w:adjustRightInd/>
        <w:spacing w:after="31" w:line="248" w:lineRule="auto"/>
        <w:ind w:right="132"/>
        <w:textAlignment w:val="auto"/>
        <w:rPr>
          <w:color w:val="0D0D0D" w:themeColor="text1" w:themeTint="F2"/>
          <w:szCs w:val="24"/>
        </w:rPr>
      </w:pPr>
      <w:r w:rsidRPr="00062ED4">
        <w:rPr>
          <w:rFonts w:eastAsia="Arial"/>
          <w:color w:val="0D0D0D" w:themeColor="text1" w:themeTint="F2"/>
          <w:szCs w:val="24"/>
        </w:rPr>
        <w:t xml:space="preserve">Liste du personnel et du matériel : 20 000F/j de retard au-delà de quinze (15) jours à compter de la date de notification de l’ordre de service de démarrage ; </w:t>
      </w:r>
    </w:p>
    <w:p w14:paraId="635ABA29" w14:textId="77777777" w:rsidR="003D78E3" w:rsidRPr="00062ED4" w:rsidRDefault="00985338" w:rsidP="003D78E3">
      <w:pPr>
        <w:pStyle w:val="Paragraphedeliste"/>
        <w:numPr>
          <w:ilvl w:val="0"/>
          <w:numId w:val="171"/>
        </w:numPr>
        <w:suppressAutoHyphens w:val="0"/>
        <w:overflowPunct/>
        <w:autoSpaceDE/>
        <w:autoSpaceDN/>
        <w:adjustRightInd/>
        <w:spacing w:after="31" w:line="248" w:lineRule="auto"/>
        <w:ind w:right="132"/>
        <w:textAlignment w:val="auto"/>
        <w:rPr>
          <w:color w:val="0D0D0D" w:themeColor="text1" w:themeTint="F2"/>
          <w:szCs w:val="24"/>
        </w:rPr>
      </w:pPr>
      <w:r w:rsidRPr="00062ED4">
        <w:rPr>
          <w:rFonts w:eastAsia="Arial"/>
          <w:color w:val="0D0D0D" w:themeColor="text1" w:themeTint="F2"/>
          <w:szCs w:val="24"/>
        </w:rPr>
        <w:t xml:space="preserve">Assurances : 20 000F/j de retard au-delà de quinze (15) jours à compter de la date de notification de l’ordre de service de démarrage  </w:t>
      </w:r>
    </w:p>
    <w:p w14:paraId="6407FA09" w14:textId="77777777" w:rsidR="003D78E3" w:rsidRPr="00062ED4" w:rsidRDefault="00985338" w:rsidP="003D78E3">
      <w:pPr>
        <w:pStyle w:val="Paragraphedeliste"/>
        <w:numPr>
          <w:ilvl w:val="0"/>
          <w:numId w:val="171"/>
        </w:numPr>
        <w:suppressAutoHyphens w:val="0"/>
        <w:overflowPunct/>
        <w:autoSpaceDE/>
        <w:autoSpaceDN/>
        <w:adjustRightInd/>
        <w:spacing w:after="31" w:line="248" w:lineRule="auto"/>
        <w:ind w:right="132"/>
        <w:textAlignment w:val="auto"/>
        <w:rPr>
          <w:color w:val="0D0D0D" w:themeColor="text1" w:themeTint="F2"/>
          <w:szCs w:val="24"/>
        </w:rPr>
      </w:pPr>
      <w:r w:rsidRPr="00062ED4">
        <w:rPr>
          <w:rFonts w:eastAsia="Arial"/>
          <w:color w:val="0D0D0D" w:themeColor="text1" w:themeTint="F2"/>
          <w:szCs w:val="24"/>
        </w:rPr>
        <w:t xml:space="preserve">Cautionnement définitif : 20 000F/j de retard au-delà de vingt (20) jours à compter de la date de notification de l’ordre de service de démarrage ; </w:t>
      </w:r>
    </w:p>
    <w:p w14:paraId="33229F30" w14:textId="0458F6FD" w:rsidR="00985338" w:rsidRPr="00062ED4" w:rsidRDefault="00985338" w:rsidP="003D78E3">
      <w:pPr>
        <w:pStyle w:val="Paragraphedeliste"/>
        <w:numPr>
          <w:ilvl w:val="0"/>
          <w:numId w:val="171"/>
        </w:numPr>
        <w:suppressAutoHyphens w:val="0"/>
        <w:overflowPunct/>
        <w:autoSpaceDE/>
        <w:autoSpaceDN/>
        <w:adjustRightInd/>
        <w:spacing w:after="31" w:line="248" w:lineRule="auto"/>
        <w:ind w:right="132"/>
        <w:textAlignment w:val="auto"/>
        <w:rPr>
          <w:color w:val="0D0D0D" w:themeColor="text1" w:themeTint="F2"/>
          <w:szCs w:val="24"/>
        </w:rPr>
      </w:pPr>
      <w:r w:rsidRPr="00062ED4">
        <w:rPr>
          <w:rFonts w:eastAsia="Arial"/>
          <w:color w:val="0D0D0D" w:themeColor="text1" w:themeTint="F2"/>
          <w:szCs w:val="24"/>
        </w:rPr>
        <w:t xml:space="preserve">Programme d’exécution : 50 000F/j de retard au-delà de trente (30) jours à compter de la date de notification de l’ordre de service de démarrage ;  </w:t>
      </w:r>
    </w:p>
    <w:p w14:paraId="5241C210" w14:textId="77777777" w:rsidR="00985338" w:rsidRPr="00062ED4" w:rsidRDefault="00985338" w:rsidP="003D78E3">
      <w:pPr>
        <w:spacing w:after="123" w:line="248" w:lineRule="auto"/>
        <w:ind w:right="132"/>
        <w:rPr>
          <w:color w:val="0D0D0D" w:themeColor="text1" w:themeTint="F2"/>
          <w:szCs w:val="24"/>
        </w:rPr>
      </w:pPr>
      <w:r w:rsidRPr="00062ED4">
        <w:rPr>
          <w:rFonts w:eastAsia="Arial"/>
          <w:color w:val="0D0D0D" w:themeColor="text1" w:themeTint="F2"/>
          <w:szCs w:val="24"/>
        </w:rPr>
        <w:t xml:space="preserve">Il n’est pas prévu de prime en cas d’avancement sur le délai contractuel. </w:t>
      </w:r>
    </w:p>
    <w:p w14:paraId="3FBEC08C" w14:textId="77777777" w:rsidR="00985338" w:rsidRPr="00062ED4" w:rsidRDefault="00985338" w:rsidP="003D78E3">
      <w:pPr>
        <w:pStyle w:val="Titre4"/>
        <w:spacing w:after="0" w:line="259" w:lineRule="auto"/>
        <w:jc w:val="left"/>
        <w:rPr>
          <w:rFonts w:cs="Times New Roman"/>
          <w:i w:val="0"/>
          <w:iCs w:val="0"/>
          <w:color w:val="0D0D0D" w:themeColor="text1" w:themeTint="F2"/>
          <w:szCs w:val="24"/>
        </w:rPr>
      </w:pPr>
      <w:r w:rsidRPr="00062ED4">
        <w:rPr>
          <w:rFonts w:eastAsia="Arial" w:cs="Times New Roman"/>
          <w:i w:val="0"/>
          <w:iCs w:val="0"/>
          <w:color w:val="0D0D0D" w:themeColor="text1" w:themeTint="F2"/>
          <w:szCs w:val="24"/>
        </w:rPr>
        <w:lastRenderedPageBreak/>
        <w:t xml:space="preserve">40.3 – Pénalités pour défaut d’exécution </w:t>
      </w:r>
    </w:p>
    <w:p w14:paraId="56571B28" w14:textId="52E1CF22" w:rsidR="003D78E3" w:rsidRPr="00062ED4" w:rsidRDefault="00985338" w:rsidP="003D78E3">
      <w:pPr>
        <w:pStyle w:val="Paragraphedeliste"/>
        <w:numPr>
          <w:ilvl w:val="0"/>
          <w:numId w:val="171"/>
        </w:numPr>
        <w:spacing w:after="5" w:line="248" w:lineRule="auto"/>
        <w:ind w:right="4"/>
        <w:rPr>
          <w:rFonts w:eastAsia="Arial"/>
          <w:color w:val="0D0D0D" w:themeColor="text1" w:themeTint="F2"/>
          <w:szCs w:val="24"/>
        </w:rPr>
      </w:pPr>
      <w:r w:rsidRPr="00062ED4">
        <w:rPr>
          <w:rFonts w:eastAsia="Arial"/>
          <w:color w:val="0D0D0D" w:themeColor="text1" w:themeTint="F2"/>
          <w:szCs w:val="24"/>
        </w:rPr>
        <w:t xml:space="preserve">Non remplissage du journal de chantier constaté lors des visites : 10 </w:t>
      </w:r>
      <w:r w:rsidR="003D78E3" w:rsidRPr="00062ED4">
        <w:rPr>
          <w:rFonts w:eastAsia="Arial"/>
          <w:color w:val="0D0D0D" w:themeColor="text1" w:themeTint="F2"/>
          <w:szCs w:val="24"/>
        </w:rPr>
        <w:t>0</w:t>
      </w:r>
      <w:r w:rsidRPr="00062ED4">
        <w:rPr>
          <w:rFonts w:eastAsia="Arial"/>
          <w:color w:val="0D0D0D" w:themeColor="text1" w:themeTint="F2"/>
          <w:szCs w:val="24"/>
        </w:rPr>
        <w:t>00F/visite</w:t>
      </w:r>
    </w:p>
    <w:p w14:paraId="13ED8172" w14:textId="4F644FD2" w:rsidR="00985338" w:rsidRPr="00062ED4" w:rsidRDefault="00985338" w:rsidP="003D78E3">
      <w:pPr>
        <w:pStyle w:val="Paragraphedeliste"/>
        <w:numPr>
          <w:ilvl w:val="0"/>
          <w:numId w:val="171"/>
        </w:numPr>
        <w:spacing w:after="5" w:line="248" w:lineRule="auto"/>
        <w:ind w:right="4"/>
        <w:rPr>
          <w:color w:val="0D0D0D" w:themeColor="text1" w:themeTint="F2"/>
          <w:szCs w:val="24"/>
        </w:rPr>
      </w:pPr>
      <w:r w:rsidRPr="00062ED4">
        <w:rPr>
          <w:rFonts w:eastAsia="Arial"/>
          <w:color w:val="0D0D0D" w:themeColor="text1" w:themeTint="F2"/>
          <w:szCs w:val="24"/>
        </w:rPr>
        <w:t xml:space="preserve">Indisponibilité du journal de chantier lors des visites : 20 000F/visite </w:t>
      </w:r>
    </w:p>
    <w:p w14:paraId="198BA9F0" w14:textId="77777777" w:rsidR="00985338" w:rsidRPr="00062ED4" w:rsidRDefault="00985338" w:rsidP="003D78E3">
      <w:pPr>
        <w:spacing w:after="53" w:line="248" w:lineRule="auto"/>
        <w:ind w:right="132"/>
        <w:rPr>
          <w:color w:val="0D0D0D" w:themeColor="text1" w:themeTint="F2"/>
          <w:szCs w:val="24"/>
        </w:rPr>
      </w:pPr>
      <w:r w:rsidRPr="00062ED4">
        <w:rPr>
          <w:rFonts w:eastAsia="Arial"/>
          <w:color w:val="0D0D0D" w:themeColor="text1" w:themeTint="F2"/>
          <w:szCs w:val="24"/>
        </w:rPr>
        <w:t xml:space="preserve">NB : il n’est pas prévu de prime en cas d’avancement sur le délai contractuel. </w:t>
      </w:r>
    </w:p>
    <w:p w14:paraId="79E976FB" w14:textId="6F53D206" w:rsidR="00985338" w:rsidRPr="00062ED4" w:rsidRDefault="00985338" w:rsidP="003D78E3">
      <w:pPr>
        <w:spacing w:after="55"/>
        <w:rPr>
          <w:color w:val="0D0D0D" w:themeColor="text1" w:themeTint="F2"/>
          <w:szCs w:val="24"/>
        </w:rPr>
      </w:pPr>
      <w:r w:rsidRPr="00062ED4">
        <w:rPr>
          <w:rFonts w:eastAsia="Arial"/>
          <w:color w:val="0D0D0D" w:themeColor="text1" w:themeTint="F2"/>
          <w:szCs w:val="24"/>
        </w:rPr>
        <w:t xml:space="preserve"> </w:t>
      </w:r>
      <w:r w:rsidRPr="00062ED4">
        <w:rPr>
          <w:rFonts w:eastAsia="Arial"/>
          <w:b/>
          <w:color w:val="0D0D0D" w:themeColor="text1" w:themeTint="F2"/>
          <w:szCs w:val="24"/>
        </w:rPr>
        <w:t xml:space="preserve">ARTICLE 41 – DEVIS QUANTITATIF ET ESTIMATIF </w:t>
      </w:r>
    </w:p>
    <w:p w14:paraId="0C868402" w14:textId="77777777" w:rsidR="00985338" w:rsidRPr="00062ED4" w:rsidRDefault="00985338" w:rsidP="001C330B">
      <w:pPr>
        <w:spacing w:after="123" w:line="248" w:lineRule="auto"/>
        <w:ind w:right="132" w:hanging="10"/>
        <w:rPr>
          <w:color w:val="0D0D0D" w:themeColor="text1" w:themeTint="F2"/>
          <w:szCs w:val="24"/>
        </w:rPr>
      </w:pPr>
      <w:r w:rsidRPr="00062ED4">
        <w:rPr>
          <w:rFonts w:eastAsia="Arial"/>
          <w:color w:val="0D0D0D" w:themeColor="text1" w:themeTint="F2"/>
          <w:szCs w:val="24"/>
        </w:rPr>
        <w:t xml:space="preserve">(Voir Bordereau) </w:t>
      </w:r>
    </w:p>
    <w:p w14:paraId="1F82E7EB" w14:textId="03A1D816" w:rsidR="00985338" w:rsidRPr="00062ED4" w:rsidRDefault="00985338" w:rsidP="001C330B">
      <w:pPr>
        <w:spacing w:after="5" w:line="248" w:lineRule="auto"/>
        <w:ind w:right="132" w:hanging="10"/>
        <w:rPr>
          <w:color w:val="0D0D0D" w:themeColor="text1" w:themeTint="F2"/>
          <w:szCs w:val="24"/>
        </w:rPr>
      </w:pPr>
      <w:r w:rsidRPr="00062ED4">
        <w:rPr>
          <w:rFonts w:eastAsia="Arial"/>
          <w:color w:val="0D0D0D" w:themeColor="text1" w:themeTint="F2"/>
          <w:szCs w:val="24"/>
        </w:rPr>
        <w:t xml:space="preserve">Arrête le présent devis à la somme toutes taxes comprises de : </w:t>
      </w:r>
      <w:r w:rsidR="00777B20">
        <w:rPr>
          <w:rFonts w:eastAsia="Arial"/>
          <w:color w:val="0D0D0D" w:themeColor="text1" w:themeTint="F2"/>
          <w:szCs w:val="24"/>
        </w:rPr>
        <w:t>…………………</w:t>
      </w:r>
      <w:r w:rsidR="002C5AA5" w:rsidRPr="00062ED4">
        <w:rPr>
          <w:rFonts w:eastAsia="Arial"/>
          <w:color w:val="0D0D0D" w:themeColor="text1" w:themeTint="F2"/>
          <w:szCs w:val="24"/>
        </w:rPr>
        <w:t xml:space="preserve"> </w:t>
      </w:r>
      <w:r w:rsidRPr="00062ED4">
        <w:rPr>
          <w:rFonts w:eastAsia="Arial"/>
          <w:color w:val="0D0D0D" w:themeColor="text1" w:themeTint="F2"/>
          <w:szCs w:val="24"/>
        </w:rPr>
        <w:t xml:space="preserve">francs CFA. </w:t>
      </w:r>
    </w:p>
    <w:p w14:paraId="53A0D7A2" w14:textId="37C3D875" w:rsidR="00985338" w:rsidRPr="00062ED4" w:rsidRDefault="00985338" w:rsidP="003D78E3">
      <w:pPr>
        <w:spacing w:after="96"/>
        <w:rPr>
          <w:color w:val="0D0D0D" w:themeColor="text1" w:themeTint="F2"/>
          <w:szCs w:val="24"/>
        </w:rPr>
      </w:pPr>
      <w:r w:rsidRPr="00062ED4">
        <w:rPr>
          <w:rFonts w:eastAsia="Arial"/>
          <w:b/>
          <w:color w:val="0D0D0D" w:themeColor="text1" w:themeTint="F2"/>
          <w:szCs w:val="24"/>
        </w:rPr>
        <w:t xml:space="preserve"> ARTICLE 42 – REGIME FISCAL ET DOUANIER </w:t>
      </w:r>
    </w:p>
    <w:p w14:paraId="5C7D3F70" w14:textId="72EB82A1" w:rsidR="00985338" w:rsidRPr="00062ED4" w:rsidRDefault="00985338" w:rsidP="001C330B">
      <w:pPr>
        <w:spacing w:after="5" w:line="248" w:lineRule="auto"/>
        <w:ind w:right="132" w:hanging="10"/>
        <w:rPr>
          <w:color w:val="0D0D0D" w:themeColor="text1" w:themeTint="F2"/>
          <w:szCs w:val="24"/>
        </w:rPr>
      </w:pPr>
      <w:r w:rsidRPr="00062ED4">
        <w:rPr>
          <w:rFonts w:eastAsia="Arial"/>
          <w:color w:val="0D0D0D" w:themeColor="text1" w:themeTint="F2"/>
          <w:szCs w:val="24"/>
        </w:rPr>
        <w:t>La présente March</w:t>
      </w:r>
      <w:r w:rsidR="007A5943" w:rsidRPr="00062ED4">
        <w:rPr>
          <w:rFonts w:eastAsia="Arial"/>
          <w:color w:val="0D0D0D" w:themeColor="text1" w:themeTint="F2"/>
          <w:szCs w:val="24"/>
        </w:rPr>
        <w:t>é</w:t>
      </w:r>
      <w:r w:rsidRPr="00062ED4">
        <w:rPr>
          <w:rFonts w:eastAsia="Arial"/>
          <w:color w:val="0D0D0D" w:themeColor="text1" w:themeTint="F2"/>
          <w:szCs w:val="24"/>
        </w:rPr>
        <w:t xml:space="preserve"> est assujetti au régime fiscal et douanier en vigueur au Cameroun. </w:t>
      </w:r>
    </w:p>
    <w:p w14:paraId="7109C661" w14:textId="408988CD" w:rsidR="00985338" w:rsidRPr="00062ED4" w:rsidRDefault="00985338" w:rsidP="007A5943">
      <w:pPr>
        <w:spacing w:after="57"/>
        <w:rPr>
          <w:color w:val="0D0D0D" w:themeColor="text1" w:themeTint="F2"/>
          <w:szCs w:val="24"/>
        </w:rPr>
      </w:pPr>
      <w:r w:rsidRPr="00062ED4">
        <w:rPr>
          <w:rFonts w:eastAsia="Arial"/>
          <w:color w:val="0D0D0D" w:themeColor="text1" w:themeTint="F2"/>
          <w:szCs w:val="24"/>
        </w:rPr>
        <w:t xml:space="preserve"> </w:t>
      </w:r>
      <w:r w:rsidRPr="00062ED4">
        <w:rPr>
          <w:rFonts w:eastAsia="Arial"/>
          <w:b/>
          <w:color w:val="0D0D0D" w:themeColor="text1" w:themeTint="F2"/>
          <w:szCs w:val="24"/>
        </w:rPr>
        <w:t xml:space="preserve">ARTICLE 43 – ENREGISTREMENT ET TIMBRE </w:t>
      </w:r>
    </w:p>
    <w:p w14:paraId="1F0C5833" w14:textId="60C78CFA" w:rsidR="00985338" w:rsidRPr="00062ED4" w:rsidRDefault="00985338" w:rsidP="001C330B">
      <w:pPr>
        <w:spacing w:after="5" w:line="248" w:lineRule="auto"/>
        <w:ind w:right="266" w:hanging="10"/>
        <w:rPr>
          <w:color w:val="0D0D0D" w:themeColor="text1" w:themeTint="F2"/>
          <w:szCs w:val="24"/>
        </w:rPr>
      </w:pPr>
      <w:r w:rsidRPr="00062ED4">
        <w:rPr>
          <w:rFonts w:eastAsia="Arial"/>
          <w:color w:val="0D0D0D" w:themeColor="text1" w:themeTint="F2"/>
          <w:szCs w:val="24"/>
        </w:rPr>
        <w:t>Sept (07) exemplaires originaux de la présente March</w:t>
      </w:r>
      <w:r w:rsidR="007A5943" w:rsidRPr="00062ED4">
        <w:rPr>
          <w:rFonts w:eastAsia="Arial"/>
          <w:color w:val="0D0D0D" w:themeColor="text1" w:themeTint="F2"/>
          <w:szCs w:val="24"/>
        </w:rPr>
        <w:t>é</w:t>
      </w:r>
      <w:r w:rsidRPr="00062ED4">
        <w:rPr>
          <w:rFonts w:eastAsia="Arial"/>
          <w:color w:val="0D0D0D" w:themeColor="text1" w:themeTint="F2"/>
          <w:szCs w:val="24"/>
        </w:rPr>
        <w:t xml:space="preserve"> seront enregistrés et timbrés par les soins et aux frais du cocontractant, conformément à la réglementation en vigueur au Centre Régional des Impôts d</w:t>
      </w:r>
      <w:r w:rsidR="007A5943" w:rsidRPr="00062ED4">
        <w:rPr>
          <w:rFonts w:eastAsia="Arial"/>
          <w:color w:val="0D0D0D" w:themeColor="text1" w:themeTint="F2"/>
          <w:szCs w:val="24"/>
        </w:rPr>
        <w:t xml:space="preserve">e l’Est </w:t>
      </w:r>
      <w:r w:rsidRPr="00062ED4">
        <w:rPr>
          <w:rFonts w:eastAsia="Arial"/>
          <w:color w:val="0D0D0D" w:themeColor="text1" w:themeTint="F2"/>
          <w:szCs w:val="24"/>
        </w:rPr>
        <w:t xml:space="preserve">à </w:t>
      </w:r>
      <w:r w:rsidR="007A5943" w:rsidRPr="00062ED4">
        <w:rPr>
          <w:rFonts w:eastAsia="Arial"/>
          <w:color w:val="0D0D0D" w:themeColor="text1" w:themeTint="F2"/>
          <w:szCs w:val="24"/>
        </w:rPr>
        <w:t>Bertoua</w:t>
      </w:r>
      <w:r w:rsidRPr="00062ED4">
        <w:rPr>
          <w:rFonts w:eastAsia="Arial"/>
          <w:color w:val="0D0D0D" w:themeColor="text1" w:themeTint="F2"/>
          <w:szCs w:val="24"/>
        </w:rPr>
        <w:t xml:space="preserve">. </w:t>
      </w:r>
    </w:p>
    <w:p w14:paraId="1C6F04EF" w14:textId="7751FA29" w:rsidR="00985338" w:rsidRPr="00062ED4" w:rsidRDefault="00985338" w:rsidP="007A5943">
      <w:pPr>
        <w:rPr>
          <w:color w:val="0D0D0D" w:themeColor="text1" w:themeTint="F2"/>
          <w:szCs w:val="24"/>
        </w:rPr>
      </w:pPr>
      <w:r w:rsidRPr="00062ED4">
        <w:rPr>
          <w:rFonts w:eastAsia="Arial"/>
          <w:b/>
          <w:color w:val="0D0D0D" w:themeColor="text1" w:themeTint="F2"/>
          <w:szCs w:val="24"/>
        </w:rPr>
        <w:t xml:space="preserve"> ARTICLE 44 – NANTISSEMENT </w:t>
      </w:r>
    </w:p>
    <w:p w14:paraId="6A1D0808" w14:textId="77777777" w:rsidR="00985338" w:rsidRPr="00062ED4" w:rsidRDefault="00985338" w:rsidP="001C330B">
      <w:pPr>
        <w:spacing w:after="5" w:line="251" w:lineRule="auto"/>
        <w:ind w:right="9" w:hanging="10"/>
        <w:rPr>
          <w:color w:val="0D0D0D" w:themeColor="text1" w:themeTint="F2"/>
          <w:szCs w:val="24"/>
        </w:rPr>
      </w:pPr>
      <w:r w:rsidRPr="00062ED4">
        <w:rPr>
          <w:rFonts w:eastAsia="Arial"/>
          <w:color w:val="0D0D0D" w:themeColor="text1" w:themeTint="F2"/>
          <w:szCs w:val="24"/>
        </w:rPr>
        <w:t xml:space="preserve">En vue de l’application du régime de nantissement prévu par le </w:t>
      </w:r>
      <w:r w:rsidRPr="00062ED4">
        <w:rPr>
          <w:rFonts w:eastAsia="Tahoma"/>
          <w:color w:val="0D0D0D" w:themeColor="text1" w:themeTint="F2"/>
          <w:szCs w:val="24"/>
        </w:rPr>
        <w:t xml:space="preserve">Décret N° 2018/366 du 20 juin 2018 </w:t>
      </w:r>
      <w:r w:rsidRPr="00062ED4">
        <w:rPr>
          <w:rFonts w:eastAsia="Arial"/>
          <w:color w:val="0D0D0D" w:themeColor="text1" w:themeTint="F2"/>
          <w:szCs w:val="24"/>
        </w:rPr>
        <w:t xml:space="preserve">portant Code des Marchés Publics sont désignés comme suit : </w:t>
      </w:r>
    </w:p>
    <w:p w14:paraId="3105B901" w14:textId="7C27FEDC" w:rsidR="001C330B" w:rsidRPr="00062ED4" w:rsidRDefault="00985338" w:rsidP="001C330B">
      <w:pPr>
        <w:pStyle w:val="Paragraphedeliste"/>
        <w:numPr>
          <w:ilvl w:val="0"/>
          <w:numId w:val="167"/>
        </w:numPr>
      </w:pPr>
      <w:r w:rsidRPr="00062ED4">
        <w:t>Autorité chargée de l’ordonnancement et de la liquidation des dépenses</w:t>
      </w:r>
      <w:r w:rsidRPr="00062ED4">
        <w:rPr>
          <w:rFonts w:eastAsia="Arial"/>
        </w:rPr>
        <w:t xml:space="preserve"> : le Maire de la Commune </w:t>
      </w:r>
      <w:r w:rsidR="001C330B" w:rsidRPr="00062ED4">
        <w:rPr>
          <w:rFonts w:eastAsia="Arial"/>
        </w:rPr>
        <w:t xml:space="preserve">de Batouri </w:t>
      </w:r>
      <w:r w:rsidRPr="00062ED4">
        <w:rPr>
          <w:rFonts w:eastAsia="Arial"/>
        </w:rPr>
        <w:t xml:space="preserve">; </w:t>
      </w:r>
    </w:p>
    <w:p w14:paraId="5AD86816" w14:textId="7C7FAF7D" w:rsidR="001C330B" w:rsidRPr="00062ED4" w:rsidRDefault="00985338" w:rsidP="001C330B">
      <w:pPr>
        <w:pStyle w:val="Paragraphedeliste"/>
        <w:numPr>
          <w:ilvl w:val="0"/>
          <w:numId w:val="167"/>
        </w:numPr>
      </w:pPr>
      <w:r w:rsidRPr="00062ED4">
        <w:rPr>
          <w:rFonts w:eastAsia="Arial"/>
          <w:b/>
          <w:color w:val="0D0D0D" w:themeColor="text1" w:themeTint="F2"/>
          <w:szCs w:val="24"/>
        </w:rPr>
        <w:t>Autorité chargée de la validation des dépenses</w:t>
      </w:r>
      <w:r w:rsidRPr="00062ED4">
        <w:rPr>
          <w:rFonts w:eastAsia="Arial"/>
          <w:color w:val="0D0D0D" w:themeColor="text1" w:themeTint="F2"/>
          <w:szCs w:val="24"/>
        </w:rPr>
        <w:t xml:space="preserve"> : le Contrôleur Départemental des Finances de </w:t>
      </w:r>
      <w:r w:rsidR="001C330B" w:rsidRPr="00062ED4">
        <w:rPr>
          <w:rFonts w:eastAsia="Arial"/>
          <w:color w:val="0D0D0D" w:themeColor="text1" w:themeTint="F2"/>
          <w:szCs w:val="24"/>
        </w:rPr>
        <w:t>la Kadey</w:t>
      </w:r>
      <w:r w:rsidRPr="00062ED4">
        <w:rPr>
          <w:rFonts w:eastAsia="Arial"/>
          <w:color w:val="0D0D0D" w:themeColor="text1" w:themeTint="F2"/>
          <w:szCs w:val="24"/>
        </w:rPr>
        <w:t xml:space="preserve"> </w:t>
      </w:r>
    </w:p>
    <w:p w14:paraId="0C5BA0C0" w14:textId="1DC9668D" w:rsidR="001C330B" w:rsidRPr="00062ED4" w:rsidRDefault="00985338" w:rsidP="001C330B">
      <w:pPr>
        <w:pStyle w:val="Paragraphedeliste"/>
        <w:numPr>
          <w:ilvl w:val="0"/>
          <w:numId w:val="167"/>
        </w:numPr>
      </w:pPr>
      <w:r w:rsidRPr="00062ED4">
        <w:rPr>
          <w:rFonts w:eastAsia="Arial"/>
          <w:b/>
          <w:color w:val="0D0D0D" w:themeColor="text1" w:themeTint="F2"/>
          <w:szCs w:val="24"/>
        </w:rPr>
        <w:t>Organisme ou responsable chargé du paiement</w:t>
      </w:r>
      <w:r w:rsidRPr="00062ED4">
        <w:rPr>
          <w:rFonts w:eastAsia="Arial"/>
          <w:color w:val="0D0D0D" w:themeColor="text1" w:themeTint="F2"/>
          <w:szCs w:val="24"/>
        </w:rPr>
        <w:t xml:space="preserve"> : </w:t>
      </w:r>
      <w:r w:rsidR="00041233" w:rsidRPr="00062ED4">
        <w:rPr>
          <w:rFonts w:eastAsia="Arial"/>
          <w:color w:val="0D0D0D" w:themeColor="text1" w:themeTint="F2"/>
          <w:szCs w:val="24"/>
        </w:rPr>
        <w:t>Le Fonds routier</w:t>
      </w:r>
      <w:r w:rsidRPr="00062ED4">
        <w:rPr>
          <w:rFonts w:eastAsia="Arial"/>
          <w:color w:val="0D0D0D" w:themeColor="text1" w:themeTint="F2"/>
          <w:szCs w:val="24"/>
        </w:rPr>
        <w:t xml:space="preserve"> ;</w:t>
      </w:r>
    </w:p>
    <w:p w14:paraId="41F58BEC" w14:textId="15FEF77A" w:rsidR="00985338" w:rsidRPr="00062ED4" w:rsidRDefault="00985338" w:rsidP="001C330B">
      <w:pPr>
        <w:pStyle w:val="Paragraphedeliste"/>
        <w:numPr>
          <w:ilvl w:val="0"/>
          <w:numId w:val="167"/>
        </w:numPr>
      </w:pPr>
      <w:r w:rsidRPr="00062ED4">
        <w:rPr>
          <w:rFonts w:eastAsia="Arial"/>
          <w:b/>
          <w:color w:val="0D0D0D" w:themeColor="text1" w:themeTint="F2"/>
          <w:szCs w:val="24"/>
        </w:rPr>
        <w:t xml:space="preserve">Responsables compétents pour fournir les renseignements au titre de l’exécution du présent </w:t>
      </w:r>
      <w:r w:rsidR="00041233" w:rsidRPr="00062ED4">
        <w:rPr>
          <w:rFonts w:eastAsia="Arial"/>
          <w:b/>
          <w:color w:val="0D0D0D" w:themeColor="text1" w:themeTint="F2"/>
          <w:szCs w:val="24"/>
        </w:rPr>
        <w:t>Marché</w:t>
      </w:r>
      <w:r w:rsidR="00041233" w:rsidRPr="00062ED4">
        <w:rPr>
          <w:rFonts w:eastAsia="Arial"/>
          <w:color w:val="0D0D0D" w:themeColor="text1" w:themeTint="F2"/>
          <w:szCs w:val="24"/>
        </w:rPr>
        <w:t xml:space="preserve"> :</w:t>
      </w:r>
      <w:r w:rsidRPr="00062ED4">
        <w:rPr>
          <w:rFonts w:eastAsia="Arial"/>
          <w:color w:val="0D0D0D" w:themeColor="text1" w:themeTint="F2"/>
          <w:szCs w:val="24"/>
        </w:rPr>
        <w:t xml:space="preserve"> Le Maire de la Commune </w:t>
      </w:r>
      <w:r w:rsidR="007A5943" w:rsidRPr="00062ED4">
        <w:rPr>
          <w:rFonts w:eastAsia="Arial"/>
          <w:color w:val="0D0D0D" w:themeColor="text1" w:themeTint="F2"/>
          <w:szCs w:val="24"/>
        </w:rPr>
        <w:t>de Batouri</w:t>
      </w:r>
      <w:r w:rsidRPr="00062ED4">
        <w:rPr>
          <w:rFonts w:eastAsia="Arial"/>
          <w:color w:val="0D0D0D" w:themeColor="text1" w:themeTint="F2"/>
          <w:szCs w:val="24"/>
        </w:rPr>
        <w:t xml:space="preserve"> et le délégué Départemental des Travaux Publics de </w:t>
      </w:r>
      <w:r w:rsidR="007A5943" w:rsidRPr="00062ED4">
        <w:rPr>
          <w:rFonts w:eastAsia="Arial"/>
          <w:color w:val="0D0D0D" w:themeColor="text1" w:themeTint="F2"/>
          <w:szCs w:val="24"/>
        </w:rPr>
        <w:t>la Kadey</w:t>
      </w:r>
      <w:r w:rsidRPr="00062ED4">
        <w:rPr>
          <w:rFonts w:eastAsia="Arial"/>
          <w:color w:val="0D0D0D" w:themeColor="text1" w:themeTint="F2"/>
          <w:szCs w:val="24"/>
        </w:rPr>
        <w:t xml:space="preserve"> </w:t>
      </w:r>
    </w:p>
    <w:p w14:paraId="2EFE7393" w14:textId="77777777" w:rsidR="00777B20" w:rsidRDefault="00777B20" w:rsidP="00777B20"/>
    <w:p w14:paraId="2E844A7A" w14:textId="77777777" w:rsidR="00777B20" w:rsidRDefault="00777B20" w:rsidP="00777B20"/>
    <w:p w14:paraId="79B7F888" w14:textId="77777777" w:rsidR="00777B20" w:rsidRDefault="00777B20" w:rsidP="00777B20"/>
    <w:p w14:paraId="53D88294" w14:textId="77777777" w:rsidR="00777B20" w:rsidRDefault="00777B20" w:rsidP="00777B20"/>
    <w:p w14:paraId="53501AF5" w14:textId="77777777" w:rsidR="00777B20" w:rsidRDefault="00777B20" w:rsidP="00777B20"/>
    <w:p w14:paraId="6D0A5342" w14:textId="77777777" w:rsidR="00777B20" w:rsidRDefault="00777B20" w:rsidP="00777B20"/>
    <w:p w14:paraId="329BD274" w14:textId="77777777" w:rsidR="00777B20" w:rsidRDefault="00777B20" w:rsidP="00777B20"/>
    <w:p w14:paraId="1C170AD1" w14:textId="77777777" w:rsidR="00777B20" w:rsidRDefault="00777B20" w:rsidP="00777B20"/>
    <w:p w14:paraId="0F308F43" w14:textId="77777777" w:rsidR="00777B20" w:rsidRDefault="00777B20" w:rsidP="00777B20"/>
    <w:p w14:paraId="4D469008" w14:textId="77777777" w:rsidR="00777B20" w:rsidRDefault="00777B20" w:rsidP="00777B20"/>
    <w:p w14:paraId="1888A88B" w14:textId="77777777" w:rsidR="00777B20" w:rsidRDefault="00777B20" w:rsidP="00777B20"/>
    <w:p w14:paraId="7105C662" w14:textId="77777777" w:rsidR="00777B20" w:rsidRDefault="00777B20" w:rsidP="00777B20"/>
    <w:p w14:paraId="496F4AA7" w14:textId="77777777" w:rsidR="00777B20" w:rsidRDefault="00777B20" w:rsidP="00777B20"/>
    <w:p w14:paraId="21284FC0" w14:textId="77777777" w:rsidR="00777B20" w:rsidRDefault="00777B20" w:rsidP="00777B20"/>
    <w:p w14:paraId="6173AC6F" w14:textId="77777777" w:rsidR="00777B20" w:rsidRDefault="00777B20" w:rsidP="00777B20"/>
    <w:p w14:paraId="1427479D" w14:textId="77777777" w:rsidR="00777B20" w:rsidRDefault="00777B20" w:rsidP="00777B20"/>
    <w:p w14:paraId="22B7294F" w14:textId="77777777" w:rsidR="00777B20" w:rsidRDefault="00777B20" w:rsidP="00777B20"/>
    <w:p w14:paraId="2A937741" w14:textId="77777777" w:rsidR="00777B20" w:rsidRDefault="00777B20" w:rsidP="00777B20"/>
    <w:p w14:paraId="5DDA11EE" w14:textId="77777777" w:rsidR="00777B20" w:rsidRDefault="00777B20" w:rsidP="00777B20"/>
    <w:p w14:paraId="0EB29606" w14:textId="77777777" w:rsidR="00777B20" w:rsidRDefault="00777B20" w:rsidP="00777B20"/>
    <w:p w14:paraId="43BEF74D" w14:textId="77777777" w:rsidR="00777B20" w:rsidRDefault="00777B20" w:rsidP="00777B20"/>
    <w:p w14:paraId="0A6647D2" w14:textId="77777777" w:rsidR="00777B20" w:rsidRDefault="00777B20" w:rsidP="00777B20"/>
    <w:p w14:paraId="2F8CC0A7" w14:textId="77777777" w:rsidR="00777B20" w:rsidRDefault="00777B20" w:rsidP="00777B20"/>
    <w:p w14:paraId="11A2A3BC" w14:textId="77777777" w:rsidR="00777B20" w:rsidRDefault="00777B20" w:rsidP="00777B20"/>
    <w:p w14:paraId="25F1E801" w14:textId="77777777" w:rsidR="00777B20" w:rsidRDefault="00777B20" w:rsidP="00777B20"/>
    <w:p w14:paraId="74D4120B" w14:textId="77777777" w:rsidR="00777B20" w:rsidRDefault="00777B20" w:rsidP="00777B20"/>
    <w:p w14:paraId="0405AC8A" w14:textId="77777777" w:rsidR="00985338" w:rsidRPr="00062ED4" w:rsidRDefault="00985338" w:rsidP="001C330B">
      <w:pPr>
        <w:pStyle w:val="Titre3"/>
        <w:spacing w:after="0" w:line="259" w:lineRule="auto"/>
        <w:rPr>
          <w:rFonts w:cs="Times New Roman"/>
          <w:b/>
          <w:bCs/>
          <w:color w:val="0D0D0D" w:themeColor="text1" w:themeTint="F2"/>
          <w:sz w:val="24"/>
          <w:szCs w:val="24"/>
        </w:rPr>
      </w:pPr>
      <w:r w:rsidRPr="00062ED4">
        <w:rPr>
          <w:rFonts w:eastAsia="Arial" w:cs="Times New Roman"/>
          <w:b/>
          <w:bCs/>
          <w:color w:val="0D0D0D" w:themeColor="text1" w:themeTint="F2"/>
          <w:sz w:val="24"/>
          <w:szCs w:val="24"/>
        </w:rPr>
        <w:lastRenderedPageBreak/>
        <w:t xml:space="preserve">CHAPITRE IV – DISPOSITIONS DIVERSES </w:t>
      </w:r>
    </w:p>
    <w:p w14:paraId="175F783E" w14:textId="77777777" w:rsidR="00985338" w:rsidRPr="00062ED4" w:rsidRDefault="00985338" w:rsidP="001C330B">
      <w:pPr>
        <w:spacing w:after="12" w:line="252" w:lineRule="auto"/>
        <w:rPr>
          <w:color w:val="0D0D0D" w:themeColor="text1" w:themeTint="F2"/>
          <w:szCs w:val="24"/>
        </w:rPr>
      </w:pPr>
      <w:r w:rsidRPr="00062ED4">
        <w:rPr>
          <w:rFonts w:eastAsia="Arial"/>
          <w:b/>
          <w:color w:val="0D0D0D" w:themeColor="text1" w:themeTint="F2"/>
          <w:szCs w:val="24"/>
        </w:rPr>
        <w:t xml:space="preserve">ARTICLE 45 – PRESCRIPTIONS DIVERSES </w:t>
      </w:r>
    </w:p>
    <w:p w14:paraId="15A6F484" w14:textId="77777777" w:rsidR="00985338" w:rsidRPr="00062ED4" w:rsidRDefault="00985338" w:rsidP="001C330B">
      <w:pPr>
        <w:pStyle w:val="Titre4"/>
        <w:spacing w:after="90"/>
        <w:rPr>
          <w:rFonts w:cs="Times New Roman"/>
          <w:i w:val="0"/>
          <w:iCs w:val="0"/>
          <w:color w:val="0D0D0D" w:themeColor="text1" w:themeTint="F2"/>
          <w:szCs w:val="24"/>
        </w:rPr>
      </w:pPr>
      <w:r w:rsidRPr="00062ED4">
        <w:rPr>
          <w:rFonts w:cs="Times New Roman"/>
          <w:i w:val="0"/>
          <w:iCs w:val="0"/>
          <w:color w:val="0D0D0D" w:themeColor="text1" w:themeTint="F2"/>
          <w:szCs w:val="24"/>
        </w:rPr>
        <w:t xml:space="preserve">45.1 – Sécurité du personnel </w:t>
      </w:r>
    </w:p>
    <w:p w14:paraId="40FF2FEA" w14:textId="77777777" w:rsidR="00985338" w:rsidRPr="00062ED4" w:rsidRDefault="00985338" w:rsidP="001C330B">
      <w:pPr>
        <w:spacing w:after="85" w:line="248" w:lineRule="auto"/>
        <w:ind w:right="266" w:hanging="10"/>
        <w:rPr>
          <w:color w:val="0D0D0D" w:themeColor="text1" w:themeTint="F2"/>
          <w:szCs w:val="24"/>
        </w:rPr>
      </w:pPr>
      <w:r w:rsidRPr="00062ED4">
        <w:rPr>
          <w:rFonts w:eastAsia="Arial"/>
          <w:color w:val="0D0D0D" w:themeColor="text1" w:themeTint="F2"/>
          <w:szCs w:val="24"/>
        </w:rPr>
        <w:t xml:space="preserve">Le cocontractant devra prendre toutes les dispositions nécessaires pour assurer la sécurité de son personnel appelé à travailler avec lui pendant toute la durée des prestations. </w:t>
      </w:r>
      <w:r w:rsidRPr="00062ED4">
        <w:rPr>
          <w:rFonts w:eastAsia="Arial"/>
          <w:b/>
          <w:color w:val="0D0D0D" w:themeColor="text1" w:themeTint="F2"/>
          <w:szCs w:val="24"/>
        </w:rPr>
        <w:t xml:space="preserve">45.2- Gardiennage </w:t>
      </w:r>
    </w:p>
    <w:p w14:paraId="18DDF42F" w14:textId="77777777" w:rsidR="00985338" w:rsidRPr="00062ED4" w:rsidRDefault="00985338" w:rsidP="001C330B">
      <w:pPr>
        <w:spacing w:after="164" w:line="248" w:lineRule="auto"/>
        <w:ind w:right="132" w:hanging="10"/>
        <w:rPr>
          <w:color w:val="0D0D0D" w:themeColor="text1" w:themeTint="F2"/>
          <w:szCs w:val="24"/>
        </w:rPr>
      </w:pPr>
      <w:r w:rsidRPr="00062ED4">
        <w:rPr>
          <w:rFonts w:eastAsia="Arial"/>
          <w:color w:val="0D0D0D" w:themeColor="text1" w:themeTint="F2"/>
          <w:szCs w:val="24"/>
        </w:rPr>
        <w:t xml:space="preserve">Le gardiennage des équipements appartenant au cocontractant sera assuré par ses soins et à ses frais. </w:t>
      </w:r>
    </w:p>
    <w:p w14:paraId="15ED7031" w14:textId="77777777" w:rsidR="00985338" w:rsidRPr="00062ED4" w:rsidRDefault="00985338" w:rsidP="001C330B">
      <w:pPr>
        <w:pStyle w:val="Titre4"/>
        <w:spacing w:after="89"/>
        <w:rPr>
          <w:rFonts w:cs="Times New Roman"/>
          <w:i w:val="0"/>
          <w:iCs w:val="0"/>
          <w:color w:val="0D0D0D" w:themeColor="text1" w:themeTint="F2"/>
          <w:szCs w:val="24"/>
        </w:rPr>
      </w:pPr>
      <w:r w:rsidRPr="00062ED4">
        <w:rPr>
          <w:rFonts w:cs="Times New Roman"/>
          <w:i w:val="0"/>
          <w:iCs w:val="0"/>
          <w:color w:val="0D0D0D" w:themeColor="text1" w:themeTint="F2"/>
          <w:szCs w:val="24"/>
        </w:rPr>
        <w:t xml:space="preserve">45.3– Avaries et destruction d’ouvrages </w:t>
      </w:r>
    </w:p>
    <w:p w14:paraId="50F5B55B" w14:textId="77777777" w:rsidR="00985338" w:rsidRPr="00062ED4" w:rsidRDefault="00985338" w:rsidP="001C330B">
      <w:pPr>
        <w:spacing w:after="5" w:line="248" w:lineRule="auto"/>
        <w:ind w:right="132" w:hanging="10"/>
        <w:rPr>
          <w:color w:val="0D0D0D" w:themeColor="text1" w:themeTint="F2"/>
          <w:szCs w:val="24"/>
        </w:rPr>
      </w:pPr>
      <w:r w:rsidRPr="00062ED4">
        <w:rPr>
          <w:rFonts w:eastAsia="Arial"/>
          <w:color w:val="0D0D0D" w:themeColor="text1" w:themeTint="F2"/>
          <w:szCs w:val="24"/>
        </w:rPr>
        <w:t xml:space="preserve">Le cocontractant devra veiller à éviter toute avarie à toute installation sur le site.  </w:t>
      </w:r>
    </w:p>
    <w:p w14:paraId="7D3B4EAE" w14:textId="77777777" w:rsidR="00985338" w:rsidRPr="00062ED4" w:rsidRDefault="00985338" w:rsidP="001C330B">
      <w:pPr>
        <w:spacing w:after="5" w:line="248" w:lineRule="auto"/>
        <w:ind w:right="132" w:hanging="10"/>
        <w:rPr>
          <w:color w:val="0D0D0D" w:themeColor="text1" w:themeTint="F2"/>
          <w:szCs w:val="24"/>
        </w:rPr>
      </w:pPr>
      <w:r w:rsidRPr="00062ED4">
        <w:rPr>
          <w:rFonts w:eastAsia="Arial"/>
          <w:color w:val="0D0D0D" w:themeColor="text1" w:themeTint="F2"/>
          <w:szCs w:val="24"/>
        </w:rPr>
        <w:t xml:space="preserve">La réparation de ces avaries ou dommages s’effectuera aux frais du cocontractant. </w:t>
      </w:r>
    </w:p>
    <w:p w14:paraId="67465541" w14:textId="77777777" w:rsidR="00985338" w:rsidRPr="00062ED4" w:rsidRDefault="00985338" w:rsidP="001C330B">
      <w:pPr>
        <w:spacing w:after="5" w:line="248" w:lineRule="auto"/>
        <w:ind w:right="258" w:hanging="10"/>
        <w:rPr>
          <w:color w:val="0D0D0D" w:themeColor="text1" w:themeTint="F2"/>
          <w:szCs w:val="24"/>
        </w:rPr>
      </w:pPr>
      <w:r w:rsidRPr="00062ED4">
        <w:rPr>
          <w:rFonts w:eastAsia="Arial"/>
          <w:color w:val="0D0D0D" w:themeColor="text1" w:themeTint="F2"/>
          <w:szCs w:val="24"/>
        </w:rPr>
        <w:t xml:space="preserve">Dans le cas où le cocontractant estimerait que les travaux faisant l’objet de la présente Marche nécessiteraient la destruction partielle ou totale d’ouvrages existants, le cocontractant pourra opérer ces destructions après autorisation de l’Ingénieur du contrôle, il sera tenu de les faire reconstruire à ses frais dans leurs caractéristiques antérieures. </w:t>
      </w:r>
    </w:p>
    <w:p w14:paraId="10419C1F" w14:textId="77777777" w:rsidR="00985338" w:rsidRPr="00062ED4" w:rsidRDefault="00985338" w:rsidP="001C330B">
      <w:pPr>
        <w:pStyle w:val="Titre4"/>
        <w:spacing w:after="0" w:line="259" w:lineRule="auto"/>
        <w:jc w:val="left"/>
        <w:rPr>
          <w:rFonts w:cs="Times New Roman"/>
          <w:i w:val="0"/>
          <w:iCs w:val="0"/>
          <w:color w:val="0D0D0D" w:themeColor="text1" w:themeTint="F2"/>
          <w:szCs w:val="24"/>
        </w:rPr>
      </w:pPr>
      <w:r w:rsidRPr="00062ED4">
        <w:rPr>
          <w:rFonts w:eastAsia="Arial" w:cs="Times New Roman"/>
          <w:i w:val="0"/>
          <w:iCs w:val="0"/>
          <w:color w:val="0D0D0D" w:themeColor="text1" w:themeTint="F2"/>
          <w:szCs w:val="24"/>
        </w:rPr>
        <w:t xml:space="preserve">45.4– Remise en état des lieux </w:t>
      </w:r>
    </w:p>
    <w:p w14:paraId="400F0E41" w14:textId="77777777" w:rsidR="00985338" w:rsidRPr="00062ED4" w:rsidRDefault="00985338" w:rsidP="001C330B">
      <w:pPr>
        <w:spacing w:after="125" w:line="248" w:lineRule="auto"/>
        <w:ind w:right="260" w:hanging="10"/>
        <w:rPr>
          <w:color w:val="0D0D0D" w:themeColor="text1" w:themeTint="F2"/>
          <w:szCs w:val="24"/>
        </w:rPr>
      </w:pPr>
      <w:r w:rsidRPr="00062ED4">
        <w:rPr>
          <w:rFonts w:eastAsia="Arial"/>
          <w:color w:val="0D0D0D" w:themeColor="text1" w:themeTint="F2"/>
          <w:szCs w:val="24"/>
        </w:rPr>
        <w:t xml:space="preserve">A la fin des travaux du présent marché, le cocontractant sera tenu de procéder à la remise en état des lieux, à l’enlèvement de tout matériau, matériel ou résidu provenant de la présence de son chantier à ses frais. </w:t>
      </w:r>
    </w:p>
    <w:p w14:paraId="1CA2A7E9" w14:textId="77777777" w:rsidR="00985338" w:rsidRPr="00062ED4" w:rsidRDefault="00985338" w:rsidP="001C330B">
      <w:pPr>
        <w:pStyle w:val="Titre4"/>
        <w:spacing w:after="0" w:line="259" w:lineRule="auto"/>
        <w:jc w:val="left"/>
        <w:rPr>
          <w:rFonts w:cs="Times New Roman"/>
          <w:i w:val="0"/>
          <w:iCs w:val="0"/>
          <w:color w:val="0D0D0D" w:themeColor="text1" w:themeTint="F2"/>
          <w:szCs w:val="24"/>
        </w:rPr>
      </w:pPr>
      <w:r w:rsidRPr="00062ED4">
        <w:rPr>
          <w:rFonts w:eastAsia="Arial" w:cs="Times New Roman"/>
          <w:i w:val="0"/>
          <w:iCs w:val="0"/>
          <w:color w:val="0D0D0D" w:themeColor="text1" w:themeTint="F2"/>
          <w:szCs w:val="24"/>
        </w:rPr>
        <w:t xml:space="preserve">45.5– Implantation </w:t>
      </w:r>
    </w:p>
    <w:p w14:paraId="27105662" w14:textId="77777777" w:rsidR="00985338" w:rsidRPr="00062ED4" w:rsidRDefault="00985338" w:rsidP="001C330B">
      <w:pPr>
        <w:spacing w:line="248" w:lineRule="auto"/>
        <w:ind w:right="260" w:hanging="10"/>
        <w:rPr>
          <w:color w:val="0D0D0D" w:themeColor="text1" w:themeTint="F2"/>
          <w:szCs w:val="24"/>
        </w:rPr>
      </w:pPr>
      <w:r w:rsidRPr="00062ED4">
        <w:rPr>
          <w:rFonts w:eastAsia="Arial"/>
          <w:color w:val="0D0D0D" w:themeColor="text1" w:themeTint="F2"/>
          <w:szCs w:val="24"/>
        </w:rPr>
        <w:t xml:space="preserve">Le cocontractant procèdera aux opérations d’implantation, piquetage et nivellement, matérialisation du tracé qu’il fera approuver à l’Ingénieur. Sa responsabilité ne sera pas atténuée par le visa de l’Ingénieur du contrôle. </w:t>
      </w:r>
    </w:p>
    <w:p w14:paraId="38CEC50B" w14:textId="77777777" w:rsidR="00985338" w:rsidRPr="00062ED4" w:rsidRDefault="00985338" w:rsidP="001C330B">
      <w:pPr>
        <w:spacing w:line="248" w:lineRule="auto"/>
        <w:ind w:right="132" w:hanging="10"/>
        <w:rPr>
          <w:color w:val="0D0D0D" w:themeColor="text1" w:themeTint="F2"/>
          <w:szCs w:val="24"/>
        </w:rPr>
      </w:pPr>
      <w:r w:rsidRPr="00062ED4">
        <w:rPr>
          <w:rFonts w:eastAsia="Arial"/>
          <w:color w:val="0D0D0D" w:themeColor="text1" w:themeTint="F2"/>
          <w:szCs w:val="24"/>
        </w:rPr>
        <w:t xml:space="preserve">Les frais de tous ces travaux topographiques seront inclus dans les prix du marché. </w:t>
      </w:r>
    </w:p>
    <w:p w14:paraId="6F6A0FDC" w14:textId="77777777" w:rsidR="00985338" w:rsidRPr="00062ED4" w:rsidRDefault="00985338" w:rsidP="001C330B">
      <w:pPr>
        <w:pStyle w:val="Titre4"/>
        <w:spacing w:after="0" w:line="259" w:lineRule="auto"/>
        <w:jc w:val="left"/>
        <w:rPr>
          <w:rFonts w:cs="Times New Roman"/>
          <w:i w:val="0"/>
          <w:iCs w:val="0"/>
          <w:color w:val="0D0D0D" w:themeColor="text1" w:themeTint="F2"/>
          <w:szCs w:val="24"/>
        </w:rPr>
      </w:pPr>
      <w:r w:rsidRPr="00062ED4">
        <w:rPr>
          <w:rFonts w:eastAsia="Arial" w:cs="Times New Roman"/>
          <w:i w:val="0"/>
          <w:iCs w:val="0"/>
          <w:color w:val="0D0D0D" w:themeColor="text1" w:themeTint="F2"/>
          <w:szCs w:val="24"/>
        </w:rPr>
        <w:t xml:space="preserve">45.6– Réunion de chantier </w:t>
      </w:r>
    </w:p>
    <w:p w14:paraId="52EF5518" w14:textId="77777777" w:rsidR="00985338" w:rsidRPr="00062ED4" w:rsidRDefault="00985338" w:rsidP="001C330B">
      <w:pPr>
        <w:spacing w:after="5" w:line="248" w:lineRule="auto"/>
        <w:ind w:right="132" w:hanging="10"/>
        <w:rPr>
          <w:color w:val="0D0D0D" w:themeColor="text1" w:themeTint="F2"/>
          <w:szCs w:val="24"/>
        </w:rPr>
      </w:pPr>
      <w:r w:rsidRPr="00062ED4">
        <w:rPr>
          <w:rFonts w:eastAsia="Arial"/>
          <w:color w:val="0D0D0D" w:themeColor="text1" w:themeTint="F2"/>
          <w:szCs w:val="24"/>
        </w:rPr>
        <w:t xml:space="preserve">Une réunion de chantier sera tenue toutes les semaines au jour indiqué par l’Ingénieur du Marché. </w:t>
      </w:r>
    </w:p>
    <w:p w14:paraId="708DA180" w14:textId="31A72967" w:rsidR="00985338" w:rsidRPr="00062ED4" w:rsidRDefault="00985338" w:rsidP="001C330B">
      <w:pPr>
        <w:spacing w:after="113"/>
        <w:rPr>
          <w:color w:val="0D0D0D" w:themeColor="text1" w:themeTint="F2"/>
          <w:szCs w:val="24"/>
        </w:rPr>
      </w:pPr>
      <w:r w:rsidRPr="00062ED4">
        <w:rPr>
          <w:rFonts w:eastAsia="Arial"/>
          <w:color w:val="0D0D0D" w:themeColor="text1" w:themeTint="F2"/>
          <w:szCs w:val="24"/>
        </w:rPr>
        <w:t xml:space="preserve">  </w:t>
      </w:r>
      <w:r w:rsidRPr="00062ED4">
        <w:rPr>
          <w:rFonts w:eastAsia="Arial"/>
          <w:b/>
          <w:color w:val="0D0D0D" w:themeColor="text1" w:themeTint="F2"/>
          <w:szCs w:val="24"/>
        </w:rPr>
        <w:t xml:space="preserve">ARTICLE 46 – EDITION ET DIFFUSION </w:t>
      </w:r>
    </w:p>
    <w:p w14:paraId="04799D8B" w14:textId="77777777" w:rsidR="00985338" w:rsidRPr="00062ED4" w:rsidRDefault="00985338" w:rsidP="001C330B">
      <w:pPr>
        <w:spacing w:after="5" w:line="248" w:lineRule="auto"/>
        <w:ind w:right="132" w:hanging="10"/>
        <w:rPr>
          <w:color w:val="0D0D0D" w:themeColor="text1" w:themeTint="F2"/>
          <w:szCs w:val="24"/>
        </w:rPr>
      </w:pPr>
      <w:proofErr w:type="gramStart"/>
      <w:r w:rsidRPr="00062ED4">
        <w:rPr>
          <w:rFonts w:eastAsia="Arial"/>
          <w:color w:val="0D0D0D" w:themeColor="text1" w:themeTint="F2"/>
          <w:szCs w:val="24"/>
        </w:rPr>
        <w:t>Dix(</w:t>
      </w:r>
      <w:proofErr w:type="gramEnd"/>
      <w:r w:rsidRPr="00062ED4">
        <w:rPr>
          <w:rFonts w:eastAsia="Arial"/>
          <w:color w:val="0D0D0D" w:themeColor="text1" w:themeTint="F2"/>
          <w:szCs w:val="24"/>
        </w:rPr>
        <w:t xml:space="preserve">10) exemplaires de la présente Marche seront édités et diffusés par les soins du prestataire et fournis à l’Autorité Contractante </w:t>
      </w:r>
    </w:p>
    <w:p w14:paraId="6275D39B" w14:textId="28D57634" w:rsidR="00985338" w:rsidRPr="00062ED4" w:rsidRDefault="00985338" w:rsidP="001C330B">
      <w:pPr>
        <w:spacing w:after="96"/>
        <w:rPr>
          <w:color w:val="0D0D0D" w:themeColor="text1" w:themeTint="F2"/>
          <w:szCs w:val="24"/>
        </w:rPr>
      </w:pPr>
      <w:r w:rsidRPr="00062ED4">
        <w:rPr>
          <w:rFonts w:eastAsia="Arial"/>
          <w:color w:val="0D0D0D" w:themeColor="text1" w:themeTint="F2"/>
          <w:szCs w:val="24"/>
        </w:rPr>
        <w:t xml:space="preserve"> </w:t>
      </w:r>
      <w:r w:rsidRPr="00062ED4">
        <w:rPr>
          <w:rFonts w:eastAsia="Arial"/>
          <w:b/>
          <w:color w:val="0D0D0D" w:themeColor="text1" w:themeTint="F2"/>
          <w:szCs w:val="24"/>
        </w:rPr>
        <w:t xml:space="preserve">ARTICLE 47 – CAS DE FORCE MAJEURE </w:t>
      </w:r>
    </w:p>
    <w:p w14:paraId="5D43D393" w14:textId="77777777" w:rsidR="00985338" w:rsidRPr="00062ED4" w:rsidRDefault="00985338" w:rsidP="001C330B">
      <w:pPr>
        <w:spacing w:after="5" w:line="248" w:lineRule="auto"/>
        <w:ind w:right="263" w:hanging="10"/>
        <w:rPr>
          <w:color w:val="0D0D0D" w:themeColor="text1" w:themeTint="F2"/>
          <w:szCs w:val="24"/>
        </w:rPr>
      </w:pPr>
      <w:r w:rsidRPr="00062ED4">
        <w:rPr>
          <w:rFonts w:eastAsia="Arial"/>
          <w:color w:val="0D0D0D" w:themeColor="text1" w:themeTint="F2"/>
          <w:szCs w:val="24"/>
        </w:rPr>
        <w:t xml:space="preserve">Aucune des parties ne sera réputée avoir failli à ses engagements contractuels dans la mesure où l’exécution de ses obligations serait retardée, entravée ou empêchée pour un cas de force majeure. Ne pourront être considérés comme cas de force majeure que les actes, situations ou évènements échappant au contrôle des parties et présentant un caractère imprévisible et irrésistible. </w:t>
      </w:r>
    </w:p>
    <w:p w14:paraId="0E188852" w14:textId="77777777" w:rsidR="00985338" w:rsidRPr="00062ED4" w:rsidRDefault="00985338" w:rsidP="001C330B">
      <w:pPr>
        <w:spacing w:after="5" w:line="248" w:lineRule="auto"/>
        <w:ind w:right="258" w:hanging="10"/>
        <w:rPr>
          <w:color w:val="0D0D0D" w:themeColor="text1" w:themeTint="F2"/>
          <w:szCs w:val="24"/>
        </w:rPr>
      </w:pPr>
      <w:r w:rsidRPr="00062ED4">
        <w:rPr>
          <w:rFonts w:eastAsia="Arial"/>
          <w:color w:val="0D0D0D" w:themeColor="text1" w:themeTint="F2"/>
          <w:szCs w:val="24"/>
        </w:rPr>
        <w:t xml:space="preserve">Le cocontractant ne verra sa responsabilité déchargée que s’il avertit par écrit l’Autorité Contractante de son intention d’invoquer ce cas de force majeure et ce, avant la fin du vingtième (20è) jour suivant l’évènement. </w:t>
      </w:r>
    </w:p>
    <w:p w14:paraId="4E35B572" w14:textId="276D57FE" w:rsidR="00985338" w:rsidRPr="00062ED4" w:rsidRDefault="00985338" w:rsidP="001C330B">
      <w:pPr>
        <w:spacing w:after="100"/>
        <w:rPr>
          <w:color w:val="0D0D0D" w:themeColor="text1" w:themeTint="F2"/>
          <w:szCs w:val="24"/>
        </w:rPr>
      </w:pPr>
      <w:r w:rsidRPr="00062ED4">
        <w:rPr>
          <w:rFonts w:eastAsia="Arial"/>
          <w:color w:val="0D0D0D" w:themeColor="text1" w:themeTint="F2"/>
          <w:szCs w:val="24"/>
        </w:rPr>
        <w:t xml:space="preserve"> En tout état de cause, il appartient à l’Autorité Contractante d’apprécier les cas de force majeure invoquée et les preuves fournis par le cocontractant. </w:t>
      </w:r>
    </w:p>
    <w:p w14:paraId="7E8D52AE" w14:textId="4DC8B24F" w:rsidR="00985338" w:rsidRPr="00062ED4" w:rsidRDefault="00985338" w:rsidP="001C330B">
      <w:pPr>
        <w:spacing w:after="96"/>
        <w:rPr>
          <w:color w:val="0D0D0D" w:themeColor="text1" w:themeTint="F2"/>
          <w:szCs w:val="24"/>
        </w:rPr>
      </w:pPr>
      <w:r w:rsidRPr="00062ED4">
        <w:rPr>
          <w:rFonts w:eastAsia="Arial"/>
          <w:color w:val="0D0D0D" w:themeColor="text1" w:themeTint="F2"/>
          <w:szCs w:val="24"/>
        </w:rPr>
        <w:t xml:space="preserve"> </w:t>
      </w:r>
      <w:r w:rsidRPr="00062ED4">
        <w:rPr>
          <w:rFonts w:eastAsia="Arial"/>
          <w:b/>
          <w:color w:val="0D0D0D" w:themeColor="text1" w:themeTint="F2"/>
          <w:szCs w:val="24"/>
        </w:rPr>
        <w:t xml:space="preserve">ARTICLE 48 – LITIGES </w:t>
      </w:r>
    </w:p>
    <w:p w14:paraId="0EA9E150" w14:textId="77777777" w:rsidR="00985338" w:rsidRPr="00062ED4" w:rsidRDefault="00985338" w:rsidP="001C330B">
      <w:pPr>
        <w:spacing w:after="25" w:line="248" w:lineRule="auto"/>
        <w:ind w:right="132" w:hanging="10"/>
        <w:rPr>
          <w:color w:val="0D0D0D" w:themeColor="text1" w:themeTint="F2"/>
          <w:szCs w:val="24"/>
        </w:rPr>
      </w:pPr>
      <w:r w:rsidRPr="00062ED4">
        <w:rPr>
          <w:rFonts w:eastAsia="Arial"/>
          <w:color w:val="0D0D0D" w:themeColor="text1" w:themeTint="F2"/>
          <w:szCs w:val="24"/>
        </w:rPr>
        <w:t xml:space="preserve">Tout litige survenant entre les deux parties dans le cadre de l’exécution de la présente Marche, fera l’objet d’une tentative de conciliation par entente directe. </w:t>
      </w:r>
    </w:p>
    <w:p w14:paraId="26357688" w14:textId="77777777" w:rsidR="00985338" w:rsidRPr="00062ED4" w:rsidRDefault="00985338" w:rsidP="001C330B">
      <w:pPr>
        <w:spacing w:after="5" w:line="248" w:lineRule="auto"/>
        <w:ind w:right="132" w:hanging="10"/>
        <w:rPr>
          <w:color w:val="0D0D0D" w:themeColor="text1" w:themeTint="F2"/>
          <w:szCs w:val="24"/>
        </w:rPr>
      </w:pPr>
      <w:r w:rsidRPr="00062ED4">
        <w:rPr>
          <w:rFonts w:eastAsia="Arial"/>
          <w:color w:val="0D0D0D" w:themeColor="text1" w:themeTint="F2"/>
          <w:szCs w:val="24"/>
        </w:rPr>
        <w:t xml:space="preserve">Au cas où un règlement à l’amiable ne serait pas possible, les différends seront portés devant les juridictions compétentes.  </w:t>
      </w:r>
    </w:p>
    <w:p w14:paraId="649E131A" w14:textId="2E6758DC" w:rsidR="00985338" w:rsidRPr="00062ED4" w:rsidRDefault="00985338" w:rsidP="001C330B">
      <w:pPr>
        <w:spacing w:after="98"/>
        <w:rPr>
          <w:color w:val="0D0D0D" w:themeColor="text1" w:themeTint="F2"/>
          <w:szCs w:val="24"/>
        </w:rPr>
      </w:pPr>
      <w:r w:rsidRPr="00062ED4">
        <w:rPr>
          <w:rFonts w:eastAsia="Arial"/>
          <w:color w:val="0D0D0D" w:themeColor="text1" w:themeTint="F2"/>
          <w:szCs w:val="24"/>
        </w:rPr>
        <w:t xml:space="preserve"> </w:t>
      </w:r>
      <w:r w:rsidRPr="00062ED4">
        <w:rPr>
          <w:rFonts w:eastAsia="Arial"/>
          <w:b/>
          <w:color w:val="0D0D0D" w:themeColor="text1" w:themeTint="F2"/>
          <w:szCs w:val="24"/>
        </w:rPr>
        <w:t xml:space="preserve">ARTICLE 49 – RESILIATION </w:t>
      </w:r>
    </w:p>
    <w:p w14:paraId="1F4FC7B4" w14:textId="77777777" w:rsidR="00985338" w:rsidRPr="00062ED4" w:rsidRDefault="00985338" w:rsidP="001C330B">
      <w:pPr>
        <w:spacing w:after="5" w:line="248" w:lineRule="auto"/>
        <w:ind w:right="132" w:hanging="10"/>
        <w:rPr>
          <w:color w:val="0D0D0D" w:themeColor="text1" w:themeTint="F2"/>
          <w:szCs w:val="24"/>
        </w:rPr>
      </w:pPr>
      <w:r w:rsidRPr="00062ED4">
        <w:rPr>
          <w:rFonts w:eastAsia="Arial"/>
          <w:color w:val="0D0D0D" w:themeColor="text1" w:themeTint="F2"/>
          <w:szCs w:val="24"/>
        </w:rPr>
        <w:lastRenderedPageBreak/>
        <w:t xml:space="preserve">La présente Marche ne pourra être résilié que conformément aux dispositions du décret n° 1018/366 du 20 juin 2018 portant code des marchés publics. </w:t>
      </w:r>
    </w:p>
    <w:p w14:paraId="52AD1683" w14:textId="77777777" w:rsidR="00985338" w:rsidRDefault="00985338" w:rsidP="001C330B">
      <w:pPr>
        <w:spacing w:after="5" w:line="248" w:lineRule="auto"/>
        <w:ind w:right="132" w:hanging="10"/>
        <w:rPr>
          <w:rFonts w:eastAsia="Arial"/>
          <w:color w:val="0D0D0D" w:themeColor="text1" w:themeTint="F2"/>
          <w:szCs w:val="24"/>
        </w:rPr>
      </w:pPr>
      <w:r w:rsidRPr="00062ED4">
        <w:rPr>
          <w:rFonts w:eastAsia="Arial"/>
          <w:color w:val="0D0D0D" w:themeColor="text1" w:themeTint="F2"/>
          <w:szCs w:val="24"/>
        </w:rPr>
        <w:t xml:space="preserve">Dès notification d’une décision de résiliation, le cocontractant prendra des dispositions pour arrêter toutes prestations en cours. </w:t>
      </w:r>
    </w:p>
    <w:p w14:paraId="590FDF2E" w14:textId="77777777" w:rsidR="00777B20" w:rsidRDefault="00777B20" w:rsidP="001C330B">
      <w:pPr>
        <w:spacing w:after="5" w:line="248" w:lineRule="auto"/>
        <w:ind w:right="132" w:hanging="10"/>
        <w:rPr>
          <w:rFonts w:eastAsia="Arial"/>
          <w:color w:val="0D0D0D" w:themeColor="text1" w:themeTint="F2"/>
          <w:szCs w:val="24"/>
        </w:rPr>
      </w:pPr>
    </w:p>
    <w:p w14:paraId="7A26BA6A" w14:textId="77777777" w:rsidR="006D5EB7" w:rsidRDefault="006D5EB7" w:rsidP="001C330B">
      <w:pPr>
        <w:spacing w:after="5" w:line="248" w:lineRule="auto"/>
        <w:ind w:right="132" w:hanging="10"/>
        <w:rPr>
          <w:rFonts w:eastAsia="Arial"/>
          <w:color w:val="0D0D0D" w:themeColor="text1" w:themeTint="F2"/>
          <w:szCs w:val="24"/>
        </w:rPr>
      </w:pPr>
    </w:p>
    <w:p w14:paraId="702FA9A5" w14:textId="77777777" w:rsidR="006D5EB7" w:rsidRDefault="006D5EB7" w:rsidP="001C330B">
      <w:pPr>
        <w:spacing w:after="5" w:line="248" w:lineRule="auto"/>
        <w:ind w:right="132" w:hanging="10"/>
        <w:rPr>
          <w:rFonts w:eastAsia="Arial"/>
          <w:color w:val="0D0D0D" w:themeColor="text1" w:themeTint="F2"/>
          <w:szCs w:val="24"/>
        </w:rPr>
      </w:pPr>
    </w:p>
    <w:p w14:paraId="65C33D75" w14:textId="623BE259" w:rsidR="00985338" w:rsidRPr="00062ED4" w:rsidRDefault="00985338" w:rsidP="001C330B">
      <w:pPr>
        <w:spacing w:after="96"/>
        <w:rPr>
          <w:color w:val="0D0D0D" w:themeColor="text1" w:themeTint="F2"/>
          <w:szCs w:val="24"/>
        </w:rPr>
      </w:pPr>
      <w:r w:rsidRPr="00062ED4">
        <w:rPr>
          <w:rFonts w:eastAsia="Arial"/>
          <w:color w:val="0D0D0D" w:themeColor="text1" w:themeTint="F2"/>
          <w:szCs w:val="24"/>
        </w:rPr>
        <w:t xml:space="preserve"> </w:t>
      </w:r>
      <w:r w:rsidRPr="00062ED4">
        <w:rPr>
          <w:rFonts w:eastAsia="Arial"/>
          <w:b/>
          <w:color w:val="0D0D0D" w:themeColor="text1" w:themeTint="F2"/>
          <w:szCs w:val="24"/>
        </w:rPr>
        <w:t xml:space="preserve">ARTICLE 50 ET DERNIER – VALIDITE DE LA MARCHE ET ENTREE EN VIGUEUR </w:t>
      </w:r>
    </w:p>
    <w:p w14:paraId="0E19A5DF" w14:textId="77777777" w:rsidR="00985338" w:rsidRPr="00062ED4" w:rsidRDefault="00985338" w:rsidP="001C330B">
      <w:pPr>
        <w:spacing w:after="5" w:line="248" w:lineRule="auto"/>
        <w:ind w:right="132" w:hanging="10"/>
        <w:rPr>
          <w:color w:val="0D0D0D" w:themeColor="text1" w:themeTint="F2"/>
          <w:szCs w:val="24"/>
        </w:rPr>
      </w:pPr>
      <w:r w:rsidRPr="00062ED4">
        <w:rPr>
          <w:rFonts w:eastAsia="Arial"/>
          <w:color w:val="0D0D0D" w:themeColor="text1" w:themeTint="F2"/>
          <w:szCs w:val="24"/>
        </w:rPr>
        <w:t xml:space="preserve">La présente Marche ne deviendra valide qu’après sa signature par le Maitre d’Ouvrage et entrera en vigueur dès sa notification au cocontractant. </w:t>
      </w:r>
    </w:p>
    <w:p w14:paraId="21BC7D70" w14:textId="77777777" w:rsidR="000B678B" w:rsidRDefault="000B678B" w:rsidP="001C330B">
      <w:pPr>
        <w:rPr>
          <w:color w:val="0D0D0D" w:themeColor="text1" w:themeTint="F2"/>
          <w:szCs w:val="24"/>
        </w:rPr>
      </w:pPr>
    </w:p>
    <w:p w14:paraId="35CD833E" w14:textId="77777777" w:rsidR="00777B20" w:rsidRDefault="00777B20" w:rsidP="001C330B">
      <w:pPr>
        <w:rPr>
          <w:color w:val="0D0D0D" w:themeColor="text1" w:themeTint="F2"/>
          <w:szCs w:val="24"/>
        </w:rPr>
      </w:pPr>
    </w:p>
    <w:p w14:paraId="0321A955" w14:textId="77777777" w:rsidR="00777B20" w:rsidRDefault="00777B20" w:rsidP="001C330B">
      <w:pPr>
        <w:rPr>
          <w:color w:val="0D0D0D" w:themeColor="text1" w:themeTint="F2"/>
          <w:szCs w:val="24"/>
        </w:rPr>
      </w:pPr>
    </w:p>
    <w:p w14:paraId="1EA9A711" w14:textId="77777777" w:rsidR="00777B20" w:rsidRDefault="00777B20" w:rsidP="001C330B">
      <w:pPr>
        <w:rPr>
          <w:color w:val="0D0D0D" w:themeColor="text1" w:themeTint="F2"/>
          <w:szCs w:val="24"/>
        </w:rPr>
      </w:pPr>
    </w:p>
    <w:p w14:paraId="1F6EFB82" w14:textId="77777777" w:rsidR="00777B20" w:rsidRDefault="00777B20" w:rsidP="001C330B">
      <w:pPr>
        <w:rPr>
          <w:color w:val="0D0D0D" w:themeColor="text1" w:themeTint="F2"/>
          <w:szCs w:val="24"/>
        </w:rPr>
      </w:pPr>
    </w:p>
    <w:p w14:paraId="1EDF56E9" w14:textId="77777777" w:rsidR="00777B20" w:rsidRDefault="00777B20" w:rsidP="001C330B">
      <w:pPr>
        <w:rPr>
          <w:color w:val="0D0D0D" w:themeColor="text1" w:themeTint="F2"/>
          <w:szCs w:val="24"/>
        </w:rPr>
      </w:pPr>
    </w:p>
    <w:p w14:paraId="58AFCBA7" w14:textId="77777777" w:rsidR="00777B20" w:rsidRDefault="00777B20" w:rsidP="001C330B">
      <w:pPr>
        <w:rPr>
          <w:color w:val="0D0D0D" w:themeColor="text1" w:themeTint="F2"/>
          <w:szCs w:val="24"/>
        </w:rPr>
      </w:pPr>
    </w:p>
    <w:p w14:paraId="7ACDE471" w14:textId="77777777" w:rsidR="00777B20" w:rsidRDefault="00777B20" w:rsidP="001C330B">
      <w:pPr>
        <w:rPr>
          <w:color w:val="0D0D0D" w:themeColor="text1" w:themeTint="F2"/>
          <w:szCs w:val="24"/>
        </w:rPr>
      </w:pPr>
    </w:p>
    <w:p w14:paraId="6ED6ED15" w14:textId="77777777" w:rsidR="00777B20" w:rsidRDefault="00777B20" w:rsidP="001C330B">
      <w:pPr>
        <w:rPr>
          <w:color w:val="0D0D0D" w:themeColor="text1" w:themeTint="F2"/>
          <w:szCs w:val="24"/>
        </w:rPr>
      </w:pPr>
    </w:p>
    <w:p w14:paraId="5AD9F35D" w14:textId="77777777" w:rsidR="00777B20" w:rsidRDefault="00777B20" w:rsidP="001C330B">
      <w:pPr>
        <w:rPr>
          <w:color w:val="0D0D0D" w:themeColor="text1" w:themeTint="F2"/>
          <w:szCs w:val="24"/>
        </w:rPr>
      </w:pPr>
    </w:p>
    <w:p w14:paraId="7CB78831" w14:textId="77777777" w:rsidR="00777B20" w:rsidRDefault="00777B20" w:rsidP="001C330B">
      <w:pPr>
        <w:rPr>
          <w:color w:val="0D0D0D" w:themeColor="text1" w:themeTint="F2"/>
          <w:szCs w:val="24"/>
        </w:rPr>
      </w:pPr>
    </w:p>
    <w:p w14:paraId="5AC06F93" w14:textId="77777777" w:rsidR="00777B20" w:rsidRDefault="00777B20" w:rsidP="001C330B">
      <w:pPr>
        <w:rPr>
          <w:color w:val="0D0D0D" w:themeColor="text1" w:themeTint="F2"/>
          <w:szCs w:val="24"/>
        </w:rPr>
      </w:pPr>
    </w:p>
    <w:p w14:paraId="48A7DAE5" w14:textId="77777777" w:rsidR="00777B20" w:rsidRDefault="00777B20" w:rsidP="001C330B">
      <w:pPr>
        <w:rPr>
          <w:color w:val="0D0D0D" w:themeColor="text1" w:themeTint="F2"/>
          <w:szCs w:val="24"/>
        </w:rPr>
      </w:pPr>
    </w:p>
    <w:p w14:paraId="5C27B7DF" w14:textId="77777777" w:rsidR="00777B20" w:rsidRDefault="00777B20" w:rsidP="001C330B">
      <w:pPr>
        <w:rPr>
          <w:color w:val="0D0D0D" w:themeColor="text1" w:themeTint="F2"/>
          <w:szCs w:val="24"/>
        </w:rPr>
      </w:pPr>
    </w:p>
    <w:p w14:paraId="2EC81139" w14:textId="77777777" w:rsidR="00777B20" w:rsidRDefault="00777B20" w:rsidP="001C330B">
      <w:pPr>
        <w:rPr>
          <w:color w:val="0D0D0D" w:themeColor="text1" w:themeTint="F2"/>
          <w:szCs w:val="24"/>
        </w:rPr>
      </w:pPr>
    </w:p>
    <w:p w14:paraId="76A6CAE8" w14:textId="77777777" w:rsidR="00777B20" w:rsidRDefault="00777B20" w:rsidP="001C330B">
      <w:pPr>
        <w:rPr>
          <w:color w:val="0D0D0D" w:themeColor="text1" w:themeTint="F2"/>
          <w:szCs w:val="24"/>
        </w:rPr>
      </w:pPr>
    </w:p>
    <w:p w14:paraId="14CAB33F" w14:textId="77777777" w:rsidR="00777B20" w:rsidRDefault="00777B20" w:rsidP="001C330B">
      <w:pPr>
        <w:rPr>
          <w:color w:val="0D0D0D" w:themeColor="text1" w:themeTint="F2"/>
          <w:szCs w:val="24"/>
        </w:rPr>
      </w:pPr>
    </w:p>
    <w:p w14:paraId="411EE838" w14:textId="77777777" w:rsidR="00777B20" w:rsidRDefault="00777B20" w:rsidP="001C330B">
      <w:pPr>
        <w:rPr>
          <w:color w:val="0D0D0D" w:themeColor="text1" w:themeTint="F2"/>
          <w:szCs w:val="24"/>
        </w:rPr>
      </w:pPr>
    </w:p>
    <w:p w14:paraId="2049F041" w14:textId="77777777" w:rsidR="00777B20" w:rsidRDefault="00777B20" w:rsidP="001C330B">
      <w:pPr>
        <w:rPr>
          <w:color w:val="0D0D0D" w:themeColor="text1" w:themeTint="F2"/>
          <w:szCs w:val="24"/>
        </w:rPr>
      </w:pPr>
    </w:p>
    <w:p w14:paraId="4809B7B7" w14:textId="77777777" w:rsidR="00777B20" w:rsidRDefault="00777B20" w:rsidP="001C330B">
      <w:pPr>
        <w:rPr>
          <w:color w:val="0D0D0D" w:themeColor="text1" w:themeTint="F2"/>
          <w:szCs w:val="24"/>
        </w:rPr>
      </w:pPr>
    </w:p>
    <w:p w14:paraId="394FE7A6" w14:textId="77777777" w:rsidR="00777B20" w:rsidRDefault="00777B20" w:rsidP="001C330B">
      <w:pPr>
        <w:rPr>
          <w:color w:val="0D0D0D" w:themeColor="text1" w:themeTint="F2"/>
          <w:szCs w:val="24"/>
        </w:rPr>
      </w:pPr>
    </w:p>
    <w:p w14:paraId="67CCCC8F" w14:textId="77777777" w:rsidR="00777B20" w:rsidRDefault="00777B20" w:rsidP="001C330B">
      <w:pPr>
        <w:rPr>
          <w:color w:val="0D0D0D" w:themeColor="text1" w:themeTint="F2"/>
          <w:szCs w:val="24"/>
        </w:rPr>
      </w:pPr>
    </w:p>
    <w:p w14:paraId="77961FC1" w14:textId="77777777" w:rsidR="00777B20" w:rsidRDefault="00777B20" w:rsidP="001C330B">
      <w:pPr>
        <w:rPr>
          <w:color w:val="0D0D0D" w:themeColor="text1" w:themeTint="F2"/>
          <w:szCs w:val="24"/>
        </w:rPr>
      </w:pPr>
    </w:p>
    <w:p w14:paraId="0A6B2737" w14:textId="77777777" w:rsidR="00777B20" w:rsidRDefault="00777B20" w:rsidP="001C330B">
      <w:pPr>
        <w:rPr>
          <w:color w:val="0D0D0D" w:themeColor="text1" w:themeTint="F2"/>
          <w:szCs w:val="24"/>
        </w:rPr>
      </w:pPr>
    </w:p>
    <w:p w14:paraId="7024A968" w14:textId="77777777" w:rsidR="00777B20" w:rsidRDefault="00777B20" w:rsidP="001C330B">
      <w:pPr>
        <w:rPr>
          <w:color w:val="0D0D0D" w:themeColor="text1" w:themeTint="F2"/>
          <w:szCs w:val="24"/>
        </w:rPr>
      </w:pPr>
    </w:p>
    <w:p w14:paraId="65605CD0" w14:textId="77777777" w:rsidR="00777B20" w:rsidRDefault="00777B20" w:rsidP="001C330B">
      <w:pPr>
        <w:rPr>
          <w:color w:val="0D0D0D" w:themeColor="text1" w:themeTint="F2"/>
          <w:szCs w:val="24"/>
        </w:rPr>
      </w:pPr>
    </w:p>
    <w:p w14:paraId="68C1B0A8" w14:textId="77777777" w:rsidR="00777B20" w:rsidRDefault="00777B20" w:rsidP="001C330B">
      <w:pPr>
        <w:rPr>
          <w:color w:val="0D0D0D" w:themeColor="text1" w:themeTint="F2"/>
          <w:szCs w:val="24"/>
        </w:rPr>
      </w:pPr>
    </w:p>
    <w:p w14:paraId="316EBAED" w14:textId="77777777" w:rsidR="00777B20" w:rsidRDefault="00777B20" w:rsidP="001C330B">
      <w:pPr>
        <w:rPr>
          <w:color w:val="0D0D0D" w:themeColor="text1" w:themeTint="F2"/>
          <w:szCs w:val="24"/>
        </w:rPr>
      </w:pPr>
    </w:p>
    <w:p w14:paraId="7EFDB9EA" w14:textId="77777777" w:rsidR="00777B20" w:rsidRDefault="00777B20" w:rsidP="001C330B">
      <w:pPr>
        <w:rPr>
          <w:color w:val="0D0D0D" w:themeColor="text1" w:themeTint="F2"/>
          <w:szCs w:val="24"/>
        </w:rPr>
      </w:pPr>
    </w:p>
    <w:p w14:paraId="2E072C44" w14:textId="77777777" w:rsidR="00777B20" w:rsidRDefault="00777B20" w:rsidP="001C330B">
      <w:pPr>
        <w:rPr>
          <w:color w:val="0D0D0D" w:themeColor="text1" w:themeTint="F2"/>
          <w:szCs w:val="24"/>
        </w:rPr>
      </w:pPr>
    </w:p>
    <w:p w14:paraId="21563174" w14:textId="77777777" w:rsidR="00777B20" w:rsidRDefault="00777B20" w:rsidP="001C330B">
      <w:pPr>
        <w:rPr>
          <w:color w:val="0D0D0D" w:themeColor="text1" w:themeTint="F2"/>
          <w:szCs w:val="24"/>
        </w:rPr>
      </w:pPr>
    </w:p>
    <w:p w14:paraId="4E3F8893" w14:textId="77777777" w:rsidR="00777B20" w:rsidRDefault="00777B20" w:rsidP="001C330B">
      <w:pPr>
        <w:rPr>
          <w:color w:val="0D0D0D" w:themeColor="text1" w:themeTint="F2"/>
          <w:szCs w:val="24"/>
        </w:rPr>
      </w:pPr>
    </w:p>
    <w:p w14:paraId="71BFABB9" w14:textId="77777777" w:rsidR="00777B20" w:rsidRDefault="00777B20" w:rsidP="001C330B">
      <w:pPr>
        <w:rPr>
          <w:color w:val="0D0D0D" w:themeColor="text1" w:themeTint="F2"/>
          <w:szCs w:val="24"/>
        </w:rPr>
      </w:pPr>
    </w:p>
    <w:p w14:paraId="69F78771" w14:textId="77777777" w:rsidR="00777B20" w:rsidRDefault="00777B20" w:rsidP="001C330B">
      <w:pPr>
        <w:rPr>
          <w:color w:val="0D0D0D" w:themeColor="text1" w:themeTint="F2"/>
          <w:szCs w:val="24"/>
        </w:rPr>
      </w:pPr>
    </w:p>
    <w:p w14:paraId="49304DC8" w14:textId="77777777" w:rsidR="00777B20" w:rsidRDefault="00777B20" w:rsidP="001C330B">
      <w:pPr>
        <w:rPr>
          <w:color w:val="0D0D0D" w:themeColor="text1" w:themeTint="F2"/>
          <w:szCs w:val="24"/>
        </w:rPr>
      </w:pPr>
    </w:p>
    <w:p w14:paraId="67A278AD" w14:textId="77777777" w:rsidR="00777B20" w:rsidRDefault="00777B20" w:rsidP="001C330B">
      <w:pPr>
        <w:rPr>
          <w:color w:val="0D0D0D" w:themeColor="text1" w:themeTint="F2"/>
          <w:szCs w:val="24"/>
        </w:rPr>
      </w:pPr>
    </w:p>
    <w:p w14:paraId="2FC7D1C8" w14:textId="77777777" w:rsidR="00777B20" w:rsidRDefault="00777B20" w:rsidP="001C330B">
      <w:pPr>
        <w:rPr>
          <w:color w:val="0D0D0D" w:themeColor="text1" w:themeTint="F2"/>
          <w:szCs w:val="24"/>
        </w:rPr>
      </w:pPr>
    </w:p>
    <w:p w14:paraId="42DF973B" w14:textId="77777777" w:rsidR="00777B20" w:rsidRDefault="00777B20" w:rsidP="001C330B">
      <w:pPr>
        <w:rPr>
          <w:color w:val="0D0D0D" w:themeColor="text1" w:themeTint="F2"/>
          <w:szCs w:val="24"/>
        </w:rPr>
      </w:pPr>
    </w:p>
    <w:p w14:paraId="67752908" w14:textId="77777777" w:rsidR="00777B20" w:rsidRDefault="00777B20" w:rsidP="001C330B">
      <w:pPr>
        <w:rPr>
          <w:color w:val="0D0D0D" w:themeColor="text1" w:themeTint="F2"/>
          <w:szCs w:val="24"/>
        </w:rPr>
      </w:pPr>
    </w:p>
    <w:p w14:paraId="57DAAC36" w14:textId="77777777" w:rsidR="00777B20" w:rsidRDefault="00777B20" w:rsidP="001C330B">
      <w:pPr>
        <w:rPr>
          <w:color w:val="0D0D0D" w:themeColor="text1" w:themeTint="F2"/>
          <w:szCs w:val="24"/>
        </w:rPr>
      </w:pPr>
    </w:p>
    <w:p w14:paraId="4E1E6850" w14:textId="77777777" w:rsidR="00777B20" w:rsidRDefault="00777B20" w:rsidP="001C330B">
      <w:pPr>
        <w:rPr>
          <w:color w:val="0D0D0D" w:themeColor="text1" w:themeTint="F2"/>
          <w:szCs w:val="24"/>
        </w:rPr>
      </w:pPr>
    </w:p>
    <w:p w14:paraId="49843EEE" w14:textId="77777777" w:rsidR="00283539" w:rsidRDefault="00283539" w:rsidP="00283539">
      <w:pPr>
        <w:jc w:val="center"/>
        <w:rPr>
          <w:b/>
          <w:szCs w:val="24"/>
        </w:rPr>
      </w:pPr>
      <w:r w:rsidRPr="00062ED4">
        <w:rPr>
          <w:b/>
          <w:szCs w:val="24"/>
        </w:rPr>
        <w:lastRenderedPageBreak/>
        <w:t>Page ______________________________ et Dernière</w:t>
      </w:r>
    </w:p>
    <w:p w14:paraId="0BD538A1" w14:textId="77777777" w:rsidR="00777B20" w:rsidRPr="00062ED4" w:rsidRDefault="00777B20" w:rsidP="00283539">
      <w:pPr>
        <w:jc w:val="center"/>
        <w:rPr>
          <w:b/>
          <w:szCs w:val="24"/>
        </w:rPr>
      </w:pPr>
    </w:p>
    <w:p w14:paraId="716F0C2C" w14:textId="77777777" w:rsidR="00283539" w:rsidRPr="00062ED4" w:rsidRDefault="00283539" w:rsidP="00283539">
      <w:pPr>
        <w:jc w:val="center"/>
        <w:rPr>
          <w:b/>
          <w:sz w:val="20"/>
        </w:rPr>
      </w:pPr>
    </w:p>
    <w:p w14:paraId="345717C3" w14:textId="7F76F05B" w:rsidR="00283539" w:rsidRPr="00062ED4" w:rsidRDefault="00283539" w:rsidP="00283539">
      <w:pPr>
        <w:jc w:val="center"/>
        <w:rPr>
          <w:b/>
          <w:color w:val="0D0D0D" w:themeColor="text1" w:themeTint="F2"/>
          <w:szCs w:val="24"/>
        </w:rPr>
      </w:pPr>
      <w:r w:rsidRPr="00062ED4">
        <w:rPr>
          <w:rFonts w:eastAsia="Arial"/>
          <w:b/>
          <w:iCs/>
          <w:color w:val="0D0D0D" w:themeColor="text1" w:themeTint="F2"/>
          <w:szCs w:val="24"/>
        </w:rPr>
        <w:t>MARCHE N° ……… /M/SIGAMP/CIPM/</w:t>
      </w:r>
      <w:r w:rsidR="00777B20">
        <w:rPr>
          <w:rFonts w:eastAsia="Arial"/>
          <w:b/>
          <w:iCs/>
          <w:color w:val="0D0D0D" w:themeColor="text1" w:themeTint="F2"/>
          <w:szCs w:val="24"/>
        </w:rPr>
        <w:t>C-BRI/</w:t>
      </w:r>
      <w:r w:rsidRPr="00062ED4">
        <w:rPr>
          <w:rFonts w:eastAsia="Arial"/>
          <w:b/>
          <w:iCs/>
          <w:color w:val="0D0D0D" w:themeColor="text1" w:themeTint="F2"/>
          <w:szCs w:val="24"/>
        </w:rPr>
        <w:t xml:space="preserve">2025 DU _________ PASSE </w:t>
      </w:r>
      <w:r w:rsidR="00922888" w:rsidRPr="00062ED4">
        <w:rPr>
          <w:rFonts w:eastAsia="Arial"/>
          <w:b/>
          <w:iCs/>
          <w:color w:val="0D0D0D" w:themeColor="text1" w:themeTint="F2"/>
          <w:szCs w:val="24"/>
        </w:rPr>
        <w:t>APRES APPEL</w:t>
      </w:r>
      <w:r w:rsidRPr="00062ED4">
        <w:rPr>
          <w:b/>
          <w:color w:val="0D0D0D" w:themeColor="text1" w:themeTint="F2"/>
          <w:szCs w:val="24"/>
        </w:rPr>
        <w:t xml:space="preserve"> D'OFFRES NATIONAL OUVERT</w:t>
      </w:r>
    </w:p>
    <w:p w14:paraId="5522B97B" w14:textId="10EFE15A" w:rsidR="00777B20" w:rsidRDefault="00283539" w:rsidP="00283539">
      <w:pPr>
        <w:suppressAutoHyphens w:val="0"/>
        <w:overflowPunct/>
        <w:autoSpaceDE/>
        <w:autoSpaceDN/>
        <w:adjustRightInd/>
        <w:jc w:val="center"/>
        <w:textAlignment w:val="auto"/>
        <w:rPr>
          <w:b/>
          <w:color w:val="0D0D0D" w:themeColor="text1" w:themeTint="F2"/>
          <w:szCs w:val="24"/>
        </w:rPr>
      </w:pPr>
      <w:r w:rsidRPr="00062ED4">
        <w:rPr>
          <w:color w:val="0D0D0D" w:themeColor="text1" w:themeTint="F2"/>
          <w:szCs w:val="24"/>
        </w:rPr>
        <w:t>N°_______/AONO/SIGAMP/CIPM/</w:t>
      </w:r>
      <w:r w:rsidR="00777B20">
        <w:rPr>
          <w:color w:val="0D0D0D" w:themeColor="text1" w:themeTint="F2"/>
          <w:szCs w:val="24"/>
        </w:rPr>
        <w:t>C-BRI/</w:t>
      </w:r>
      <w:r w:rsidRPr="00062ED4">
        <w:rPr>
          <w:color w:val="0D0D0D" w:themeColor="text1" w:themeTint="F2"/>
          <w:szCs w:val="24"/>
        </w:rPr>
        <w:t>2025 DU_____________</w:t>
      </w:r>
      <w:r w:rsidRPr="00062ED4">
        <w:rPr>
          <w:b/>
          <w:color w:val="0D0D0D" w:themeColor="text1" w:themeTint="F2"/>
          <w:szCs w:val="24"/>
        </w:rPr>
        <w:t xml:space="preserve"> </w:t>
      </w:r>
    </w:p>
    <w:p w14:paraId="38B1DF31" w14:textId="77777777" w:rsidR="00777B20" w:rsidRDefault="00777B20" w:rsidP="00283539">
      <w:pPr>
        <w:suppressAutoHyphens w:val="0"/>
        <w:overflowPunct/>
        <w:autoSpaceDE/>
        <w:autoSpaceDN/>
        <w:adjustRightInd/>
        <w:jc w:val="center"/>
        <w:textAlignment w:val="auto"/>
        <w:rPr>
          <w:b/>
          <w:color w:val="0D0D0D" w:themeColor="text1" w:themeTint="F2"/>
          <w:szCs w:val="24"/>
        </w:rPr>
      </w:pPr>
    </w:p>
    <w:p w14:paraId="1A1A9059" w14:textId="77777777" w:rsidR="00777B20" w:rsidRPr="00491860" w:rsidRDefault="00777B20" w:rsidP="00283539">
      <w:pPr>
        <w:suppressAutoHyphens w:val="0"/>
        <w:overflowPunct/>
        <w:autoSpaceDE/>
        <w:autoSpaceDN/>
        <w:adjustRightInd/>
        <w:jc w:val="center"/>
        <w:textAlignment w:val="auto"/>
        <w:rPr>
          <w:b/>
          <w:color w:val="0D0D0D" w:themeColor="text1" w:themeTint="F2"/>
          <w:sz w:val="2"/>
          <w:szCs w:val="2"/>
        </w:rPr>
      </w:pPr>
    </w:p>
    <w:p w14:paraId="0C3775C6" w14:textId="267303EC" w:rsidR="00283539" w:rsidRDefault="00283539" w:rsidP="00283539">
      <w:pPr>
        <w:suppressAutoHyphens w:val="0"/>
        <w:overflowPunct/>
        <w:autoSpaceDE/>
        <w:autoSpaceDN/>
        <w:adjustRightInd/>
        <w:jc w:val="center"/>
        <w:textAlignment w:val="auto"/>
        <w:rPr>
          <w:b/>
          <w:color w:val="0D0D0D" w:themeColor="text1" w:themeTint="F2"/>
          <w:szCs w:val="24"/>
        </w:rPr>
      </w:pPr>
      <w:r w:rsidRPr="00062ED4">
        <w:rPr>
          <w:b/>
          <w:color w:val="0D0D0D" w:themeColor="text1" w:themeTint="F2"/>
          <w:szCs w:val="24"/>
        </w:rPr>
        <w:t>AVEC__________________________</w:t>
      </w:r>
      <w:r w:rsidR="00922888" w:rsidRPr="00062ED4">
        <w:rPr>
          <w:b/>
          <w:color w:val="0D0D0D" w:themeColor="text1" w:themeTint="F2"/>
          <w:szCs w:val="24"/>
        </w:rPr>
        <w:t>,</w:t>
      </w:r>
      <w:r w:rsidRPr="00062ED4">
        <w:rPr>
          <w:b/>
          <w:color w:val="0D0D0D" w:themeColor="text1" w:themeTint="F2"/>
          <w:szCs w:val="24"/>
        </w:rPr>
        <w:t xml:space="preserve"> POUR </w:t>
      </w:r>
      <w:r w:rsidR="00777B20">
        <w:rPr>
          <w:b/>
          <w:color w:val="0D0D0D" w:themeColor="text1" w:themeTint="F2"/>
          <w:szCs w:val="24"/>
        </w:rPr>
        <w:t>LES TRAVAUX D</w:t>
      </w:r>
      <w:r w:rsidRPr="00062ED4">
        <w:rPr>
          <w:b/>
          <w:color w:val="0D0D0D" w:themeColor="text1" w:themeTint="F2"/>
          <w:szCs w:val="24"/>
        </w:rPr>
        <w:t>’ENTRETIEN DE LA ROUTE COMMUNALE CARREFOUR AVIATION INTER R0201-CHEFFERIE 3EME DE NDAM EP YOKO BROUSSE-LIMITE COMMUNE (14 KM), DANS LA COMMUNE DE BATOURI DEPARTEMENT DE LA KADEY, REGION DE L’EST</w:t>
      </w:r>
    </w:p>
    <w:p w14:paraId="7DF39366" w14:textId="77777777" w:rsidR="00777B20" w:rsidRDefault="00777B20" w:rsidP="00283539">
      <w:pPr>
        <w:suppressAutoHyphens w:val="0"/>
        <w:overflowPunct/>
        <w:autoSpaceDE/>
        <w:autoSpaceDN/>
        <w:adjustRightInd/>
        <w:jc w:val="center"/>
        <w:textAlignment w:val="auto"/>
        <w:rPr>
          <w:b/>
          <w:color w:val="0D0D0D" w:themeColor="text1" w:themeTint="F2"/>
          <w:szCs w:val="24"/>
        </w:rPr>
      </w:pPr>
    </w:p>
    <w:p w14:paraId="0497FCBF" w14:textId="77777777" w:rsidR="00777B20" w:rsidRPr="00491860" w:rsidRDefault="00777B20" w:rsidP="00283539">
      <w:pPr>
        <w:suppressAutoHyphens w:val="0"/>
        <w:overflowPunct/>
        <w:autoSpaceDE/>
        <w:autoSpaceDN/>
        <w:adjustRightInd/>
        <w:jc w:val="center"/>
        <w:textAlignment w:val="auto"/>
        <w:rPr>
          <w:b/>
          <w:color w:val="0D0D0D" w:themeColor="text1" w:themeTint="F2"/>
          <w:sz w:val="2"/>
          <w:szCs w:val="2"/>
        </w:rPr>
      </w:pPr>
    </w:p>
    <w:p w14:paraId="46ADEFEA" w14:textId="77777777" w:rsidR="00283539" w:rsidRPr="00062ED4" w:rsidRDefault="00283539" w:rsidP="00283539">
      <w:pPr>
        <w:jc w:val="center"/>
        <w:rPr>
          <w:color w:val="0D0D0D" w:themeColor="text1" w:themeTint="F2"/>
          <w:szCs w:val="24"/>
        </w:rPr>
      </w:pPr>
      <w:r w:rsidRPr="00062ED4">
        <w:rPr>
          <w:color w:val="0D0D0D" w:themeColor="text1" w:themeTint="F2"/>
          <w:szCs w:val="24"/>
        </w:rPr>
        <w:t>Financement : Budget du MINTP- Ligne Fonds Routier – Exercices 2025 ET SUIVANTS.</w:t>
      </w:r>
    </w:p>
    <w:p w14:paraId="25E7E3FC" w14:textId="77777777" w:rsidR="00777B20" w:rsidRPr="00062ED4" w:rsidRDefault="00777B20" w:rsidP="00283539">
      <w:pPr>
        <w:rPr>
          <w:b/>
          <w:bCs/>
          <w:sz w:val="20"/>
        </w:rPr>
      </w:pPr>
    </w:p>
    <w:p w14:paraId="0F57E328" w14:textId="77777777" w:rsidR="00283539" w:rsidRDefault="00283539" w:rsidP="00777B20">
      <w:pPr>
        <w:jc w:val="center"/>
      </w:pPr>
      <w:r w:rsidRPr="00062ED4">
        <w:rPr>
          <w:bCs/>
        </w:rPr>
        <w:t xml:space="preserve">MAITRE D’OUVRAGE : </w:t>
      </w:r>
      <w:r w:rsidRPr="00062ED4">
        <w:t>le MAIRE DE LA COMMUNE DE BATOURI,</w:t>
      </w:r>
    </w:p>
    <w:p w14:paraId="3B7CF048" w14:textId="77777777" w:rsidR="00777B20" w:rsidRPr="00062ED4" w:rsidRDefault="00777B20" w:rsidP="00491860">
      <w:pPr>
        <w:jc w:val="center"/>
      </w:pPr>
    </w:p>
    <w:p w14:paraId="04A7EEB6" w14:textId="77777777" w:rsidR="00283539" w:rsidRPr="00062ED4" w:rsidRDefault="00283539" w:rsidP="00283539">
      <w:pPr>
        <w:outlineLvl w:val="0"/>
        <w:rPr>
          <w:b/>
          <w:color w:val="0D0D0D" w:themeColor="text1" w:themeTint="F2"/>
          <w:szCs w:val="24"/>
        </w:rPr>
      </w:pPr>
      <w:proofErr w:type="gramStart"/>
      <w:r w:rsidRPr="00062ED4">
        <w:rPr>
          <w:b/>
          <w:color w:val="0D0D0D" w:themeColor="text1" w:themeTint="F2"/>
          <w:szCs w:val="24"/>
          <w:u w:val="single"/>
        </w:rPr>
        <w:t>MONTANTS  EN</w:t>
      </w:r>
      <w:proofErr w:type="gramEnd"/>
      <w:r w:rsidRPr="00062ED4">
        <w:rPr>
          <w:b/>
          <w:color w:val="0D0D0D" w:themeColor="text1" w:themeTint="F2"/>
          <w:szCs w:val="24"/>
          <w:u w:val="single"/>
        </w:rPr>
        <w:t xml:space="preserve"> FCFA:</w:t>
      </w:r>
    </w:p>
    <w:p w14:paraId="397D67F3" w14:textId="77777777" w:rsidR="00283539" w:rsidRPr="00062ED4" w:rsidRDefault="00283539" w:rsidP="00283539">
      <w:pPr>
        <w:outlineLvl w:val="0"/>
        <w:rPr>
          <w:b/>
          <w:color w:val="0D0D0D" w:themeColor="text1" w:themeTint="F2"/>
          <w:szCs w:val="24"/>
        </w:rPr>
      </w:pPr>
    </w:p>
    <w:tbl>
      <w:tblPr>
        <w:tblW w:w="5953"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3"/>
        <w:gridCol w:w="2410"/>
      </w:tblGrid>
      <w:tr w:rsidR="00922888" w:rsidRPr="00062ED4" w14:paraId="3EAF34E3" w14:textId="77777777" w:rsidTr="0098022F">
        <w:tc>
          <w:tcPr>
            <w:tcW w:w="3543" w:type="dxa"/>
          </w:tcPr>
          <w:p w14:paraId="1B09B916" w14:textId="77777777" w:rsidR="00283539" w:rsidRPr="00062ED4" w:rsidRDefault="00283539" w:rsidP="0098022F">
            <w:pPr>
              <w:outlineLvl w:val="0"/>
              <w:rPr>
                <w:b/>
                <w:color w:val="0D0D0D" w:themeColor="text1" w:themeTint="F2"/>
                <w:szCs w:val="24"/>
              </w:rPr>
            </w:pPr>
            <w:r w:rsidRPr="00062ED4">
              <w:rPr>
                <w:b/>
                <w:color w:val="0D0D0D" w:themeColor="text1" w:themeTint="F2"/>
                <w:szCs w:val="24"/>
              </w:rPr>
              <w:t xml:space="preserve">TOTAL HT </w:t>
            </w:r>
          </w:p>
        </w:tc>
        <w:tc>
          <w:tcPr>
            <w:tcW w:w="2410" w:type="dxa"/>
          </w:tcPr>
          <w:p w14:paraId="5F0E325E" w14:textId="77777777" w:rsidR="00283539" w:rsidRPr="00062ED4" w:rsidRDefault="00283539" w:rsidP="0098022F">
            <w:pPr>
              <w:jc w:val="right"/>
              <w:outlineLvl w:val="0"/>
              <w:rPr>
                <w:b/>
                <w:color w:val="0D0D0D" w:themeColor="text1" w:themeTint="F2"/>
                <w:szCs w:val="24"/>
              </w:rPr>
            </w:pPr>
          </w:p>
        </w:tc>
      </w:tr>
      <w:tr w:rsidR="00922888" w:rsidRPr="00062ED4" w14:paraId="4371DE56" w14:textId="77777777" w:rsidTr="0098022F">
        <w:tc>
          <w:tcPr>
            <w:tcW w:w="3543" w:type="dxa"/>
          </w:tcPr>
          <w:p w14:paraId="628CC227" w14:textId="77777777" w:rsidR="00283539" w:rsidRPr="00062ED4" w:rsidRDefault="00283539" w:rsidP="0098022F">
            <w:pPr>
              <w:outlineLvl w:val="0"/>
              <w:rPr>
                <w:b/>
                <w:color w:val="0D0D0D" w:themeColor="text1" w:themeTint="F2"/>
                <w:szCs w:val="24"/>
              </w:rPr>
            </w:pPr>
            <w:r w:rsidRPr="00062ED4">
              <w:rPr>
                <w:color w:val="0D0D0D" w:themeColor="text1" w:themeTint="F2"/>
                <w:szCs w:val="24"/>
              </w:rPr>
              <w:t>T.V.A. (19.25 %)</w:t>
            </w:r>
          </w:p>
        </w:tc>
        <w:tc>
          <w:tcPr>
            <w:tcW w:w="2410" w:type="dxa"/>
          </w:tcPr>
          <w:p w14:paraId="4D013C44" w14:textId="77777777" w:rsidR="00283539" w:rsidRPr="00062ED4" w:rsidRDefault="00283539" w:rsidP="0098022F">
            <w:pPr>
              <w:jc w:val="right"/>
              <w:outlineLvl w:val="0"/>
              <w:rPr>
                <w:bCs/>
                <w:color w:val="0D0D0D" w:themeColor="text1" w:themeTint="F2"/>
                <w:szCs w:val="24"/>
              </w:rPr>
            </w:pPr>
          </w:p>
        </w:tc>
      </w:tr>
      <w:tr w:rsidR="00922888" w:rsidRPr="00062ED4" w14:paraId="46949968" w14:textId="77777777" w:rsidTr="0098022F">
        <w:tc>
          <w:tcPr>
            <w:tcW w:w="3543" w:type="dxa"/>
          </w:tcPr>
          <w:p w14:paraId="026B56B9" w14:textId="77777777" w:rsidR="00283539" w:rsidRPr="00062ED4" w:rsidRDefault="00283539" w:rsidP="0098022F">
            <w:pPr>
              <w:outlineLvl w:val="0"/>
              <w:rPr>
                <w:b/>
                <w:color w:val="0D0D0D" w:themeColor="text1" w:themeTint="F2"/>
                <w:szCs w:val="24"/>
              </w:rPr>
            </w:pPr>
            <w:r w:rsidRPr="00062ED4">
              <w:rPr>
                <w:b/>
                <w:color w:val="0D0D0D" w:themeColor="text1" w:themeTint="F2"/>
                <w:szCs w:val="24"/>
              </w:rPr>
              <w:t>TOTAL TTC</w:t>
            </w:r>
          </w:p>
        </w:tc>
        <w:tc>
          <w:tcPr>
            <w:tcW w:w="2410" w:type="dxa"/>
          </w:tcPr>
          <w:p w14:paraId="6AEAA3A3" w14:textId="77777777" w:rsidR="00283539" w:rsidRPr="00062ED4" w:rsidRDefault="00283539" w:rsidP="0098022F">
            <w:pPr>
              <w:jc w:val="right"/>
              <w:outlineLvl w:val="0"/>
              <w:rPr>
                <w:b/>
                <w:color w:val="0D0D0D" w:themeColor="text1" w:themeTint="F2"/>
                <w:szCs w:val="24"/>
              </w:rPr>
            </w:pPr>
          </w:p>
        </w:tc>
      </w:tr>
      <w:tr w:rsidR="00922888" w:rsidRPr="00062ED4" w14:paraId="279E6236" w14:textId="77777777" w:rsidTr="0098022F">
        <w:tc>
          <w:tcPr>
            <w:tcW w:w="3543" w:type="dxa"/>
          </w:tcPr>
          <w:p w14:paraId="4DCDF8A2" w14:textId="77777777" w:rsidR="00283539" w:rsidRPr="00062ED4" w:rsidRDefault="00283539" w:rsidP="0098022F">
            <w:pPr>
              <w:outlineLvl w:val="0"/>
              <w:rPr>
                <w:b/>
                <w:color w:val="0D0D0D" w:themeColor="text1" w:themeTint="F2"/>
                <w:szCs w:val="24"/>
              </w:rPr>
            </w:pPr>
            <w:r w:rsidRPr="00062ED4">
              <w:rPr>
                <w:color w:val="0D0D0D" w:themeColor="text1" w:themeTint="F2"/>
                <w:szCs w:val="24"/>
              </w:rPr>
              <w:t>IR (2,2 % ou 5,5%)</w:t>
            </w:r>
          </w:p>
        </w:tc>
        <w:tc>
          <w:tcPr>
            <w:tcW w:w="2410" w:type="dxa"/>
          </w:tcPr>
          <w:p w14:paraId="71C82E1F" w14:textId="77777777" w:rsidR="00283539" w:rsidRPr="00062ED4" w:rsidRDefault="00283539" w:rsidP="0098022F">
            <w:pPr>
              <w:jc w:val="right"/>
              <w:outlineLvl w:val="0"/>
              <w:rPr>
                <w:bCs/>
                <w:color w:val="0D0D0D" w:themeColor="text1" w:themeTint="F2"/>
                <w:szCs w:val="24"/>
              </w:rPr>
            </w:pPr>
          </w:p>
        </w:tc>
      </w:tr>
      <w:tr w:rsidR="00922888" w:rsidRPr="00062ED4" w14:paraId="61E99911" w14:textId="77777777" w:rsidTr="0098022F">
        <w:tc>
          <w:tcPr>
            <w:tcW w:w="3543" w:type="dxa"/>
          </w:tcPr>
          <w:p w14:paraId="022A6A58" w14:textId="77777777" w:rsidR="00283539" w:rsidRPr="00062ED4" w:rsidRDefault="00283539" w:rsidP="0098022F">
            <w:pPr>
              <w:outlineLvl w:val="0"/>
              <w:rPr>
                <w:b/>
                <w:color w:val="0D0D0D" w:themeColor="text1" w:themeTint="F2"/>
                <w:szCs w:val="24"/>
              </w:rPr>
            </w:pPr>
            <w:r w:rsidRPr="00062ED4">
              <w:rPr>
                <w:color w:val="0D0D0D" w:themeColor="text1" w:themeTint="F2"/>
                <w:szCs w:val="24"/>
              </w:rPr>
              <w:t>Net à mandater</w:t>
            </w:r>
          </w:p>
        </w:tc>
        <w:tc>
          <w:tcPr>
            <w:tcW w:w="2410" w:type="dxa"/>
          </w:tcPr>
          <w:p w14:paraId="303E5257" w14:textId="77777777" w:rsidR="00283539" w:rsidRPr="00062ED4" w:rsidRDefault="00283539" w:rsidP="0098022F">
            <w:pPr>
              <w:jc w:val="right"/>
              <w:outlineLvl w:val="0"/>
              <w:rPr>
                <w:b/>
                <w:color w:val="0D0D0D" w:themeColor="text1" w:themeTint="F2"/>
                <w:szCs w:val="24"/>
              </w:rPr>
            </w:pPr>
          </w:p>
        </w:tc>
      </w:tr>
    </w:tbl>
    <w:p w14:paraId="59A1FA44" w14:textId="77777777" w:rsidR="00283539" w:rsidRPr="00491860" w:rsidRDefault="00283539" w:rsidP="00283539">
      <w:pPr>
        <w:pStyle w:val="TITI1"/>
        <w:keepNext w:val="0"/>
        <w:keepLines w:val="0"/>
        <w:widowControl/>
        <w:rPr>
          <w:smallCaps w:val="0"/>
          <w:color w:val="0D0D0D" w:themeColor="text1" w:themeTint="F2"/>
          <w:sz w:val="6"/>
          <w:szCs w:val="6"/>
        </w:rPr>
      </w:pPr>
    </w:p>
    <w:p w14:paraId="3CC33072" w14:textId="77777777" w:rsidR="00777B20" w:rsidRDefault="00777B20" w:rsidP="00283539">
      <w:pPr>
        <w:pStyle w:val="TITI1"/>
        <w:keepNext w:val="0"/>
        <w:keepLines w:val="0"/>
        <w:widowControl/>
        <w:rPr>
          <w:smallCaps w:val="0"/>
          <w:color w:val="0D0D0D" w:themeColor="text1" w:themeTint="F2"/>
          <w:szCs w:val="24"/>
        </w:rPr>
      </w:pPr>
    </w:p>
    <w:p w14:paraId="360ADB6B" w14:textId="77777777" w:rsidR="00283539" w:rsidRPr="00062ED4" w:rsidRDefault="00283539" w:rsidP="00283539">
      <w:pPr>
        <w:jc w:val="center"/>
        <w:rPr>
          <w:b/>
          <w:szCs w:val="24"/>
          <w:u w:val="single"/>
        </w:rPr>
      </w:pPr>
      <w:r w:rsidRPr="00062ED4">
        <w:rPr>
          <w:b/>
          <w:szCs w:val="24"/>
          <w:u w:val="single"/>
        </w:rPr>
        <w:t>VISAS ET SIGNATURES</w:t>
      </w:r>
    </w:p>
    <w:p w14:paraId="71DEE216" w14:textId="77777777" w:rsidR="00283539" w:rsidRPr="00062ED4" w:rsidRDefault="00283539" w:rsidP="00283539">
      <w:pPr>
        <w:jc w:val="center"/>
        <w:rPr>
          <w:b/>
          <w:sz w:val="20"/>
          <w:u w:val="single"/>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283539" w:rsidRPr="00062ED4" w14:paraId="2A4A5D2B" w14:textId="77777777" w:rsidTr="00283539">
        <w:trPr>
          <w:cantSplit/>
          <w:trHeight w:val="1309"/>
          <w:jc w:val="center"/>
        </w:trPr>
        <w:tc>
          <w:tcPr>
            <w:tcW w:w="4820" w:type="dxa"/>
          </w:tcPr>
          <w:p w14:paraId="15C320A7" w14:textId="77777777" w:rsidR="00283539" w:rsidRPr="00062ED4" w:rsidRDefault="00283539" w:rsidP="00283539">
            <w:pPr>
              <w:jc w:val="center"/>
              <w:rPr>
                <w:b/>
                <w:bCs/>
                <w:color w:val="0D0D0D" w:themeColor="text1" w:themeTint="F2"/>
                <w:szCs w:val="24"/>
              </w:rPr>
            </w:pPr>
            <w:r w:rsidRPr="00062ED4">
              <w:rPr>
                <w:b/>
                <w:color w:val="0D0D0D" w:themeColor="text1" w:themeTint="F2"/>
                <w:szCs w:val="24"/>
              </w:rPr>
              <w:br w:type="page"/>
            </w:r>
            <w:r w:rsidRPr="00062ED4">
              <w:rPr>
                <w:b/>
                <w:bCs/>
                <w:color w:val="0D0D0D" w:themeColor="text1" w:themeTint="F2"/>
                <w:szCs w:val="24"/>
              </w:rPr>
              <w:t>Lu et accepté par le Cocontractant</w:t>
            </w:r>
          </w:p>
          <w:p w14:paraId="79C86F45" w14:textId="58393514" w:rsidR="00283539" w:rsidRPr="00062ED4" w:rsidRDefault="00283539" w:rsidP="00283539">
            <w:pPr>
              <w:tabs>
                <w:tab w:val="left" w:pos="180"/>
              </w:tabs>
              <w:jc w:val="center"/>
              <w:rPr>
                <w:color w:val="0D0D0D" w:themeColor="text1" w:themeTint="F2"/>
                <w:szCs w:val="24"/>
              </w:rPr>
            </w:pPr>
          </w:p>
          <w:p w14:paraId="1961AAA5" w14:textId="77777777" w:rsidR="00283539" w:rsidRPr="00062ED4" w:rsidRDefault="00283539" w:rsidP="00283539">
            <w:pPr>
              <w:jc w:val="center"/>
              <w:rPr>
                <w:color w:val="0D0D0D" w:themeColor="text1" w:themeTint="F2"/>
                <w:szCs w:val="24"/>
              </w:rPr>
            </w:pPr>
          </w:p>
          <w:p w14:paraId="52DC4A17" w14:textId="77777777" w:rsidR="00283539" w:rsidRPr="00062ED4" w:rsidRDefault="00283539" w:rsidP="00283539">
            <w:pPr>
              <w:jc w:val="center"/>
              <w:rPr>
                <w:color w:val="0D0D0D" w:themeColor="text1" w:themeTint="F2"/>
                <w:szCs w:val="24"/>
              </w:rPr>
            </w:pPr>
          </w:p>
          <w:p w14:paraId="2BD0598E" w14:textId="77777777" w:rsidR="00283539" w:rsidRDefault="00283539" w:rsidP="00283539">
            <w:pPr>
              <w:jc w:val="center"/>
              <w:rPr>
                <w:color w:val="0D0D0D" w:themeColor="text1" w:themeTint="F2"/>
                <w:szCs w:val="24"/>
              </w:rPr>
            </w:pPr>
          </w:p>
          <w:p w14:paraId="59D6F884" w14:textId="77777777" w:rsidR="00777B20" w:rsidRDefault="00777B20" w:rsidP="00283539">
            <w:pPr>
              <w:jc w:val="center"/>
              <w:rPr>
                <w:color w:val="0D0D0D" w:themeColor="text1" w:themeTint="F2"/>
                <w:szCs w:val="24"/>
              </w:rPr>
            </w:pPr>
          </w:p>
          <w:p w14:paraId="291B5A33" w14:textId="77777777" w:rsidR="00777B20" w:rsidRPr="00062ED4" w:rsidRDefault="00777B20" w:rsidP="00283539">
            <w:pPr>
              <w:jc w:val="center"/>
              <w:rPr>
                <w:color w:val="0D0D0D" w:themeColor="text1" w:themeTint="F2"/>
                <w:szCs w:val="24"/>
              </w:rPr>
            </w:pPr>
          </w:p>
          <w:p w14:paraId="457807F6" w14:textId="25B621AD" w:rsidR="00283539" w:rsidRPr="00062ED4" w:rsidRDefault="00283539" w:rsidP="00283539">
            <w:pPr>
              <w:jc w:val="center"/>
              <w:rPr>
                <w:color w:val="0D0D0D" w:themeColor="text1" w:themeTint="F2"/>
                <w:szCs w:val="24"/>
              </w:rPr>
            </w:pPr>
            <w:r w:rsidRPr="00062ED4">
              <w:rPr>
                <w:color w:val="0D0D0D" w:themeColor="text1" w:themeTint="F2"/>
                <w:szCs w:val="24"/>
              </w:rPr>
              <w:t>BATOURI, le …………………</w:t>
            </w:r>
          </w:p>
        </w:tc>
        <w:tc>
          <w:tcPr>
            <w:tcW w:w="4961" w:type="dxa"/>
          </w:tcPr>
          <w:p w14:paraId="28D648E0" w14:textId="77777777" w:rsidR="00283539" w:rsidRPr="00062ED4" w:rsidRDefault="00283539" w:rsidP="00283539">
            <w:pPr>
              <w:pStyle w:val="Titre3"/>
              <w:spacing w:before="0" w:after="0"/>
              <w:jc w:val="center"/>
              <w:rPr>
                <w:rFonts w:cs="Times New Roman"/>
                <w:b/>
                <w:bCs/>
                <w:color w:val="0D0D0D" w:themeColor="text1" w:themeTint="F2"/>
                <w:sz w:val="24"/>
                <w:szCs w:val="24"/>
              </w:rPr>
            </w:pPr>
            <w:r w:rsidRPr="00062ED4">
              <w:rPr>
                <w:rFonts w:cs="Times New Roman"/>
                <w:b/>
                <w:bCs/>
                <w:color w:val="0D0D0D" w:themeColor="text1" w:themeTint="F2"/>
                <w:sz w:val="24"/>
                <w:szCs w:val="24"/>
              </w:rPr>
              <w:t>Visa de l'Administrateur du Fonds Routier</w:t>
            </w:r>
          </w:p>
          <w:p w14:paraId="6C7D7A9B" w14:textId="77777777" w:rsidR="00283539" w:rsidRPr="00062ED4" w:rsidRDefault="00283539" w:rsidP="00283539">
            <w:pPr>
              <w:rPr>
                <w:b/>
                <w:bCs/>
              </w:rPr>
            </w:pPr>
          </w:p>
          <w:p w14:paraId="3FB6916B" w14:textId="77777777" w:rsidR="00283539" w:rsidRPr="00062ED4" w:rsidRDefault="00283539" w:rsidP="00283539">
            <w:pPr>
              <w:jc w:val="center"/>
              <w:rPr>
                <w:b/>
                <w:bCs/>
                <w:color w:val="0D0D0D" w:themeColor="text1" w:themeTint="F2"/>
                <w:szCs w:val="24"/>
              </w:rPr>
            </w:pPr>
          </w:p>
          <w:p w14:paraId="59F579C1" w14:textId="77777777" w:rsidR="00283539" w:rsidRPr="00062ED4" w:rsidRDefault="00283539" w:rsidP="00283539">
            <w:pPr>
              <w:jc w:val="center"/>
              <w:rPr>
                <w:b/>
                <w:bCs/>
                <w:color w:val="0D0D0D" w:themeColor="text1" w:themeTint="F2"/>
                <w:szCs w:val="24"/>
              </w:rPr>
            </w:pPr>
          </w:p>
          <w:p w14:paraId="262D3FC4" w14:textId="77777777" w:rsidR="00777B20" w:rsidRDefault="00777B20" w:rsidP="00283539">
            <w:pPr>
              <w:jc w:val="center"/>
              <w:rPr>
                <w:color w:val="0D0D0D" w:themeColor="text1" w:themeTint="F2"/>
                <w:szCs w:val="24"/>
              </w:rPr>
            </w:pPr>
          </w:p>
          <w:p w14:paraId="595647D0" w14:textId="77777777" w:rsidR="00777B20" w:rsidRPr="00062ED4" w:rsidRDefault="00777B20" w:rsidP="00283539">
            <w:pPr>
              <w:jc w:val="center"/>
              <w:rPr>
                <w:color w:val="0D0D0D" w:themeColor="text1" w:themeTint="F2"/>
                <w:szCs w:val="24"/>
              </w:rPr>
            </w:pPr>
          </w:p>
          <w:p w14:paraId="52EE8ECF" w14:textId="77777777" w:rsidR="00283539" w:rsidRPr="00062ED4" w:rsidRDefault="00283539" w:rsidP="00283539">
            <w:pPr>
              <w:jc w:val="center"/>
              <w:rPr>
                <w:color w:val="0D0D0D" w:themeColor="text1" w:themeTint="F2"/>
                <w:szCs w:val="24"/>
              </w:rPr>
            </w:pPr>
          </w:p>
          <w:p w14:paraId="24E96EBF" w14:textId="5736A26B" w:rsidR="00283539" w:rsidRPr="00062ED4" w:rsidRDefault="00283539" w:rsidP="00283539">
            <w:pPr>
              <w:jc w:val="center"/>
              <w:rPr>
                <w:color w:val="0D0D0D" w:themeColor="text1" w:themeTint="F2"/>
                <w:szCs w:val="24"/>
              </w:rPr>
            </w:pPr>
            <w:r w:rsidRPr="00062ED4">
              <w:rPr>
                <w:color w:val="0D0D0D" w:themeColor="text1" w:themeTint="F2"/>
                <w:szCs w:val="24"/>
              </w:rPr>
              <w:t>Yaoundé, le……………</w:t>
            </w:r>
            <w:proofErr w:type="gramStart"/>
            <w:r w:rsidRPr="00062ED4">
              <w:rPr>
                <w:color w:val="0D0D0D" w:themeColor="text1" w:themeTint="F2"/>
                <w:szCs w:val="24"/>
              </w:rPr>
              <w:t>…….</w:t>
            </w:r>
            <w:proofErr w:type="gramEnd"/>
            <w:r w:rsidRPr="00062ED4">
              <w:rPr>
                <w:color w:val="0D0D0D" w:themeColor="text1" w:themeTint="F2"/>
                <w:szCs w:val="24"/>
              </w:rPr>
              <w:t>.</w:t>
            </w:r>
          </w:p>
        </w:tc>
      </w:tr>
      <w:tr w:rsidR="00283539" w:rsidRPr="00062ED4" w14:paraId="094B98E9" w14:textId="77777777" w:rsidTr="00283539">
        <w:trPr>
          <w:trHeight w:val="1828"/>
          <w:jc w:val="center"/>
        </w:trPr>
        <w:tc>
          <w:tcPr>
            <w:tcW w:w="9781" w:type="dxa"/>
            <w:gridSpan w:val="2"/>
          </w:tcPr>
          <w:p w14:paraId="01E514EA" w14:textId="77777777" w:rsidR="00283539" w:rsidRPr="00062ED4" w:rsidRDefault="00283539" w:rsidP="00491860">
            <w:pPr>
              <w:pStyle w:val="Titre1"/>
              <w:spacing w:before="0" w:after="0"/>
              <w:jc w:val="center"/>
              <w:rPr>
                <w:rFonts w:ascii="Times New Roman" w:hAnsi="Times New Roman" w:cs="Times New Roman"/>
                <w:b/>
                <w:color w:val="0D0D0D" w:themeColor="text1" w:themeTint="F2"/>
                <w:sz w:val="24"/>
                <w:szCs w:val="24"/>
              </w:rPr>
            </w:pPr>
            <w:r w:rsidRPr="00062ED4">
              <w:rPr>
                <w:rFonts w:ascii="Times New Roman" w:hAnsi="Times New Roman" w:cs="Times New Roman"/>
                <w:b/>
                <w:color w:val="0D0D0D" w:themeColor="text1" w:themeTint="F2"/>
                <w:sz w:val="24"/>
                <w:szCs w:val="24"/>
              </w:rPr>
              <w:t>Signé par le MAIRE DE LA COMMUNE DE BATOURI,</w:t>
            </w:r>
          </w:p>
          <w:p w14:paraId="4C6003C3" w14:textId="77777777" w:rsidR="00283539" w:rsidRPr="00062ED4" w:rsidRDefault="00283539" w:rsidP="0098022F">
            <w:pPr>
              <w:pStyle w:val="Titre8"/>
              <w:ind w:left="1915" w:right="2198"/>
              <w:rPr>
                <w:rFonts w:cs="Times New Roman"/>
                <w:bCs/>
                <w:color w:val="0D0D0D" w:themeColor="text1" w:themeTint="F2"/>
                <w:szCs w:val="24"/>
              </w:rPr>
            </w:pPr>
          </w:p>
          <w:p w14:paraId="1A7D36DF" w14:textId="77777777" w:rsidR="00283539" w:rsidRPr="00062ED4" w:rsidRDefault="00283539" w:rsidP="0098022F">
            <w:pPr>
              <w:jc w:val="center"/>
              <w:rPr>
                <w:color w:val="0D0D0D" w:themeColor="text1" w:themeTint="F2"/>
                <w:szCs w:val="24"/>
              </w:rPr>
            </w:pPr>
          </w:p>
          <w:p w14:paraId="50AECA20" w14:textId="77777777" w:rsidR="00283539" w:rsidRDefault="00283539" w:rsidP="0098022F">
            <w:pPr>
              <w:jc w:val="center"/>
              <w:rPr>
                <w:color w:val="0D0D0D" w:themeColor="text1" w:themeTint="F2"/>
                <w:szCs w:val="24"/>
              </w:rPr>
            </w:pPr>
          </w:p>
          <w:p w14:paraId="2E9ED2DF" w14:textId="77777777" w:rsidR="00777B20" w:rsidRDefault="00777B20" w:rsidP="0098022F">
            <w:pPr>
              <w:jc w:val="center"/>
              <w:rPr>
                <w:color w:val="0D0D0D" w:themeColor="text1" w:themeTint="F2"/>
                <w:szCs w:val="24"/>
              </w:rPr>
            </w:pPr>
          </w:p>
          <w:p w14:paraId="5906693A" w14:textId="77777777" w:rsidR="00DF7721" w:rsidRPr="00062ED4" w:rsidRDefault="00DF7721" w:rsidP="0098022F">
            <w:pPr>
              <w:jc w:val="center"/>
              <w:rPr>
                <w:color w:val="0D0D0D" w:themeColor="text1" w:themeTint="F2"/>
                <w:szCs w:val="24"/>
              </w:rPr>
            </w:pPr>
          </w:p>
          <w:p w14:paraId="7C2096F1" w14:textId="256A36F9" w:rsidR="00283539" w:rsidRPr="00062ED4" w:rsidRDefault="00283539" w:rsidP="00491860">
            <w:pPr>
              <w:rPr>
                <w:color w:val="0D0D0D" w:themeColor="text1" w:themeTint="F2"/>
                <w:szCs w:val="24"/>
              </w:rPr>
            </w:pPr>
            <w:r w:rsidRPr="00062ED4">
              <w:rPr>
                <w:color w:val="0D0D0D" w:themeColor="text1" w:themeTint="F2"/>
                <w:szCs w:val="24"/>
              </w:rPr>
              <w:t xml:space="preserve">                                                        BATOURI le …………………</w:t>
            </w:r>
          </w:p>
        </w:tc>
      </w:tr>
      <w:tr w:rsidR="00283539" w:rsidRPr="00062ED4" w14:paraId="4AF9C1D0" w14:textId="77777777" w:rsidTr="00491860">
        <w:trPr>
          <w:trHeight w:val="59"/>
          <w:jc w:val="center"/>
        </w:trPr>
        <w:tc>
          <w:tcPr>
            <w:tcW w:w="9781" w:type="dxa"/>
            <w:gridSpan w:val="2"/>
          </w:tcPr>
          <w:p w14:paraId="3435D1C7" w14:textId="77777777" w:rsidR="00283539" w:rsidRPr="00062ED4" w:rsidRDefault="00283539" w:rsidP="0098022F">
            <w:pPr>
              <w:jc w:val="center"/>
              <w:rPr>
                <w:b/>
                <w:color w:val="0D0D0D" w:themeColor="text1" w:themeTint="F2"/>
                <w:szCs w:val="24"/>
              </w:rPr>
            </w:pPr>
            <w:r w:rsidRPr="00062ED4">
              <w:rPr>
                <w:b/>
                <w:color w:val="0D0D0D" w:themeColor="text1" w:themeTint="F2"/>
                <w:szCs w:val="24"/>
              </w:rPr>
              <w:t>ENREGISTREMENT</w:t>
            </w:r>
          </w:p>
          <w:p w14:paraId="0FBD7C70" w14:textId="77777777" w:rsidR="00283539" w:rsidRPr="00062ED4" w:rsidRDefault="00283539" w:rsidP="0098022F">
            <w:pPr>
              <w:jc w:val="center"/>
              <w:rPr>
                <w:color w:val="0D0D0D" w:themeColor="text1" w:themeTint="F2"/>
                <w:szCs w:val="24"/>
              </w:rPr>
            </w:pPr>
          </w:p>
          <w:p w14:paraId="735B908D" w14:textId="77777777" w:rsidR="00283539" w:rsidRPr="00062ED4" w:rsidRDefault="00283539" w:rsidP="0098022F">
            <w:pPr>
              <w:jc w:val="center"/>
              <w:rPr>
                <w:color w:val="0D0D0D" w:themeColor="text1" w:themeTint="F2"/>
                <w:szCs w:val="24"/>
              </w:rPr>
            </w:pPr>
          </w:p>
          <w:p w14:paraId="1AC57673" w14:textId="77777777" w:rsidR="00283539" w:rsidRPr="00062ED4" w:rsidRDefault="00283539" w:rsidP="0098022F">
            <w:pPr>
              <w:jc w:val="center"/>
              <w:rPr>
                <w:color w:val="0D0D0D" w:themeColor="text1" w:themeTint="F2"/>
                <w:szCs w:val="24"/>
              </w:rPr>
            </w:pPr>
          </w:p>
          <w:p w14:paraId="245DCBC2" w14:textId="77777777" w:rsidR="00283539" w:rsidRPr="00062ED4" w:rsidRDefault="00283539" w:rsidP="0098022F">
            <w:pPr>
              <w:jc w:val="center"/>
              <w:rPr>
                <w:color w:val="0D0D0D" w:themeColor="text1" w:themeTint="F2"/>
                <w:szCs w:val="24"/>
              </w:rPr>
            </w:pPr>
          </w:p>
          <w:p w14:paraId="3D5E8ADF" w14:textId="77777777" w:rsidR="00283539" w:rsidRPr="00062ED4" w:rsidRDefault="00283539" w:rsidP="0098022F">
            <w:pPr>
              <w:jc w:val="center"/>
              <w:rPr>
                <w:color w:val="0D0D0D" w:themeColor="text1" w:themeTint="F2"/>
                <w:szCs w:val="24"/>
              </w:rPr>
            </w:pPr>
          </w:p>
          <w:p w14:paraId="6F026C18" w14:textId="77777777" w:rsidR="00283539" w:rsidRPr="00062ED4" w:rsidRDefault="00283539" w:rsidP="0098022F">
            <w:pPr>
              <w:rPr>
                <w:color w:val="0D0D0D" w:themeColor="text1" w:themeTint="F2"/>
                <w:szCs w:val="24"/>
              </w:rPr>
            </w:pPr>
          </w:p>
        </w:tc>
      </w:tr>
    </w:tbl>
    <w:p w14:paraId="40B3B71A" w14:textId="77777777" w:rsidR="00283539" w:rsidRPr="00062ED4" w:rsidRDefault="00283539" w:rsidP="00283539">
      <w:pPr>
        <w:tabs>
          <w:tab w:val="left" w:pos="4022"/>
        </w:tabs>
        <w:rPr>
          <w:szCs w:val="24"/>
        </w:rPr>
      </w:pPr>
    </w:p>
    <w:p w14:paraId="2DCB8B0A" w14:textId="77777777" w:rsidR="00B4297E" w:rsidRPr="00062ED4" w:rsidRDefault="00B4297E" w:rsidP="00283539">
      <w:pPr>
        <w:tabs>
          <w:tab w:val="left" w:pos="4022"/>
        </w:tabs>
        <w:rPr>
          <w:szCs w:val="24"/>
        </w:rPr>
      </w:pPr>
    </w:p>
    <w:p w14:paraId="7C87F354" w14:textId="77777777" w:rsidR="00B4297E" w:rsidRPr="00062ED4" w:rsidRDefault="00B4297E" w:rsidP="00283539">
      <w:pPr>
        <w:tabs>
          <w:tab w:val="left" w:pos="4022"/>
        </w:tabs>
        <w:rPr>
          <w:szCs w:val="24"/>
        </w:rPr>
      </w:pPr>
    </w:p>
    <w:p w14:paraId="31AEAFA9" w14:textId="77777777" w:rsidR="00B4297E" w:rsidRPr="00062ED4" w:rsidRDefault="00B4297E" w:rsidP="00283539">
      <w:pPr>
        <w:tabs>
          <w:tab w:val="left" w:pos="4022"/>
        </w:tabs>
        <w:rPr>
          <w:szCs w:val="24"/>
        </w:rPr>
      </w:pPr>
    </w:p>
    <w:p w14:paraId="2C58B6D8" w14:textId="77777777" w:rsidR="00B4297E" w:rsidRPr="00062ED4" w:rsidRDefault="00B4297E" w:rsidP="00283539">
      <w:pPr>
        <w:tabs>
          <w:tab w:val="left" w:pos="4022"/>
        </w:tabs>
        <w:rPr>
          <w:szCs w:val="24"/>
        </w:rPr>
      </w:pPr>
    </w:p>
    <w:p w14:paraId="45BF0137" w14:textId="77777777" w:rsidR="00B4297E" w:rsidRPr="00062ED4" w:rsidRDefault="00B4297E" w:rsidP="00283539">
      <w:pPr>
        <w:tabs>
          <w:tab w:val="left" w:pos="4022"/>
        </w:tabs>
        <w:rPr>
          <w:szCs w:val="24"/>
        </w:rPr>
      </w:pPr>
    </w:p>
    <w:p w14:paraId="182E16E3" w14:textId="77777777" w:rsidR="00B4297E" w:rsidRPr="00062ED4" w:rsidRDefault="00B4297E" w:rsidP="00283539">
      <w:pPr>
        <w:tabs>
          <w:tab w:val="left" w:pos="4022"/>
        </w:tabs>
        <w:rPr>
          <w:szCs w:val="24"/>
        </w:rPr>
      </w:pPr>
    </w:p>
    <w:p w14:paraId="590DF5B6" w14:textId="77777777" w:rsidR="00B4297E" w:rsidRPr="00062ED4" w:rsidRDefault="00B4297E" w:rsidP="00283539">
      <w:pPr>
        <w:tabs>
          <w:tab w:val="left" w:pos="4022"/>
        </w:tabs>
        <w:rPr>
          <w:szCs w:val="24"/>
        </w:rPr>
      </w:pPr>
    </w:p>
    <w:p w14:paraId="72044ADF" w14:textId="77777777" w:rsidR="00B4297E" w:rsidRPr="00062ED4" w:rsidRDefault="00B4297E" w:rsidP="00283539">
      <w:pPr>
        <w:tabs>
          <w:tab w:val="left" w:pos="4022"/>
        </w:tabs>
        <w:rPr>
          <w:szCs w:val="24"/>
        </w:rPr>
      </w:pPr>
    </w:p>
    <w:p w14:paraId="43C2F4F0" w14:textId="77777777" w:rsidR="00B4297E" w:rsidRPr="00062ED4" w:rsidRDefault="00B4297E" w:rsidP="00283539">
      <w:pPr>
        <w:tabs>
          <w:tab w:val="left" w:pos="4022"/>
        </w:tabs>
        <w:rPr>
          <w:szCs w:val="24"/>
        </w:rPr>
      </w:pPr>
    </w:p>
    <w:p w14:paraId="6A21F269" w14:textId="77777777" w:rsidR="00B4297E" w:rsidRPr="00062ED4" w:rsidRDefault="00B4297E" w:rsidP="00283539">
      <w:pPr>
        <w:tabs>
          <w:tab w:val="left" w:pos="4022"/>
        </w:tabs>
        <w:rPr>
          <w:szCs w:val="24"/>
        </w:rPr>
      </w:pPr>
    </w:p>
    <w:p w14:paraId="270C00D0" w14:textId="77777777" w:rsidR="00B4297E" w:rsidRPr="00062ED4" w:rsidRDefault="00B4297E" w:rsidP="00283539">
      <w:pPr>
        <w:tabs>
          <w:tab w:val="left" w:pos="4022"/>
        </w:tabs>
        <w:rPr>
          <w:szCs w:val="24"/>
        </w:rPr>
      </w:pPr>
    </w:p>
    <w:p w14:paraId="04A6503A" w14:textId="77777777" w:rsidR="00B4297E" w:rsidRPr="00062ED4" w:rsidRDefault="00B4297E" w:rsidP="00283539">
      <w:pPr>
        <w:tabs>
          <w:tab w:val="left" w:pos="4022"/>
        </w:tabs>
        <w:rPr>
          <w:szCs w:val="24"/>
        </w:rPr>
      </w:pPr>
    </w:p>
    <w:p w14:paraId="3E7DCF5E" w14:textId="77777777" w:rsidR="00B4297E" w:rsidRPr="00062ED4" w:rsidRDefault="00B4297E" w:rsidP="00283539">
      <w:pPr>
        <w:tabs>
          <w:tab w:val="left" w:pos="4022"/>
        </w:tabs>
        <w:rPr>
          <w:szCs w:val="24"/>
        </w:rPr>
      </w:pPr>
    </w:p>
    <w:p w14:paraId="57329407" w14:textId="77777777" w:rsidR="00B4297E" w:rsidRPr="00062ED4" w:rsidRDefault="00B4297E" w:rsidP="00283539">
      <w:pPr>
        <w:tabs>
          <w:tab w:val="left" w:pos="4022"/>
        </w:tabs>
        <w:rPr>
          <w:szCs w:val="24"/>
        </w:rPr>
      </w:pPr>
    </w:p>
    <w:p w14:paraId="3D5114B7" w14:textId="77777777" w:rsidR="00B4297E" w:rsidRPr="00062ED4" w:rsidRDefault="00B4297E" w:rsidP="00283539">
      <w:pPr>
        <w:tabs>
          <w:tab w:val="left" w:pos="4022"/>
        </w:tabs>
        <w:rPr>
          <w:szCs w:val="24"/>
        </w:rPr>
      </w:pPr>
    </w:p>
    <w:p w14:paraId="615CE882" w14:textId="77777777" w:rsidR="00B4297E" w:rsidRPr="00062ED4" w:rsidRDefault="00B4297E" w:rsidP="00283539">
      <w:pPr>
        <w:tabs>
          <w:tab w:val="left" w:pos="4022"/>
        </w:tabs>
        <w:rPr>
          <w:szCs w:val="24"/>
        </w:rPr>
      </w:pPr>
    </w:p>
    <w:p w14:paraId="6704C00C" w14:textId="77777777" w:rsidR="00B4297E" w:rsidRPr="00062ED4" w:rsidRDefault="00B4297E" w:rsidP="00283539">
      <w:pPr>
        <w:tabs>
          <w:tab w:val="left" w:pos="4022"/>
        </w:tabs>
        <w:rPr>
          <w:szCs w:val="24"/>
        </w:rPr>
      </w:pPr>
    </w:p>
    <w:p w14:paraId="44E691C3" w14:textId="77777777" w:rsidR="00B4297E" w:rsidRPr="00062ED4" w:rsidRDefault="00B4297E" w:rsidP="00283539">
      <w:pPr>
        <w:tabs>
          <w:tab w:val="left" w:pos="4022"/>
        </w:tabs>
        <w:rPr>
          <w:szCs w:val="24"/>
        </w:rPr>
      </w:pPr>
    </w:p>
    <w:p w14:paraId="39BA41AD" w14:textId="77777777" w:rsidR="00B4297E" w:rsidRPr="00062ED4" w:rsidRDefault="00B4297E" w:rsidP="00283539">
      <w:pPr>
        <w:tabs>
          <w:tab w:val="left" w:pos="4022"/>
        </w:tabs>
        <w:rPr>
          <w:szCs w:val="24"/>
        </w:rPr>
      </w:pPr>
    </w:p>
    <w:p w14:paraId="41CBBC9A" w14:textId="6EB37A80" w:rsidR="00B4297E" w:rsidRPr="00062ED4" w:rsidRDefault="00244945" w:rsidP="00283539">
      <w:pPr>
        <w:tabs>
          <w:tab w:val="left" w:pos="4022"/>
        </w:tabs>
        <w:rPr>
          <w:szCs w:val="24"/>
        </w:rPr>
      </w:pPr>
      <w:r>
        <w:rPr>
          <w:szCs w:val="24"/>
        </w:rPr>
        <w:pict w14:anchorId="400F27A7">
          <v:shape id="_x0000_i1035" type="#_x0000_t161" style="width:475.2pt;height:166.8pt" adj="5665" fillcolor="black">
            <v:fill r:id="rId9" o:title=""/>
            <v:stroke r:id="rId9" o:title=""/>
            <v:shadow color="#868686"/>
            <v:textpath style="font-family:&quot;Impact&quot;;v-text-kern:t" trim="t" fitpath="t" xscale="f" string="PIECE N°10 : MODELES DE DOCUMENTS A&#10;UTILISER PAR LES SOUMISSIONNAIRES"/>
          </v:shape>
        </w:pict>
      </w:r>
    </w:p>
    <w:p w14:paraId="2D7898D9" w14:textId="77777777" w:rsidR="00B4297E" w:rsidRPr="00062ED4" w:rsidRDefault="00B4297E" w:rsidP="00B4297E">
      <w:pPr>
        <w:rPr>
          <w:szCs w:val="24"/>
        </w:rPr>
      </w:pPr>
    </w:p>
    <w:p w14:paraId="57F37362" w14:textId="77777777" w:rsidR="00B4297E" w:rsidRPr="00062ED4" w:rsidRDefault="00B4297E" w:rsidP="00B4297E">
      <w:pPr>
        <w:rPr>
          <w:szCs w:val="24"/>
        </w:rPr>
      </w:pPr>
    </w:p>
    <w:p w14:paraId="2307BF23" w14:textId="77777777" w:rsidR="00B4297E" w:rsidRPr="00062ED4" w:rsidRDefault="00B4297E" w:rsidP="00B4297E">
      <w:pPr>
        <w:rPr>
          <w:szCs w:val="24"/>
        </w:rPr>
      </w:pPr>
    </w:p>
    <w:p w14:paraId="56CAB162" w14:textId="77777777" w:rsidR="00B4297E" w:rsidRPr="00062ED4" w:rsidRDefault="00B4297E" w:rsidP="00B4297E">
      <w:pPr>
        <w:rPr>
          <w:szCs w:val="24"/>
        </w:rPr>
      </w:pPr>
    </w:p>
    <w:p w14:paraId="6420F4E4" w14:textId="77777777" w:rsidR="00B4297E" w:rsidRPr="00062ED4" w:rsidRDefault="00B4297E" w:rsidP="00B4297E">
      <w:pPr>
        <w:rPr>
          <w:szCs w:val="24"/>
        </w:rPr>
      </w:pPr>
    </w:p>
    <w:p w14:paraId="78938337" w14:textId="77777777" w:rsidR="00B4297E" w:rsidRPr="00062ED4" w:rsidRDefault="00B4297E" w:rsidP="00B4297E">
      <w:pPr>
        <w:rPr>
          <w:szCs w:val="24"/>
        </w:rPr>
      </w:pPr>
    </w:p>
    <w:p w14:paraId="678E5495" w14:textId="77777777" w:rsidR="00B4297E" w:rsidRPr="00062ED4" w:rsidRDefault="00B4297E" w:rsidP="00B4297E">
      <w:pPr>
        <w:rPr>
          <w:szCs w:val="24"/>
        </w:rPr>
      </w:pPr>
    </w:p>
    <w:p w14:paraId="3EDB63B9" w14:textId="77777777" w:rsidR="00B4297E" w:rsidRPr="00062ED4" w:rsidRDefault="00B4297E" w:rsidP="00B4297E">
      <w:pPr>
        <w:rPr>
          <w:szCs w:val="24"/>
        </w:rPr>
      </w:pPr>
    </w:p>
    <w:p w14:paraId="2CCDAD5A" w14:textId="77777777" w:rsidR="00B4297E" w:rsidRPr="00062ED4" w:rsidRDefault="00B4297E" w:rsidP="00B4297E">
      <w:pPr>
        <w:jc w:val="center"/>
        <w:rPr>
          <w:szCs w:val="24"/>
        </w:rPr>
      </w:pPr>
    </w:p>
    <w:p w14:paraId="75FA1473" w14:textId="77777777" w:rsidR="00B4297E" w:rsidRPr="00062ED4" w:rsidRDefault="00B4297E" w:rsidP="00B4297E">
      <w:pPr>
        <w:jc w:val="center"/>
        <w:rPr>
          <w:szCs w:val="24"/>
        </w:rPr>
      </w:pPr>
    </w:p>
    <w:p w14:paraId="1D0294E8" w14:textId="77777777" w:rsidR="00B4297E" w:rsidRDefault="00B4297E" w:rsidP="00B4297E">
      <w:pPr>
        <w:jc w:val="center"/>
        <w:rPr>
          <w:szCs w:val="24"/>
        </w:rPr>
      </w:pPr>
    </w:p>
    <w:p w14:paraId="1D96AA3E" w14:textId="77777777" w:rsidR="00DF7721" w:rsidRDefault="00DF7721" w:rsidP="00B4297E">
      <w:pPr>
        <w:jc w:val="center"/>
        <w:rPr>
          <w:szCs w:val="24"/>
        </w:rPr>
      </w:pPr>
    </w:p>
    <w:p w14:paraId="42B4F11B" w14:textId="77777777" w:rsidR="00DF7721" w:rsidRPr="00062ED4" w:rsidRDefault="00DF7721" w:rsidP="00B4297E">
      <w:pPr>
        <w:jc w:val="center"/>
        <w:rPr>
          <w:szCs w:val="24"/>
        </w:rPr>
      </w:pPr>
    </w:p>
    <w:p w14:paraId="21EEEC8E" w14:textId="77777777" w:rsidR="00B4297E" w:rsidRPr="00062ED4" w:rsidRDefault="00B4297E" w:rsidP="00B4297E">
      <w:pPr>
        <w:jc w:val="center"/>
        <w:rPr>
          <w:szCs w:val="24"/>
        </w:rPr>
      </w:pPr>
    </w:p>
    <w:p w14:paraId="216AF0BC" w14:textId="77777777" w:rsidR="00B4297E" w:rsidRDefault="00B4297E" w:rsidP="00B4297E">
      <w:pPr>
        <w:jc w:val="center"/>
        <w:rPr>
          <w:szCs w:val="24"/>
        </w:rPr>
      </w:pPr>
    </w:p>
    <w:p w14:paraId="2C7635DB" w14:textId="77777777" w:rsidR="002C5AA5" w:rsidRDefault="002C5AA5" w:rsidP="00B4297E">
      <w:pPr>
        <w:jc w:val="center"/>
        <w:rPr>
          <w:szCs w:val="24"/>
        </w:rPr>
      </w:pPr>
    </w:p>
    <w:p w14:paraId="717925B9" w14:textId="77777777" w:rsidR="002C5AA5" w:rsidRDefault="002C5AA5" w:rsidP="00B4297E">
      <w:pPr>
        <w:jc w:val="center"/>
        <w:rPr>
          <w:szCs w:val="24"/>
        </w:rPr>
      </w:pPr>
    </w:p>
    <w:p w14:paraId="295E5874" w14:textId="77777777" w:rsidR="002C5AA5" w:rsidRDefault="002C5AA5" w:rsidP="00B4297E">
      <w:pPr>
        <w:jc w:val="center"/>
        <w:rPr>
          <w:szCs w:val="24"/>
        </w:rPr>
      </w:pPr>
    </w:p>
    <w:p w14:paraId="14F2B755" w14:textId="77777777" w:rsidR="002C5AA5" w:rsidRDefault="002C5AA5" w:rsidP="00B4297E">
      <w:pPr>
        <w:jc w:val="center"/>
        <w:rPr>
          <w:szCs w:val="24"/>
        </w:rPr>
      </w:pPr>
    </w:p>
    <w:p w14:paraId="1CBE1EBC" w14:textId="77777777" w:rsidR="002C5AA5" w:rsidRDefault="002C5AA5" w:rsidP="00B4297E">
      <w:pPr>
        <w:jc w:val="center"/>
        <w:rPr>
          <w:szCs w:val="24"/>
        </w:rPr>
      </w:pPr>
    </w:p>
    <w:p w14:paraId="2D73773F" w14:textId="77777777" w:rsidR="002C5AA5" w:rsidRDefault="002C5AA5" w:rsidP="00B4297E">
      <w:pPr>
        <w:jc w:val="center"/>
        <w:rPr>
          <w:szCs w:val="24"/>
        </w:rPr>
      </w:pPr>
    </w:p>
    <w:p w14:paraId="6A531F6B" w14:textId="77777777" w:rsidR="002C5AA5" w:rsidRDefault="002C5AA5" w:rsidP="00B4297E">
      <w:pPr>
        <w:jc w:val="center"/>
        <w:rPr>
          <w:szCs w:val="24"/>
        </w:rPr>
      </w:pPr>
    </w:p>
    <w:p w14:paraId="7A13AD42" w14:textId="77777777" w:rsidR="002C5AA5" w:rsidRDefault="002C5AA5" w:rsidP="00B4297E">
      <w:pPr>
        <w:jc w:val="center"/>
        <w:rPr>
          <w:szCs w:val="24"/>
        </w:rPr>
      </w:pPr>
    </w:p>
    <w:p w14:paraId="68F4B70C" w14:textId="77777777" w:rsidR="002C5AA5" w:rsidRPr="00062ED4" w:rsidRDefault="002C5AA5" w:rsidP="00B4297E">
      <w:pPr>
        <w:jc w:val="center"/>
        <w:rPr>
          <w:szCs w:val="24"/>
        </w:rPr>
      </w:pPr>
    </w:p>
    <w:p w14:paraId="01292DDE" w14:textId="77777777" w:rsidR="00DF7721" w:rsidRPr="00253A63" w:rsidRDefault="00DF7721" w:rsidP="00DF7721">
      <w:pPr>
        <w:spacing w:line="276" w:lineRule="auto"/>
        <w:jc w:val="center"/>
        <w:rPr>
          <w:rFonts w:eastAsia="Arial Unicode MS"/>
          <w:b/>
          <w:szCs w:val="24"/>
        </w:rPr>
      </w:pPr>
      <w:r w:rsidRPr="00253A63">
        <w:rPr>
          <w:rFonts w:eastAsia="Arial Unicode MS"/>
          <w:b/>
          <w:szCs w:val="24"/>
        </w:rPr>
        <w:lastRenderedPageBreak/>
        <w:t>SOMMAIRE</w:t>
      </w:r>
    </w:p>
    <w:p w14:paraId="23D14044" w14:textId="77777777" w:rsidR="00DF7721" w:rsidRPr="00253A63" w:rsidRDefault="00DF7721" w:rsidP="00DF7721">
      <w:pPr>
        <w:spacing w:line="276" w:lineRule="auto"/>
        <w:rPr>
          <w:rFonts w:eastAsia="Arial Unicode MS"/>
          <w:szCs w:val="24"/>
        </w:rPr>
      </w:pPr>
    </w:p>
    <w:tbl>
      <w:tblPr>
        <w:tblW w:w="9861" w:type="dxa"/>
        <w:tblInd w:w="107" w:type="dxa"/>
        <w:tblLayout w:type="fixed"/>
        <w:tblCellMar>
          <w:left w:w="10" w:type="dxa"/>
          <w:right w:w="10" w:type="dxa"/>
        </w:tblCellMar>
        <w:tblLook w:val="0000" w:firstRow="0" w:lastRow="0" w:firstColumn="0" w:lastColumn="0" w:noHBand="0" w:noVBand="0"/>
      </w:tblPr>
      <w:tblGrid>
        <w:gridCol w:w="1594"/>
        <w:gridCol w:w="577"/>
        <w:gridCol w:w="6232"/>
        <w:gridCol w:w="1458"/>
      </w:tblGrid>
      <w:tr w:rsidR="00DF7721" w:rsidRPr="00253A63" w14:paraId="19DA48BE" w14:textId="77777777" w:rsidTr="006C375A">
        <w:trPr>
          <w:trHeight w:hRule="exact" w:val="662"/>
        </w:trPr>
        <w:tc>
          <w:tcPr>
            <w:tcW w:w="1594" w:type="dxa"/>
            <w:shd w:val="clear" w:color="auto" w:fill="auto"/>
            <w:tcMar>
              <w:top w:w="0" w:type="dxa"/>
              <w:left w:w="0" w:type="dxa"/>
              <w:bottom w:w="0" w:type="dxa"/>
              <w:right w:w="0" w:type="dxa"/>
            </w:tcMar>
            <w:vAlign w:val="center"/>
          </w:tcPr>
          <w:p w14:paraId="2D9B4766" w14:textId="77777777" w:rsidR="00DF7721" w:rsidRPr="00253A63" w:rsidRDefault="00DF7721" w:rsidP="006C375A">
            <w:pPr>
              <w:widowControl w:val="0"/>
              <w:spacing w:line="276" w:lineRule="auto"/>
              <w:rPr>
                <w:szCs w:val="24"/>
              </w:rPr>
            </w:pPr>
            <w:r w:rsidRPr="00253A63">
              <w:rPr>
                <w:szCs w:val="24"/>
              </w:rPr>
              <w:t>Annexe</w:t>
            </w:r>
            <w:r w:rsidRPr="00253A63">
              <w:rPr>
                <w:spacing w:val="7"/>
                <w:szCs w:val="24"/>
              </w:rPr>
              <w:t xml:space="preserve"> </w:t>
            </w:r>
            <w:r w:rsidRPr="00253A63">
              <w:rPr>
                <w:szCs w:val="24"/>
              </w:rPr>
              <w:t>n°</w:t>
            </w:r>
            <w:r w:rsidRPr="00253A63">
              <w:rPr>
                <w:spacing w:val="7"/>
                <w:szCs w:val="24"/>
              </w:rPr>
              <w:t xml:space="preserve"> </w:t>
            </w:r>
            <w:r w:rsidRPr="00253A63">
              <w:rPr>
                <w:szCs w:val="24"/>
              </w:rPr>
              <w:t>1</w:t>
            </w:r>
          </w:p>
        </w:tc>
        <w:tc>
          <w:tcPr>
            <w:tcW w:w="577" w:type="dxa"/>
            <w:shd w:val="clear" w:color="auto" w:fill="auto"/>
            <w:tcMar>
              <w:top w:w="0" w:type="dxa"/>
              <w:left w:w="0" w:type="dxa"/>
              <w:bottom w:w="0" w:type="dxa"/>
              <w:right w:w="0" w:type="dxa"/>
            </w:tcMar>
            <w:vAlign w:val="center"/>
          </w:tcPr>
          <w:p w14:paraId="390ED91A" w14:textId="77777777" w:rsidR="00DF7721" w:rsidRPr="00253A63" w:rsidRDefault="00DF7721" w:rsidP="006C375A">
            <w:pPr>
              <w:widowControl w:val="0"/>
              <w:spacing w:line="276" w:lineRule="auto"/>
              <w:rPr>
                <w:szCs w:val="24"/>
              </w:rPr>
            </w:pPr>
            <w:r w:rsidRPr="00253A63">
              <w:rPr>
                <w:szCs w:val="24"/>
              </w:rPr>
              <w:t>:</w:t>
            </w:r>
          </w:p>
        </w:tc>
        <w:tc>
          <w:tcPr>
            <w:tcW w:w="6232" w:type="dxa"/>
            <w:shd w:val="clear" w:color="auto" w:fill="auto"/>
            <w:tcMar>
              <w:top w:w="0" w:type="dxa"/>
              <w:left w:w="0" w:type="dxa"/>
              <w:bottom w:w="0" w:type="dxa"/>
              <w:right w:w="0" w:type="dxa"/>
            </w:tcMar>
            <w:vAlign w:val="center"/>
          </w:tcPr>
          <w:p w14:paraId="09AB8FC1" w14:textId="77777777" w:rsidR="00DF7721" w:rsidRPr="00253A63" w:rsidRDefault="00DF7721" w:rsidP="006C375A">
            <w:pPr>
              <w:widowControl w:val="0"/>
              <w:spacing w:line="276" w:lineRule="auto"/>
              <w:rPr>
                <w:szCs w:val="24"/>
              </w:rPr>
            </w:pPr>
            <w:r w:rsidRPr="00253A63">
              <w:rPr>
                <w:szCs w:val="24"/>
              </w:rPr>
              <w:t>Modèle</w:t>
            </w:r>
            <w:r w:rsidRPr="00253A63">
              <w:rPr>
                <w:spacing w:val="7"/>
                <w:szCs w:val="24"/>
              </w:rPr>
              <w:t xml:space="preserve"> </w:t>
            </w:r>
            <w:r w:rsidRPr="00253A63">
              <w:rPr>
                <w:szCs w:val="24"/>
              </w:rPr>
              <w:t>de</w:t>
            </w:r>
            <w:r w:rsidRPr="00253A63">
              <w:rPr>
                <w:spacing w:val="7"/>
                <w:szCs w:val="24"/>
              </w:rPr>
              <w:t xml:space="preserve"> </w:t>
            </w:r>
            <w:r w:rsidRPr="00253A63">
              <w:rPr>
                <w:szCs w:val="24"/>
              </w:rPr>
              <w:t>soumission</w:t>
            </w:r>
            <w:r w:rsidRPr="00253A63">
              <w:rPr>
                <w:spacing w:val="-17"/>
                <w:szCs w:val="24"/>
              </w:rPr>
              <w:t xml:space="preserve"> </w:t>
            </w:r>
          </w:p>
        </w:tc>
        <w:tc>
          <w:tcPr>
            <w:tcW w:w="1458" w:type="dxa"/>
            <w:shd w:val="clear" w:color="auto" w:fill="auto"/>
            <w:tcMar>
              <w:top w:w="0" w:type="dxa"/>
              <w:left w:w="0" w:type="dxa"/>
              <w:bottom w:w="0" w:type="dxa"/>
              <w:right w:w="0" w:type="dxa"/>
            </w:tcMar>
            <w:vAlign w:val="center"/>
          </w:tcPr>
          <w:p w14:paraId="15B69E0E" w14:textId="77777777" w:rsidR="00DF7721" w:rsidRPr="00253A63" w:rsidRDefault="00DF7721" w:rsidP="006C375A">
            <w:pPr>
              <w:widowControl w:val="0"/>
              <w:spacing w:line="276" w:lineRule="auto"/>
              <w:rPr>
                <w:szCs w:val="24"/>
              </w:rPr>
            </w:pPr>
          </w:p>
        </w:tc>
      </w:tr>
      <w:tr w:rsidR="00DF7721" w:rsidRPr="00253A63" w14:paraId="2D9BE0A0" w14:textId="77777777" w:rsidTr="006C375A">
        <w:trPr>
          <w:trHeight w:hRule="exact" w:val="690"/>
        </w:trPr>
        <w:tc>
          <w:tcPr>
            <w:tcW w:w="1594" w:type="dxa"/>
            <w:shd w:val="clear" w:color="auto" w:fill="auto"/>
            <w:tcMar>
              <w:top w:w="0" w:type="dxa"/>
              <w:left w:w="0" w:type="dxa"/>
              <w:bottom w:w="0" w:type="dxa"/>
              <w:right w:w="0" w:type="dxa"/>
            </w:tcMar>
            <w:vAlign w:val="center"/>
          </w:tcPr>
          <w:p w14:paraId="662569B4" w14:textId="77777777" w:rsidR="00DF7721" w:rsidRPr="00253A63" w:rsidRDefault="00DF7721" w:rsidP="006C375A">
            <w:pPr>
              <w:widowControl w:val="0"/>
              <w:spacing w:line="276" w:lineRule="auto"/>
              <w:rPr>
                <w:szCs w:val="24"/>
              </w:rPr>
            </w:pPr>
            <w:r w:rsidRPr="00253A63">
              <w:rPr>
                <w:szCs w:val="24"/>
              </w:rPr>
              <w:t>Annexe</w:t>
            </w:r>
            <w:r w:rsidRPr="00253A63">
              <w:rPr>
                <w:spacing w:val="7"/>
                <w:szCs w:val="24"/>
              </w:rPr>
              <w:t xml:space="preserve"> </w:t>
            </w:r>
            <w:r w:rsidRPr="00253A63">
              <w:rPr>
                <w:szCs w:val="24"/>
              </w:rPr>
              <w:t>n°</w:t>
            </w:r>
            <w:r w:rsidRPr="00253A63">
              <w:rPr>
                <w:spacing w:val="7"/>
                <w:szCs w:val="24"/>
              </w:rPr>
              <w:t xml:space="preserve"> </w:t>
            </w:r>
            <w:r w:rsidRPr="00253A63">
              <w:rPr>
                <w:szCs w:val="24"/>
              </w:rPr>
              <w:t>2</w:t>
            </w:r>
          </w:p>
        </w:tc>
        <w:tc>
          <w:tcPr>
            <w:tcW w:w="577" w:type="dxa"/>
            <w:shd w:val="clear" w:color="auto" w:fill="auto"/>
            <w:tcMar>
              <w:top w:w="0" w:type="dxa"/>
              <w:left w:w="0" w:type="dxa"/>
              <w:bottom w:w="0" w:type="dxa"/>
              <w:right w:w="0" w:type="dxa"/>
            </w:tcMar>
            <w:vAlign w:val="center"/>
          </w:tcPr>
          <w:p w14:paraId="4454FF93" w14:textId="77777777" w:rsidR="00DF7721" w:rsidRPr="00253A63" w:rsidRDefault="00DF7721" w:rsidP="006C375A">
            <w:pPr>
              <w:widowControl w:val="0"/>
              <w:spacing w:line="276" w:lineRule="auto"/>
              <w:rPr>
                <w:szCs w:val="24"/>
              </w:rPr>
            </w:pPr>
            <w:r w:rsidRPr="00253A63">
              <w:rPr>
                <w:szCs w:val="24"/>
              </w:rPr>
              <w:t>:</w:t>
            </w:r>
          </w:p>
        </w:tc>
        <w:tc>
          <w:tcPr>
            <w:tcW w:w="6232" w:type="dxa"/>
            <w:shd w:val="clear" w:color="auto" w:fill="auto"/>
            <w:tcMar>
              <w:top w:w="0" w:type="dxa"/>
              <w:left w:w="0" w:type="dxa"/>
              <w:bottom w:w="0" w:type="dxa"/>
              <w:right w:w="0" w:type="dxa"/>
            </w:tcMar>
            <w:vAlign w:val="center"/>
          </w:tcPr>
          <w:p w14:paraId="0BDD746F" w14:textId="77777777" w:rsidR="00DF7721" w:rsidRPr="00253A63" w:rsidRDefault="00DF7721" w:rsidP="006C375A">
            <w:pPr>
              <w:widowControl w:val="0"/>
              <w:spacing w:line="276" w:lineRule="auto"/>
              <w:rPr>
                <w:szCs w:val="24"/>
              </w:rPr>
            </w:pPr>
            <w:r w:rsidRPr="00253A63">
              <w:rPr>
                <w:szCs w:val="24"/>
              </w:rPr>
              <w:t>Modèle</w:t>
            </w:r>
            <w:r w:rsidRPr="00253A63">
              <w:rPr>
                <w:spacing w:val="7"/>
                <w:szCs w:val="24"/>
              </w:rPr>
              <w:t xml:space="preserve"> </w:t>
            </w:r>
            <w:r w:rsidRPr="00253A63">
              <w:rPr>
                <w:szCs w:val="24"/>
              </w:rPr>
              <w:t>de</w:t>
            </w:r>
            <w:r w:rsidRPr="00253A63">
              <w:rPr>
                <w:spacing w:val="7"/>
                <w:szCs w:val="24"/>
              </w:rPr>
              <w:t xml:space="preserve"> </w:t>
            </w:r>
            <w:r w:rsidRPr="00253A63">
              <w:rPr>
                <w:szCs w:val="24"/>
              </w:rPr>
              <w:t>caution</w:t>
            </w:r>
            <w:r w:rsidRPr="00253A63">
              <w:rPr>
                <w:spacing w:val="7"/>
                <w:szCs w:val="24"/>
              </w:rPr>
              <w:t xml:space="preserve"> </w:t>
            </w:r>
            <w:r w:rsidRPr="00253A63">
              <w:rPr>
                <w:szCs w:val="24"/>
              </w:rPr>
              <w:t>de</w:t>
            </w:r>
            <w:r w:rsidRPr="00253A63">
              <w:rPr>
                <w:spacing w:val="7"/>
                <w:szCs w:val="24"/>
              </w:rPr>
              <w:t xml:space="preserve"> </w:t>
            </w:r>
            <w:r w:rsidRPr="00253A63">
              <w:rPr>
                <w:szCs w:val="24"/>
              </w:rPr>
              <w:t>soumission</w:t>
            </w:r>
            <w:r w:rsidRPr="00253A63">
              <w:rPr>
                <w:spacing w:val="-4"/>
                <w:szCs w:val="24"/>
              </w:rPr>
              <w:t xml:space="preserve"> </w:t>
            </w:r>
          </w:p>
        </w:tc>
        <w:tc>
          <w:tcPr>
            <w:tcW w:w="1458" w:type="dxa"/>
            <w:shd w:val="clear" w:color="auto" w:fill="auto"/>
            <w:tcMar>
              <w:top w:w="0" w:type="dxa"/>
              <w:left w:w="0" w:type="dxa"/>
              <w:bottom w:w="0" w:type="dxa"/>
              <w:right w:w="0" w:type="dxa"/>
            </w:tcMar>
            <w:vAlign w:val="center"/>
          </w:tcPr>
          <w:p w14:paraId="49C88B7C" w14:textId="77777777" w:rsidR="00DF7721" w:rsidRPr="00253A63" w:rsidRDefault="00DF7721" w:rsidP="006C375A">
            <w:pPr>
              <w:widowControl w:val="0"/>
              <w:spacing w:line="276" w:lineRule="auto"/>
              <w:rPr>
                <w:szCs w:val="24"/>
              </w:rPr>
            </w:pPr>
          </w:p>
        </w:tc>
      </w:tr>
      <w:tr w:rsidR="00DF7721" w:rsidRPr="00253A63" w14:paraId="5E0281A9" w14:textId="77777777" w:rsidTr="006C375A">
        <w:trPr>
          <w:trHeight w:hRule="exact" w:val="690"/>
        </w:trPr>
        <w:tc>
          <w:tcPr>
            <w:tcW w:w="1594" w:type="dxa"/>
            <w:shd w:val="clear" w:color="auto" w:fill="auto"/>
            <w:tcMar>
              <w:top w:w="0" w:type="dxa"/>
              <w:left w:w="0" w:type="dxa"/>
              <w:bottom w:w="0" w:type="dxa"/>
              <w:right w:w="0" w:type="dxa"/>
            </w:tcMar>
            <w:vAlign w:val="center"/>
          </w:tcPr>
          <w:p w14:paraId="50052607" w14:textId="77777777" w:rsidR="00DF7721" w:rsidRPr="00253A63" w:rsidRDefault="00DF7721" w:rsidP="006C375A">
            <w:pPr>
              <w:widowControl w:val="0"/>
              <w:spacing w:line="276" w:lineRule="auto"/>
              <w:rPr>
                <w:szCs w:val="24"/>
              </w:rPr>
            </w:pPr>
            <w:r w:rsidRPr="00253A63">
              <w:rPr>
                <w:szCs w:val="24"/>
              </w:rPr>
              <w:t>Annexe</w:t>
            </w:r>
            <w:r w:rsidRPr="00253A63">
              <w:rPr>
                <w:spacing w:val="7"/>
                <w:szCs w:val="24"/>
              </w:rPr>
              <w:t xml:space="preserve"> </w:t>
            </w:r>
            <w:r w:rsidRPr="00253A63">
              <w:rPr>
                <w:szCs w:val="24"/>
              </w:rPr>
              <w:t>n°</w:t>
            </w:r>
            <w:r w:rsidRPr="00253A63">
              <w:rPr>
                <w:spacing w:val="7"/>
                <w:szCs w:val="24"/>
              </w:rPr>
              <w:t xml:space="preserve"> </w:t>
            </w:r>
            <w:r w:rsidRPr="00253A63">
              <w:rPr>
                <w:szCs w:val="24"/>
              </w:rPr>
              <w:t>3</w:t>
            </w:r>
          </w:p>
        </w:tc>
        <w:tc>
          <w:tcPr>
            <w:tcW w:w="577" w:type="dxa"/>
            <w:shd w:val="clear" w:color="auto" w:fill="auto"/>
            <w:tcMar>
              <w:top w:w="0" w:type="dxa"/>
              <w:left w:w="0" w:type="dxa"/>
              <w:bottom w:w="0" w:type="dxa"/>
              <w:right w:w="0" w:type="dxa"/>
            </w:tcMar>
            <w:vAlign w:val="center"/>
          </w:tcPr>
          <w:p w14:paraId="7090B474" w14:textId="77777777" w:rsidR="00DF7721" w:rsidRPr="00253A63" w:rsidRDefault="00DF7721" w:rsidP="006C375A">
            <w:pPr>
              <w:widowControl w:val="0"/>
              <w:spacing w:line="276" w:lineRule="auto"/>
              <w:rPr>
                <w:szCs w:val="24"/>
              </w:rPr>
            </w:pPr>
            <w:r w:rsidRPr="00253A63">
              <w:rPr>
                <w:szCs w:val="24"/>
              </w:rPr>
              <w:t>:</w:t>
            </w:r>
          </w:p>
        </w:tc>
        <w:tc>
          <w:tcPr>
            <w:tcW w:w="6232" w:type="dxa"/>
            <w:shd w:val="clear" w:color="auto" w:fill="auto"/>
            <w:tcMar>
              <w:top w:w="0" w:type="dxa"/>
              <w:left w:w="0" w:type="dxa"/>
              <w:bottom w:w="0" w:type="dxa"/>
              <w:right w:w="0" w:type="dxa"/>
            </w:tcMar>
            <w:vAlign w:val="center"/>
          </w:tcPr>
          <w:p w14:paraId="7A67C524" w14:textId="77777777" w:rsidR="00DF7721" w:rsidRPr="00253A63" w:rsidRDefault="00DF7721" w:rsidP="006C375A">
            <w:pPr>
              <w:widowControl w:val="0"/>
              <w:spacing w:line="276" w:lineRule="auto"/>
              <w:rPr>
                <w:szCs w:val="24"/>
              </w:rPr>
            </w:pPr>
            <w:r w:rsidRPr="00253A63">
              <w:rPr>
                <w:szCs w:val="24"/>
              </w:rPr>
              <w:t>Modèle</w:t>
            </w:r>
            <w:r w:rsidRPr="00253A63">
              <w:rPr>
                <w:spacing w:val="7"/>
                <w:szCs w:val="24"/>
              </w:rPr>
              <w:t xml:space="preserve"> </w:t>
            </w:r>
            <w:r w:rsidRPr="00253A63">
              <w:rPr>
                <w:szCs w:val="24"/>
              </w:rPr>
              <w:t>de</w:t>
            </w:r>
            <w:r w:rsidRPr="00253A63">
              <w:rPr>
                <w:spacing w:val="7"/>
                <w:szCs w:val="24"/>
              </w:rPr>
              <w:t xml:space="preserve"> </w:t>
            </w:r>
            <w:r w:rsidRPr="00253A63">
              <w:rPr>
                <w:szCs w:val="24"/>
              </w:rPr>
              <w:t>cautionnement</w:t>
            </w:r>
            <w:r w:rsidRPr="00253A63">
              <w:rPr>
                <w:spacing w:val="7"/>
                <w:szCs w:val="24"/>
              </w:rPr>
              <w:t xml:space="preserve"> </w:t>
            </w:r>
            <w:r w:rsidRPr="00253A63">
              <w:rPr>
                <w:szCs w:val="24"/>
              </w:rPr>
              <w:t xml:space="preserve">définitif </w:t>
            </w:r>
          </w:p>
        </w:tc>
        <w:tc>
          <w:tcPr>
            <w:tcW w:w="1458" w:type="dxa"/>
            <w:shd w:val="clear" w:color="auto" w:fill="auto"/>
            <w:tcMar>
              <w:top w:w="0" w:type="dxa"/>
              <w:left w:w="0" w:type="dxa"/>
              <w:bottom w:w="0" w:type="dxa"/>
              <w:right w:w="0" w:type="dxa"/>
            </w:tcMar>
            <w:vAlign w:val="center"/>
          </w:tcPr>
          <w:p w14:paraId="7A02F1C8" w14:textId="77777777" w:rsidR="00DF7721" w:rsidRPr="00253A63" w:rsidRDefault="00DF7721" w:rsidP="006C375A">
            <w:pPr>
              <w:widowControl w:val="0"/>
              <w:spacing w:line="276" w:lineRule="auto"/>
              <w:rPr>
                <w:szCs w:val="24"/>
              </w:rPr>
            </w:pPr>
          </w:p>
        </w:tc>
      </w:tr>
      <w:tr w:rsidR="00DF7721" w:rsidRPr="00253A63" w14:paraId="47C9A649" w14:textId="77777777" w:rsidTr="006C375A">
        <w:trPr>
          <w:trHeight w:hRule="exact" w:val="690"/>
        </w:trPr>
        <w:tc>
          <w:tcPr>
            <w:tcW w:w="1594" w:type="dxa"/>
            <w:shd w:val="clear" w:color="auto" w:fill="auto"/>
            <w:tcMar>
              <w:top w:w="0" w:type="dxa"/>
              <w:left w:w="0" w:type="dxa"/>
              <w:bottom w:w="0" w:type="dxa"/>
              <w:right w:w="0" w:type="dxa"/>
            </w:tcMar>
            <w:vAlign w:val="center"/>
          </w:tcPr>
          <w:p w14:paraId="213521EA" w14:textId="77777777" w:rsidR="00DF7721" w:rsidRPr="00253A63" w:rsidRDefault="00DF7721" w:rsidP="006C375A">
            <w:pPr>
              <w:widowControl w:val="0"/>
              <w:spacing w:line="276" w:lineRule="auto"/>
              <w:rPr>
                <w:szCs w:val="24"/>
              </w:rPr>
            </w:pPr>
            <w:r w:rsidRPr="00253A63">
              <w:rPr>
                <w:szCs w:val="24"/>
              </w:rPr>
              <w:t>Annexe</w:t>
            </w:r>
            <w:r w:rsidRPr="00253A63">
              <w:rPr>
                <w:spacing w:val="7"/>
                <w:szCs w:val="24"/>
              </w:rPr>
              <w:t xml:space="preserve"> </w:t>
            </w:r>
            <w:r w:rsidRPr="00253A63">
              <w:rPr>
                <w:szCs w:val="24"/>
              </w:rPr>
              <w:t>n°</w:t>
            </w:r>
            <w:r w:rsidRPr="00253A63">
              <w:rPr>
                <w:spacing w:val="7"/>
                <w:szCs w:val="24"/>
              </w:rPr>
              <w:t xml:space="preserve"> </w:t>
            </w:r>
            <w:r w:rsidRPr="00253A63">
              <w:rPr>
                <w:szCs w:val="24"/>
              </w:rPr>
              <w:t>4</w:t>
            </w:r>
          </w:p>
        </w:tc>
        <w:tc>
          <w:tcPr>
            <w:tcW w:w="577" w:type="dxa"/>
            <w:shd w:val="clear" w:color="auto" w:fill="auto"/>
            <w:tcMar>
              <w:top w:w="0" w:type="dxa"/>
              <w:left w:w="0" w:type="dxa"/>
              <w:bottom w:w="0" w:type="dxa"/>
              <w:right w:w="0" w:type="dxa"/>
            </w:tcMar>
            <w:vAlign w:val="center"/>
          </w:tcPr>
          <w:p w14:paraId="0E62C89B" w14:textId="77777777" w:rsidR="00DF7721" w:rsidRPr="00253A63" w:rsidRDefault="00DF7721" w:rsidP="006C375A">
            <w:pPr>
              <w:widowControl w:val="0"/>
              <w:spacing w:line="276" w:lineRule="auto"/>
              <w:rPr>
                <w:szCs w:val="24"/>
              </w:rPr>
            </w:pPr>
            <w:r w:rsidRPr="00253A63">
              <w:rPr>
                <w:szCs w:val="24"/>
              </w:rPr>
              <w:t>:</w:t>
            </w:r>
          </w:p>
        </w:tc>
        <w:tc>
          <w:tcPr>
            <w:tcW w:w="6232" w:type="dxa"/>
            <w:shd w:val="clear" w:color="auto" w:fill="auto"/>
            <w:tcMar>
              <w:top w:w="0" w:type="dxa"/>
              <w:left w:w="0" w:type="dxa"/>
              <w:bottom w:w="0" w:type="dxa"/>
              <w:right w:w="0" w:type="dxa"/>
            </w:tcMar>
            <w:vAlign w:val="center"/>
          </w:tcPr>
          <w:p w14:paraId="7EB6976E" w14:textId="77777777" w:rsidR="00DF7721" w:rsidRPr="00253A63" w:rsidRDefault="00DF7721" w:rsidP="006C375A">
            <w:pPr>
              <w:widowControl w:val="0"/>
              <w:spacing w:line="276" w:lineRule="auto"/>
              <w:rPr>
                <w:szCs w:val="24"/>
              </w:rPr>
            </w:pPr>
            <w:r w:rsidRPr="00253A63">
              <w:rPr>
                <w:szCs w:val="24"/>
              </w:rPr>
              <w:t>Modèle</w:t>
            </w:r>
            <w:r w:rsidRPr="00253A63">
              <w:rPr>
                <w:spacing w:val="7"/>
                <w:szCs w:val="24"/>
              </w:rPr>
              <w:t xml:space="preserve"> </w:t>
            </w:r>
            <w:r w:rsidRPr="00253A63">
              <w:rPr>
                <w:szCs w:val="24"/>
              </w:rPr>
              <w:t>de</w:t>
            </w:r>
            <w:r w:rsidRPr="00253A63">
              <w:rPr>
                <w:spacing w:val="7"/>
                <w:szCs w:val="24"/>
              </w:rPr>
              <w:t xml:space="preserve"> </w:t>
            </w:r>
            <w:r w:rsidRPr="00253A63">
              <w:rPr>
                <w:szCs w:val="24"/>
              </w:rPr>
              <w:t>caution</w:t>
            </w:r>
            <w:r w:rsidRPr="00253A63">
              <w:rPr>
                <w:spacing w:val="7"/>
                <w:szCs w:val="24"/>
              </w:rPr>
              <w:t xml:space="preserve"> </w:t>
            </w:r>
            <w:r w:rsidRPr="00253A63">
              <w:rPr>
                <w:szCs w:val="24"/>
              </w:rPr>
              <w:t>d'avance</w:t>
            </w:r>
            <w:r w:rsidRPr="00253A63">
              <w:rPr>
                <w:spacing w:val="7"/>
                <w:szCs w:val="24"/>
              </w:rPr>
              <w:t xml:space="preserve"> </w:t>
            </w:r>
            <w:r w:rsidRPr="00253A63">
              <w:rPr>
                <w:szCs w:val="24"/>
              </w:rPr>
              <w:t>de</w:t>
            </w:r>
            <w:r w:rsidRPr="00253A63">
              <w:rPr>
                <w:spacing w:val="7"/>
                <w:szCs w:val="24"/>
              </w:rPr>
              <w:t xml:space="preserve"> </w:t>
            </w:r>
            <w:r w:rsidRPr="00253A63">
              <w:rPr>
                <w:szCs w:val="24"/>
              </w:rPr>
              <w:t>démarrage</w:t>
            </w:r>
            <w:r w:rsidRPr="00253A63">
              <w:rPr>
                <w:spacing w:val="-13"/>
                <w:szCs w:val="24"/>
              </w:rPr>
              <w:t xml:space="preserve"> </w:t>
            </w:r>
          </w:p>
        </w:tc>
        <w:tc>
          <w:tcPr>
            <w:tcW w:w="1458" w:type="dxa"/>
            <w:shd w:val="clear" w:color="auto" w:fill="auto"/>
            <w:tcMar>
              <w:top w:w="0" w:type="dxa"/>
              <w:left w:w="0" w:type="dxa"/>
              <w:bottom w:w="0" w:type="dxa"/>
              <w:right w:w="0" w:type="dxa"/>
            </w:tcMar>
            <w:vAlign w:val="center"/>
          </w:tcPr>
          <w:p w14:paraId="3DDC4ED9" w14:textId="77777777" w:rsidR="00DF7721" w:rsidRPr="00253A63" w:rsidRDefault="00DF7721" w:rsidP="006C375A">
            <w:pPr>
              <w:widowControl w:val="0"/>
              <w:spacing w:line="276" w:lineRule="auto"/>
              <w:rPr>
                <w:szCs w:val="24"/>
              </w:rPr>
            </w:pPr>
          </w:p>
        </w:tc>
      </w:tr>
      <w:tr w:rsidR="00DF7721" w:rsidRPr="00253A63" w14:paraId="1FFC5A34" w14:textId="77777777" w:rsidTr="006C375A">
        <w:trPr>
          <w:trHeight w:hRule="exact" w:val="690"/>
        </w:trPr>
        <w:tc>
          <w:tcPr>
            <w:tcW w:w="1594" w:type="dxa"/>
            <w:shd w:val="clear" w:color="auto" w:fill="auto"/>
            <w:tcMar>
              <w:top w:w="0" w:type="dxa"/>
              <w:left w:w="0" w:type="dxa"/>
              <w:bottom w:w="0" w:type="dxa"/>
              <w:right w:w="0" w:type="dxa"/>
            </w:tcMar>
            <w:vAlign w:val="center"/>
          </w:tcPr>
          <w:p w14:paraId="1DFD14FD" w14:textId="77777777" w:rsidR="00DF7721" w:rsidRPr="00253A63" w:rsidRDefault="00DF7721" w:rsidP="006C375A">
            <w:pPr>
              <w:widowControl w:val="0"/>
              <w:spacing w:line="276" w:lineRule="auto"/>
              <w:rPr>
                <w:szCs w:val="24"/>
              </w:rPr>
            </w:pPr>
            <w:r w:rsidRPr="00253A63">
              <w:rPr>
                <w:szCs w:val="24"/>
              </w:rPr>
              <w:t>Annexe</w:t>
            </w:r>
            <w:r w:rsidRPr="00253A63">
              <w:rPr>
                <w:spacing w:val="7"/>
                <w:szCs w:val="24"/>
              </w:rPr>
              <w:t xml:space="preserve"> </w:t>
            </w:r>
            <w:r w:rsidRPr="00253A63">
              <w:rPr>
                <w:szCs w:val="24"/>
              </w:rPr>
              <w:t>n°</w:t>
            </w:r>
            <w:r w:rsidRPr="00253A63">
              <w:rPr>
                <w:spacing w:val="7"/>
                <w:szCs w:val="24"/>
              </w:rPr>
              <w:t xml:space="preserve"> </w:t>
            </w:r>
            <w:r w:rsidRPr="00253A63">
              <w:rPr>
                <w:szCs w:val="24"/>
              </w:rPr>
              <w:t>5</w:t>
            </w:r>
          </w:p>
        </w:tc>
        <w:tc>
          <w:tcPr>
            <w:tcW w:w="577" w:type="dxa"/>
            <w:shd w:val="clear" w:color="auto" w:fill="auto"/>
            <w:tcMar>
              <w:top w:w="0" w:type="dxa"/>
              <w:left w:w="0" w:type="dxa"/>
              <w:bottom w:w="0" w:type="dxa"/>
              <w:right w:w="0" w:type="dxa"/>
            </w:tcMar>
            <w:vAlign w:val="center"/>
          </w:tcPr>
          <w:p w14:paraId="111AF8EB" w14:textId="77777777" w:rsidR="00DF7721" w:rsidRPr="00253A63" w:rsidRDefault="00DF7721" w:rsidP="006C375A">
            <w:pPr>
              <w:widowControl w:val="0"/>
              <w:spacing w:line="276" w:lineRule="auto"/>
              <w:rPr>
                <w:szCs w:val="24"/>
              </w:rPr>
            </w:pPr>
            <w:r w:rsidRPr="00253A63">
              <w:rPr>
                <w:szCs w:val="24"/>
              </w:rPr>
              <w:t>:</w:t>
            </w:r>
          </w:p>
        </w:tc>
        <w:tc>
          <w:tcPr>
            <w:tcW w:w="6232" w:type="dxa"/>
            <w:shd w:val="clear" w:color="auto" w:fill="auto"/>
            <w:tcMar>
              <w:top w:w="0" w:type="dxa"/>
              <w:left w:w="0" w:type="dxa"/>
              <w:bottom w:w="0" w:type="dxa"/>
              <w:right w:w="0" w:type="dxa"/>
            </w:tcMar>
            <w:vAlign w:val="center"/>
          </w:tcPr>
          <w:p w14:paraId="52CBFC07" w14:textId="77777777" w:rsidR="00DF7721" w:rsidRPr="00253A63" w:rsidRDefault="00DF7721" w:rsidP="006C375A">
            <w:pPr>
              <w:widowControl w:val="0"/>
              <w:spacing w:line="276" w:lineRule="auto"/>
              <w:rPr>
                <w:szCs w:val="24"/>
              </w:rPr>
            </w:pPr>
            <w:r w:rsidRPr="00253A63">
              <w:rPr>
                <w:szCs w:val="24"/>
              </w:rPr>
              <w:t>Modèle</w:t>
            </w:r>
            <w:r w:rsidRPr="00253A63">
              <w:rPr>
                <w:spacing w:val="7"/>
                <w:szCs w:val="24"/>
              </w:rPr>
              <w:t xml:space="preserve"> </w:t>
            </w:r>
            <w:r w:rsidRPr="00253A63">
              <w:rPr>
                <w:szCs w:val="24"/>
              </w:rPr>
              <w:t>de</w:t>
            </w:r>
            <w:r w:rsidRPr="00253A63">
              <w:rPr>
                <w:spacing w:val="7"/>
                <w:szCs w:val="24"/>
              </w:rPr>
              <w:t xml:space="preserve"> </w:t>
            </w:r>
            <w:r w:rsidRPr="00253A63">
              <w:rPr>
                <w:szCs w:val="24"/>
              </w:rPr>
              <w:t>caution</w:t>
            </w:r>
            <w:r w:rsidRPr="00253A63">
              <w:rPr>
                <w:spacing w:val="7"/>
                <w:szCs w:val="24"/>
              </w:rPr>
              <w:t xml:space="preserve"> </w:t>
            </w:r>
            <w:r w:rsidRPr="00253A63">
              <w:rPr>
                <w:szCs w:val="24"/>
              </w:rPr>
              <w:t>de</w:t>
            </w:r>
            <w:r w:rsidRPr="00253A63">
              <w:rPr>
                <w:spacing w:val="7"/>
                <w:szCs w:val="24"/>
              </w:rPr>
              <w:t xml:space="preserve"> </w:t>
            </w:r>
            <w:r w:rsidRPr="00253A63">
              <w:rPr>
                <w:szCs w:val="24"/>
              </w:rPr>
              <w:t>retenue</w:t>
            </w:r>
            <w:r w:rsidRPr="00253A63">
              <w:rPr>
                <w:spacing w:val="7"/>
                <w:szCs w:val="24"/>
              </w:rPr>
              <w:t xml:space="preserve"> </w:t>
            </w:r>
            <w:r w:rsidRPr="00253A63">
              <w:rPr>
                <w:szCs w:val="24"/>
              </w:rPr>
              <w:t>de</w:t>
            </w:r>
            <w:r w:rsidRPr="00253A63">
              <w:rPr>
                <w:spacing w:val="7"/>
                <w:szCs w:val="24"/>
              </w:rPr>
              <w:t xml:space="preserve"> </w:t>
            </w:r>
            <w:r w:rsidRPr="00253A63">
              <w:rPr>
                <w:szCs w:val="24"/>
              </w:rPr>
              <w:t>garantie</w:t>
            </w:r>
            <w:r w:rsidRPr="00253A63">
              <w:rPr>
                <w:spacing w:val="-10"/>
                <w:szCs w:val="24"/>
              </w:rPr>
              <w:t xml:space="preserve"> </w:t>
            </w:r>
          </w:p>
        </w:tc>
        <w:tc>
          <w:tcPr>
            <w:tcW w:w="1458" w:type="dxa"/>
            <w:shd w:val="clear" w:color="auto" w:fill="auto"/>
            <w:tcMar>
              <w:top w:w="0" w:type="dxa"/>
              <w:left w:w="0" w:type="dxa"/>
              <w:bottom w:w="0" w:type="dxa"/>
              <w:right w:w="0" w:type="dxa"/>
            </w:tcMar>
            <w:vAlign w:val="center"/>
          </w:tcPr>
          <w:p w14:paraId="76907C45" w14:textId="77777777" w:rsidR="00DF7721" w:rsidRPr="00253A63" w:rsidRDefault="00DF7721" w:rsidP="006C375A">
            <w:pPr>
              <w:widowControl w:val="0"/>
              <w:spacing w:line="276" w:lineRule="auto"/>
              <w:rPr>
                <w:szCs w:val="24"/>
              </w:rPr>
            </w:pPr>
          </w:p>
        </w:tc>
      </w:tr>
      <w:tr w:rsidR="00DF7721" w:rsidRPr="00253A63" w14:paraId="25BC96F2" w14:textId="77777777" w:rsidTr="006C375A">
        <w:trPr>
          <w:trHeight w:hRule="exact" w:val="721"/>
        </w:trPr>
        <w:tc>
          <w:tcPr>
            <w:tcW w:w="1594" w:type="dxa"/>
            <w:shd w:val="clear" w:color="auto" w:fill="auto"/>
            <w:tcMar>
              <w:top w:w="0" w:type="dxa"/>
              <w:left w:w="0" w:type="dxa"/>
              <w:bottom w:w="0" w:type="dxa"/>
              <w:right w:w="0" w:type="dxa"/>
            </w:tcMar>
            <w:vAlign w:val="center"/>
          </w:tcPr>
          <w:p w14:paraId="2F1D4F8A" w14:textId="77777777" w:rsidR="00DF7721" w:rsidRPr="00253A63" w:rsidRDefault="00DF7721" w:rsidP="006C375A">
            <w:pPr>
              <w:widowControl w:val="0"/>
              <w:spacing w:line="276" w:lineRule="auto"/>
              <w:rPr>
                <w:szCs w:val="24"/>
              </w:rPr>
            </w:pPr>
            <w:r w:rsidRPr="00253A63">
              <w:rPr>
                <w:szCs w:val="24"/>
              </w:rPr>
              <w:t>Annexe</w:t>
            </w:r>
            <w:r w:rsidRPr="00253A63">
              <w:rPr>
                <w:spacing w:val="7"/>
                <w:szCs w:val="24"/>
              </w:rPr>
              <w:t xml:space="preserve"> </w:t>
            </w:r>
            <w:r w:rsidRPr="00253A63">
              <w:rPr>
                <w:szCs w:val="24"/>
              </w:rPr>
              <w:t>n°</w:t>
            </w:r>
            <w:r w:rsidRPr="00253A63">
              <w:rPr>
                <w:spacing w:val="7"/>
                <w:szCs w:val="24"/>
              </w:rPr>
              <w:t xml:space="preserve"> </w:t>
            </w:r>
            <w:r w:rsidRPr="00253A63">
              <w:rPr>
                <w:szCs w:val="24"/>
              </w:rPr>
              <w:t>6</w:t>
            </w:r>
          </w:p>
        </w:tc>
        <w:tc>
          <w:tcPr>
            <w:tcW w:w="577" w:type="dxa"/>
            <w:shd w:val="clear" w:color="auto" w:fill="auto"/>
            <w:tcMar>
              <w:top w:w="0" w:type="dxa"/>
              <w:left w:w="0" w:type="dxa"/>
              <w:bottom w:w="0" w:type="dxa"/>
              <w:right w:w="0" w:type="dxa"/>
            </w:tcMar>
            <w:vAlign w:val="center"/>
          </w:tcPr>
          <w:p w14:paraId="12812206" w14:textId="77777777" w:rsidR="00DF7721" w:rsidRPr="00253A63" w:rsidRDefault="00DF7721" w:rsidP="006C375A">
            <w:pPr>
              <w:widowControl w:val="0"/>
              <w:spacing w:line="276" w:lineRule="auto"/>
              <w:rPr>
                <w:szCs w:val="24"/>
              </w:rPr>
            </w:pPr>
            <w:r w:rsidRPr="00253A63">
              <w:rPr>
                <w:szCs w:val="24"/>
              </w:rPr>
              <w:t>:</w:t>
            </w:r>
          </w:p>
        </w:tc>
        <w:tc>
          <w:tcPr>
            <w:tcW w:w="6232" w:type="dxa"/>
            <w:shd w:val="clear" w:color="auto" w:fill="auto"/>
            <w:tcMar>
              <w:top w:w="0" w:type="dxa"/>
              <w:left w:w="0" w:type="dxa"/>
              <w:bottom w:w="0" w:type="dxa"/>
              <w:right w:w="0" w:type="dxa"/>
            </w:tcMar>
            <w:vAlign w:val="center"/>
          </w:tcPr>
          <w:p w14:paraId="7F02FF31" w14:textId="77777777" w:rsidR="00DF7721" w:rsidRPr="00253A63" w:rsidRDefault="00DF7721" w:rsidP="006C375A">
            <w:pPr>
              <w:widowControl w:val="0"/>
              <w:spacing w:line="276" w:lineRule="auto"/>
              <w:rPr>
                <w:szCs w:val="24"/>
              </w:rPr>
            </w:pPr>
            <w:r w:rsidRPr="00253A63">
              <w:rPr>
                <w:szCs w:val="24"/>
              </w:rPr>
              <w:t>Cadre</w:t>
            </w:r>
            <w:r w:rsidRPr="00253A63">
              <w:rPr>
                <w:spacing w:val="7"/>
                <w:szCs w:val="24"/>
              </w:rPr>
              <w:t xml:space="preserve"> </w:t>
            </w:r>
            <w:r w:rsidRPr="00253A63">
              <w:rPr>
                <w:szCs w:val="24"/>
              </w:rPr>
              <w:t>du</w:t>
            </w:r>
            <w:r w:rsidRPr="00253A63">
              <w:rPr>
                <w:spacing w:val="7"/>
                <w:szCs w:val="24"/>
              </w:rPr>
              <w:t xml:space="preserve"> </w:t>
            </w:r>
            <w:r w:rsidRPr="00253A63">
              <w:rPr>
                <w:szCs w:val="24"/>
              </w:rPr>
              <w:t>planning</w:t>
            </w:r>
            <w:r w:rsidRPr="00253A63">
              <w:rPr>
                <w:spacing w:val="-35"/>
                <w:szCs w:val="24"/>
              </w:rPr>
              <w:t xml:space="preserve"> </w:t>
            </w:r>
          </w:p>
        </w:tc>
        <w:tc>
          <w:tcPr>
            <w:tcW w:w="1458" w:type="dxa"/>
            <w:shd w:val="clear" w:color="auto" w:fill="auto"/>
            <w:tcMar>
              <w:top w:w="0" w:type="dxa"/>
              <w:left w:w="0" w:type="dxa"/>
              <w:bottom w:w="0" w:type="dxa"/>
              <w:right w:w="0" w:type="dxa"/>
            </w:tcMar>
            <w:vAlign w:val="center"/>
          </w:tcPr>
          <w:p w14:paraId="3104F1CA" w14:textId="77777777" w:rsidR="00DF7721" w:rsidRPr="00253A63" w:rsidRDefault="00DF7721" w:rsidP="006C375A">
            <w:pPr>
              <w:widowControl w:val="0"/>
              <w:spacing w:line="276" w:lineRule="auto"/>
              <w:rPr>
                <w:i/>
                <w:szCs w:val="24"/>
              </w:rPr>
            </w:pPr>
          </w:p>
        </w:tc>
      </w:tr>
      <w:tr w:rsidR="00DF7721" w:rsidRPr="00253A63" w14:paraId="11CD086C" w14:textId="77777777" w:rsidTr="006C375A">
        <w:trPr>
          <w:trHeight w:hRule="exact" w:val="721"/>
        </w:trPr>
        <w:tc>
          <w:tcPr>
            <w:tcW w:w="1594" w:type="dxa"/>
            <w:shd w:val="clear" w:color="auto" w:fill="auto"/>
            <w:tcMar>
              <w:top w:w="0" w:type="dxa"/>
              <w:left w:w="0" w:type="dxa"/>
              <w:bottom w:w="0" w:type="dxa"/>
              <w:right w:w="0" w:type="dxa"/>
            </w:tcMar>
            <w:vAlign w:val="center"/>
          </w:tcPr>
          <w:p w14:paraId="4EF77D1B" w14:textId="77777777" w:rsidR="00DF7721" w:rsidRPr="00253A63" w:rsidRDefault="00DF7721" w:rsidP="006C375A">
            <w:pPr>
              <w:widowControl w:val="0"/>
              <w:spacing w:line="276" w:lineRule="auto"/>
              <w:rPr>
                <w:szCs w:val="24"/>
              </w:rPr>
            </w:pPr>
            <w:r w:rsidRPr="00253A63">
              <w:rPr>
                <w:szCs w:val="24"/>
              </w:rPr>
              <w:t>Annexe</w:t>
            </w:r>
            <w:r w:rsidRPr="00253A63">
              <w:rPr>
                <w:spacing w:val="7"/>
                <w:szCs w:val="24"/>
              </w:rPr>
              <w:t xml:space="preserve"> </w:t>
            </w:r>
            <w:r w:rsidRPr="00253A63">
              <w:rPr>
                <w:szCs w:val="24"/>
              </w:rPr>
              <w:t>n°</w:t>
            </w:r>
            <w:r w:rsidRPr="00253A63">
              <w:rPr>
                <w:spacing w:val="7"/>
                <w:szCs w:val="24"/>
              </w:rPr>
              <w:t xml:space="preserve"> </w:t>
            </w:r>
            <w:r w:rsidRPr="00253A63">
              <w:rPr>
                <w:szCs w:val="24"/>
              </w:rPr>
              <w:t>7</w:t>
            </w:r>
          </w:p>
        </w:tc>
        <w:tc>
          <w:tcPr>
            <w:tcW w:w="577" w:type="dxa"/>
            <w:shd w:val="clear" w:color="auto" w:fill="auto"/>
            <w:tcMar>
              <w:top w:w="0" w:type="dxa"/>
              <w:left w:w="0" w:type="dxa"/>
              <w:bottom w:w="0" w:type="dxa"/>
              <w:right w:w="0" w:type="dxa"/>
            </w:tcMar>
            <w:vAlign w:val="center"/>
          </w:tcPr>
          <w:p w14:paraId="078761AF" w14:textId="77777777" w:rsidR="00DF7721" w:rsidRPr="00253A63" w:rsidRDefault="00DF7721" w:rsidP="006C375A">
            <w:pPr>
              <w:widowControl w:val="0"/>
              <w:spacing w:line="276" w:lineRule="auto"/>
              <w:rPr>
                <w:szCs w:val="24"/>
              </w:rPr>
            </w:pPr>
            <w:r w:rsidRPr="00253A63">
              <w:rPr>
                <w:szCs w:val="24"/>
              </w:rPr>
              <w:t>:</w:t>
            </w:r>
          </w:p>
        </w:tc>
        <w:tc>
          <w:tcPr>
            <w:tcW w:w="6232" w:type="dxa"/>
            <w:shd w:val="clear" w:color="auto" w:fill="auto"/>
            <w:tcMar>
              <w:top w:w="0" w:type="dxa"/>
              <w:left w:w="0" w:type="dxa"/>
              <w:bottom w:w="0" w:type="dxa"/>
              <w:right w:w="0" w:type="dxa"/>
            </w:tcMar>
            <w:vAlign w:val="center"/>
          </w:tcPr>
          <w:p w14:paraId="6FBB2720" w14:textId="77777777" w:rsidR="00DF7721" w:rsidRPr="00253A63" w:rsidRDefault="00DF7721" w:rsidP="006C375A">
            <w:pPr>
              <w:spacing w:line="276" w:lineRule="auto"/>
              <w:rPr>
                <w:i/>
                <w:szCs w:val="24"/>
              </w:rPr>
            </w:pPr>
            <w:r w:rsidRPr="00253A63">
              <w:rPr>
                <w:bCs/>
                <w:szCs w:val="24"/>
              </w:rPr>
              <w:t>Modèle de Déclaration d’intention de soumissionner</w:t>
            </w:r>
          </w:p>
        </w:tc>
        <w:tc>
          <w:tcPr>
            <w:tcW w:w="1458" w:type="dxa"/>
            <w:shd w:val="clear" w:color="auto" w:fill="auto"/>
            <w:tcMar>
              <w:top w:w="0" w:type="dxa"/>
              <w:left w:w="0" w:type="dxa"/>
              <w:bottom w:w="0" w:type="dxa"/>
              <w:right w:w="0" w:type="dxa"/>
            </w:tcMar>
            <w:vAlign w:val="center"/>
          </w:tcPr>
          <w:p w14:paraId="79D8EB6F" w14:textId="77777777" w:rsidR="00DF7721" w:rsidRPr="00253A63" w:rsidRDefault="00DF7721" w:rsidP="006C375A">
            <w:pPr>
              <w:widowControl w:val="0"/>
              <w:spacing w:line="276" w:lineRule="auto"/>
              <w:rPr>
                <w:i/>
                <w:szCs w:val="24"/>
              </w:rPr>
            </w:pPr>
          </w:p>
        </w:tc>
      </w:tr>
      <w:tr w:rsidR="00DF7721" w:rsidRPr="00253A63" w14:paraId="44DADE0B" w14:textId="77777777" w:rsidTr="006C375A">
        <w:trPr>
          <w:trHeight w:hRule="exact" w:val="721"/>
        </w:trPr>
        <w:tc>
          <w:tcPr>
            <w:tcW w:w="1594" w:type="dxa"/>
            <w:shd w:val="clear" w:color="auto" w:fill="auto"/>
            <w:tcMar>
              <w:top w:w="0" w:type="dxa"/>
              <w:left w:w="0" w:type="dxa"/>
              <w:bottom w:w="0" w:type="dxa"/>
              <w:right w:w="0" w:type="dxa"/>
            </w:tcMar>
            <w:vAlign w:val="center"/>
          </w:tcPr>
          <w:p w14:paraId="01C8DDE5" w14:textId="77777777" w:rsidR="00DF7721" w:rsidRPr="00253A63" w:rsidRDefault="00DF7721" w:rsidP="006C375A">
            <w:pPr>
              <w:widowControl w:val="0"/>
              <w:spacing w:line="276" w:lineRule="auto"/>
              <w:rPr>
                <w:szCs w:val="24"/>
              </w:rPr>
            </w:pPr>
            <w:r w:rsidRPr="00253A63">
              <w:rPr>
                <w:szCs w:val="24"/>
              </w:rPr>
              <w:t>Annexe</w:t>
            </w:r>
            <w:r w:rsidRPr="00253A63">
              <w:rPr>
                <w:spacing w:val="7"/>
                <w:szCs w:val="24"/>
              </w:rPr>
              <w:t xml:space="preserve"> </w:t>
            </w:r>
            <w:r w:rsidRPr="00253A63">
              <w:rPr>
                <w:szCs w:val="24"/>
              </w:rPr>
              <w:t>n°</w:t>
            </w:r>
            <w:r w:rsidRPr="00253A63">
              <w:rPr>
                <w:spacing w:val="7"/>
                <w:szCs w:val="24"/>
              </w:rPr>
              <w:t xml:space="preserve"> </w:t>
            </w:r>
            <w:r w:rsidRPr="00253A63">
              <w:rPr>
                <w:szCs w:val="24"/>
              </w:rPr>
              <w:t>8</w:t>
            </w:r>
          </w:p>
        </w:tc>
        <w:tc>
          <w:tcPr>
            <w:tcW w:w="577" w:type="dxa"/>
            <w:shd w:val="clear" w:color="auto" w:fill="auto"/>
            <w:tcMar>
              <w:top w:w="0" w:type="dxa"/>
              <w:left w:w="0" w:type="dxa"/>
              <w:bottom w:w="0" w:type="dxa"/>
              <w:right w:w="0" w:type="dxa"/>
            </w:tcMar>
            <w:vAlign w:val="center"/>
          </w:tcPr>
          <w:p w14:paraId="11F558AF" w14:textId="77777777" w:rsidR="00DF7721" w:rsidRPr="00253A63" w:rsidRDefault="00DF7721" w:rsidP="006C375A">
            <w:pPr>
              <w:widowControl w:val="0"/>
              <w:spacing w:line="276" w:lineRule="auto"/>
              <w:rPr>
                <w:szCs w:val="24"/>
              </w:rPr>
            </w:pPr>
            <w:r w:rsidRPr="00253A63">
              <w:rPr>
                <w:szCs w:val="24"/>
              </w:rPr>
              <w:t>:</w:t>
            </w:r>
          </w:p>
        </w:tc>
        <w:tc>
          <w:tcPr>
            <w:tcW w:w="6232" w:type="dxa"/>
            <w:shd w:val="clear" w:color="auto" w:fill="auto"/>
            <w:tcMar>
              <w:top w:w="0" w:type="dxa"/>
              <w:left w:w="0" w:type="dxa"/>
              <w:bottom w:w="0" w:type="dxa"/>
              <w:right w:w="0" w:type="dxa"/>
            </w:tcMar>
            <w:vAlign w:val="center"/>
          </w:tcPr>
          <w:p w14:paraId="0C57F7CA" w14:textId="77777777" w:rsidR="00DF7721" w:rsidRPr="00253A63" w:rsidRDefault="00DF7721" w:rsidP="006C375A">
            <w:pPr>
              <w:widowControl w:val="0"/>
              <w:spacing w:line="276" w:lineRule="auto"/>
              <w:ind w:right="-20"/>
              <w:rPr>
                <w:i/>
                <w:szCs w:val="24"/>
              </w:rPr>
            </w:pPr>
            <w:r w:rsidRPr="00253A63">
              <w:rPr>
                <w:bCs/>
                <w:szCs w:val="24"/>
              </w:rPr>
              <w:t>Modèle d’Attestation de visite de site</w:t>
            </w:r>
          </w:p>
        </w:tc>
        <w:tc>
          <w:tcPr>
            <w:tcW w:w="1458" w:type="dxa"/>
            <w:shd w:val="clear" w:color="auto" w:fill="auto"/>
            <w:tcMar>
              <w:top w:w="0" w:type="dxa"/>
              <w:left w:w="0" w:type="dxa"/>
              <w:bottom w:w="0" w:type="dxa"/>
              <w:right w:w="0" w:type="dxa"/>
            </w:tcMar>
            <w:vAlign w:val="center"/>
          </w:tcPr>
          <w:p w14:paraId="25C9AC11" w14:textId="77777777" w:rsidR="00DF7721" w:rsidRPr="00253A63" w:rsidRDefault="00DF7721" w:rsidP="006C375A">
            <w:pPr>
              <w:widowControl w:val="0"/>
              <w:spacing w:line="276" w:lineRule="auto"/>
              <w:rPr>
                <w:i/>
                <w:szCs w:val="24"/>
              </w:rPr>
            </w:pPr>
          </w:p>
        </w:tc>
      </w:tr>
      <w:tr w:rsidR="00DF7721" w:rsidRPr="00253A63" w14:paraId="7F8648D0" w14:textId="77777777" w:rsidTr="006C375A">
        <w:trPr>
          <w:trHeight w:hRule="exact" w:val="721"/>
        </w:trPr>
        <w:tc>
          <w:tcPr>
            <w:tcW w:w="1594" w:type="dxa"/>
            <w:shd w:val="clear" w:color="auto" w:fill="auto"/>
            <w:tcMar>
              <w:top w:w="0" w:type="dxa"/>
              <w:left w:w="0" w:type="dxa"/>
              <w:bottom w:w="0" w:type="dxa"/>
              <w:right w:w="0" w:type="dxa"/>
            </w:tcMar>
            <w:vAlign w:val="center"/>
          </w:tcPr>
          <w:p w14:paraId="1B852BFB" w14:textId="77777777" w:rsidR="00DF7721" w:rsidRPr="00253A63" w:rsidRDefault="00DF7721" w:rsidP="006C375A">
            <w:pPr>
              <w:widowControl w:val="0"/>
              <w:spacing w:line="276" w:lineRule="auto"/>
              <w:rPr>
                <w:szCs w:val="24"/>
              </w:rPr>
            </w:pPr>
            <w:r w:rsidRPr="00253A63">
              <w:rPr>
                <w:szCs w:val="24"/>
              </w:rPr>
              <w:t>Annexe</w:t>
            </w:r>
            <w:r w:rsidRPr="00253A63">
              <w:rPr>
                <w:spacing w:val="7"/>
                <w:szCs w:val="24"/>
              </w:rPr>
              <w:t xml:space="preserve"> </w:t>
            </w:r>
            <w:r w:rsidRPr="00253A63">
              <w:rPr>
                <w:szCs w:val="24"/>
              </w:rPr>
              <w:t>n°</w:t>
            </w:r>
            <w:r w:rsidRPr="00253A63">
              <w:rPr>
                <w:spacing w:val="7"/>
                <w:szCs w:val="24"/>
              </w:rPr>
              <w:t xml:space="preserve"> </w:t>
            </w:r>
            <w:r w:rsidRPr="00253A63">
              <w:rPr>
                <w:szCs w:val="24"/>
              </w:rPr>
              <w:t>9</w:t>
            </w:r>
          </w:p>
        </w:tc>
        <w:tc>
          <w:tcPr>
            <w:tcW w:w="577" w:type="dxa"/>
            <w:shd w:val="clear" w:color="auto" w:fill="auto"/>
            <w:tcMar>
              <w:top w:w="0" w:type="dxa"/>
              <w:left w:w="0" w:type="dxa"/>
              <w:bottom w:w="0" w:type="dxa"/>
              <w:right w:w="0" w:type="dxa"/>
            </w:tcMar>
            <w:vAlign w:val="center"/>
          </w:tcPr>
          <w:p w14:paraId="5EF509CF" w14:textId="77777777" w:rsidR="00DF7721" w:rsidRPr="00253A63" w:rsidRDefault="00DF7721" w:rsidP="006C375A">
            <w:pPr>
              <w:widowControl w:val="0"/>
              <w:spacing w:line="276" w:lineRule="auto"/>
              <w:rPr>
                <w:szCs w:val="24"/>
              </w:rPr>
            </w:pPr>
            <w:r w:rsidRPr="00253A63">
              <w:rPr>
                <w:szCs w:val="24"/>
              </w:rPr>
              <w:t>:</w:t>
            </w:r>
          </w:p>
        </w:tc>
        <w:tc>
          <w:tcPr>
            <w:tcW w:w="6232" w:type="dxa"/>
            <w:shd w:val="clear" w:color="auto" w:fill="auto"/>
            <w:tcMar>
              <w:top w:w="0" w:type="dxa"/>
              <w:left w:w="0" w:type="dxa"/>
              <w:bottom w:w="0" w:type="dxa"/>
              <w:right w:w="0" w:type="dxa"/>
            </w:tcMar>
            <w:vAlign w:val="center"/>
          </w:tcPr>
          <w:p w14:paraId="79862AEE" w14:textId="77777777" w:rsidR="00DF7721" w:rsidRPr="00253A63" w:rsidRDefault="00DF7721" w:rsidP="006C375A">
            <w:pPr>
              <w:spacing w:line="276" w:lineRule="auto"/>
              <w:rPr>
                <w:i/>
                <w:szCs w:val="24"/>
              </w:rPr>
            </w:pPr>
            <w:r w:rsidRPr="00253A63">
              <w:rPr>
                <w:szCs w:val="24"/>
              </w:rPr>
              <w:t>Modèle de fiche du personnel technique affecté à ce chantier</w:t>
            </w:r>
          </w:p>
        </w:tc>
        <w:tc>
          <w:tcPr>
            <w:tcW w:w="1458" w:type="dxa"/>
            <w:shd w:val="clear" w:color="auto" w:fill="auto"/>
            <w:tcMar>
              <w:top w:w="0" w:type="dxa"/>
              <w:left w:w="0" w:type="dxa"/>
              <w:bottom w:w="0" w:type="dxa"/>
              <w:right w:w="0" w:type="dxa"/>
            </w:tcMar>
            <w:vAlign w:val="center"/>
          </w:tcPr>
          <w:p w14:paraId="2B29D969" w14:textId="77777777" w:rsidR="00DF7721" w:rsidRPr="00253A63" w:rsidRDefault="00DF7721" w:rsidP="006C375A">
            <w:pPr>
              <w:widowControl w:val="0"/>
              <w:spacing w:line="276" w:lineRule="auto"/>
              <w:rPr>
                <w:i/>
                <w:szCs w:val="24"/>
              </w:rPr>
            </w:pPr>
          </w:p>
        </w:tc>
      </w:tr>
      <w:tr w:rsidR="00DF7721" w:rsidRPr="00253A63" w14:paraId="67178371" w14:textId="77777777" w:rsidTr="006C375A">
        <w:trPr>
          <w:trHeight w:hRule="exact" w:val="721"/>
        </w:trPr>
        <w:tc>
          <w:tcPr>
            <w:tcW w:w="1594" w:type="dxa"/>
            <w:shd w:val="clear" w:color="auto" w:fill="auto"/>
            <w:tcMar>
              <w:top w:w="0" w:type="dxa"/>
              <w:left w:w="0" w:type="dxa"/>
              <w:bottom w:w="0" w:type="dxa"/>
              <w:right w:w="0" w:type="dxa"/>
            </w:tcMar>
            <w:vAlign w:val="center"/>
          </w:tcPr>
          <w:p w14:paraId="5DA45231" w14:textId="77777777" w:rsidR="00DF7721" w:rsidRPr="00253A63" w:rsidRDefault="00DF7721" w:rsidP="006C375A">
            <w:pPr>
              <w:widowControl w:val="0"/>
              <w:spacing w:line="276" w:lineRule="auto"/>
              <w:rPr>
                <w:szCs w:val="24"/>
              </w:rPr>
            </w:pPr>
            <w:r w:rsidRPr="00253A63">
              <w:rPr>
                <w:szCs w:val="24"/>
              </w:rPr>
              <w:t>Annexe</w:t>
            </w:r>
            <w:r w:rsidRPr="00253A63">
              <w:rPr>
                <w:spacing w:val="7"/>
                <w:szCs w:val="24"/>
              </w:rPr>
              <w:t xml:space="preserve"> </w:t>
            </w:r>
            <w:r w:rsidRPr="00253A63">
              <w:rPr>
                <w:szCs w:val="24"/>
              </w:rPr>
              <w:t>n°</w:t>
            </w:r>
            <w:r w:rsidRPr="00253A63">
              <w:rPr>
                <w:spacing w:val="7"/>
                <w:szCs w:val="24"/>
              </w:rPr>
              <w:t xml:space="preserve"> </w:t>
            </w:r>
            <w:r w:rsidRPr="00253A63">
              <w:rPr>
                <w:szCs w:val="24"/>
              </w:rPr>
              <w:t>10</w:t>
            </w:r>
          </w:p>
        </w:tc>
        <w:tc>
          <w:tcPr>
            <w:tcW w:w="577" w:type="dxa"/>
            <w:shd w:val="clear" w:color="auto" w:fill="auto"/>
            <w:tcMar>
              <w:top w:w="0" w:type="dxa"/>
              <w:left w:w="0" w:type="dxa"/>
              <w:bottom w:w="0" w:type="dxa"/>
              <w:right w:w="0" w:type="dxa"/>
            </w:tcMar>
            <w:vAlign w:val="center"/>
          </w:tcPr>
          <w:p w14:paraId="03F1FABF" w14:textId="77777777" w:rsidR="00DF7721" w:rsidRPr="00253A63" w:rsidRDefault="00DF7721" w:rsidP="006C375A">
            <w:pPr>
              <w:widowControl w:val="0"/>
              <w:spacing w:line="276" w:lineRule="auto"/>
              <w:rPr>
                <w:szCs w:val="24"/>
              </w:rPr>
            </w:pPr>
            <w:r w:rsidRPr="00253A63">
              <w:rPr>
                <w:szCs w:val="24"/>
              </w:rPr>
              <w:t>:</w:t>
            </w:r>
          </w:p>
        </w:tc>
        <w:tc>
          <w:tcPr>
            <w:tcW w:w="6232" w:type="dxa"/>
            <w:shd w:val="clear" w:color="auto" w:fill="auto"/>
            <w:tcMar>
              <w:top w:w="0" w:type="dxa"/>
              <w:left w:w="0" w:type="dxa"/>
              <w:bottom w:w="0" w:type="dxa"/>
              <w:right w:w="0" w:type="dxa"/>
            </w:tcMar>
            <w:vAlign w:val="center"/>
          </w:tcPr>
          <w:p w14:paraId="752D15CD" w14:textId="77777777" w:rsidR="00DF7721" w:rsidRPr="00253A63" w:rsidRDefault="00DF7721" w:rsidP="006C375A">
            <w:pPr>
              <w:spacing w:line="276" w:lineRule="auto"/>
              <w:rPr>
                <w:i/>
                <w:szCs w:val="24"/>
              </w:rPr>
            </w:pPr>
            <w:r w:rsidRPr="00253A63">
              <w:rPr>
                <w:szCs w:val="24"/>
              </w:rPr>
              <w:t>Modèle de fiche du matériel affecté à ce chantier</w:t>
            </w:r>
          </w:p>
        </w:tc>
        <w:tc>
          <w:tcPr>
            <w:tcW w:w="1458" w:type="dxa"/>
            <w:shd w:val="clear" w:color="auto" w:fill="auto"/>
            <w:tcMar>
              <w:top w:w="0" w:type="dxa"/>
              <w:left w:w="0" w:type="dxa"/>
              <w:bottom w:w="0" w:type="dxa"/>
              <w:right w:w="0" w:type="dxa"/>
            </w:tcMar>
            <w:vAlign w:val="center"/>
          </w:tcPr>
          <w:p w14:paraId="5DAA3DF3" w14:textId="77777777" w:rsidR="00DF7721" w:rsidRPr="00253A63" w:rsidRDefault="00DF7721" w:rsidP="006C375A">
            <w:pPr>
              <w:widowControl w:val="0"/>
              <w:spacing w:line="276" w:lineRule="auto"/>
              <w:rPr>
                <w:i/>
                <w:szCs w:val="24"/>
              </w:rPr>
            </w:pPr>
          </w:p>
        </w:tc>
      </w:tr>
      <w:tr w:rsidR="00DF7721" w:rsidRPr="00253A63" w14:paraId="11A1A3A4" w14:textId="77777777" w:rsidTr="006C375A">
        <w:trPr>
          <w:trHeight w:hRule="exact" w:val="721"/>
        </w:trPr>
        <w:tc>
          <w:tcPr>
            <w:tcW w:w="1594" w:type="dxa"/>
            <w:shd w:val="clear" w:color="auto" w:fill="auto"/>
            <w:tcMar>
              <w:top w:w="0" w:type="dxa"/>
              <w:left w:w="0" w:type="dxa"/>
              <w:bottom w:w="0" w:type="dxa"/>
              <w:right w:w="0" w:type="dxa"/>
            </w:tcMar>
            <w:vAlign w:val="center"/>
          </w:tcPr>
          <w:p w14:paraId="0C1A8309" w14:textId="77777777" w:rsidR="00DF7721" w:rsidRPr="00253A63" w:rsidRDefault="00DF7721" w:rsidP="006C375A">
            <w:pPr>
              <w:widowControl w:val="0"/>
              <w:spacing w:line="276" w:lineRule="auto"/>
              <w:rPr>
                <w:szCs w:val="24"/>
              </w:rPr>
            </w:pPr>
            <w:r w:rsidRPr="00253A63">
              <w:rPr>
                <w:szCs w:val="24"/>
              </w:rPr>
              <w:t>Annexe</w:t>
            </w:r>
            <w:r w:rsidRPr="00253A63">
              <w:rPr>
                <w:spacing w:val="7"/>
                <w:szCs w:val="24"/>
              </w:rPr>
              <w:t xml:space="preserve"> </w:t>
            </w:r>
            <w:r w:rsidRPr="00253A63">
              <w:rPr>
                <w:szCs w:val="24"/>
              </w:rPr>
              <w:t>n°</w:t>
            </w:r>
            <w:r w:rsidRPr="00253A63">
              <w:rPr>
                <w:spacing w:val="7"/>
                <w:szCs w:val="24"/>
              </w:rPr>
              <w:t xml:space="preserve"> </w:t>
            </w:r>
            <w:r w:rsidRPr="00253A63">
              <w:rPr>
                <w:szCs w:val="24"/>
              </w:rPr>
              <w:t>11</w:t>
            </w:r>
          </w:p>
        </w:tc>
        <w:tc>
          <w:tcPr>
            <w:tcW w:w="577" w:type="dxa"/>
            <w:shd w:val="clear" w:color="auto" w:fill="auto"/>
            <w:tcMar>
              <w:top w:w="0" w:type="dxa"/>
              <w:left w:w="0" w:type="dxa"/>
              <w:bottom w:w="0" w:type="dxa"/>
              <w:right w:w="0" w:type="dxa"/>
            </w:tcMar>
            <w:vAlign w:val="center"/>
          </w:tcPr>
          <w:p w14:paraId="7021A2D8" w14:textId="77777777" w:rsidR="00DF7721" w:rsidRPr="00253A63" w:rsidRDefault="00DF7721" w:rsidP="006C375A">
            <w:pPr>
              <w:widowControl w:val="0"/>
              <w:spacing w:line="276" w:lineRule="auto"/>
              <w:rPr>
                <w:szCs w:val="24"/>
              </w:rPr>
            </w:pPr>
            <w:r w:rsidRPr="00253A63">
              <w:rPr>
                <w:szCs w:val="24"/>
              </w:rPr>
              <w:t>:</w:t>
            </w:r>
          </w:p>
        </w:tc>
        <w:tc>
          <w:tcPr>
            <w:tcW w:w="6232" w:type="dxa"/>
            <w:shd w:val="clear" w:color="auto" w:fill="auto"/>
            <w:tcMar>
              <w:top w:w="0" w:type="dxa"/>
              <w:left w:w="0" w:type="dxa"/>
              <w:bottom w:w="0" w:type="dxa"/>
              <w:right w:w="0" w:type="dxa"/>
            </w:tcMar>
            <w:vAlign w:val="center"/>
          </w:tcPr>
          <w:p w14:paraId="5571299C" w14:textId="77777777" w:rsidR="00DF7721" w:rsidRPr="00253A63" w:rsidRDefault="00DF7721" w:rsidP="006C375A">
            <w:pPr>
              <w:spacing w:line="276" w:lineRule="auto"/>
              <w:rPr>
                <w:i/>
                <w:szCs w:val="24"/>
              </w:rPr>
            </w:pPr>
            <w:r w:rsidRPr="00253A63">
              <w:rPr>
                <w:szCs w:val="24"/>
              </w:rPr>
              <w:t>Modèle de fiche des références de l’entreprise</w:t>
            </w:r>
          </w:p>
        </w:tc>
        <w:tc>
          <w:tcPr>
            <w:tcW w:w="1458" w:type="dxa"/>
            <w:shd w:val="clear" w:color="auto" w:fill="auto"/>
            <w:tcMar>
              <w:top w:w="0" w:type="dxa"/>
              <w:left w:w="0" w:type="dxa"/>
              <w:bottom w:w="0" w:type="dxa"/>
              <w:right w:w="0" w:type="dxa"/>
            </w:tcMar>
            <w:vAlign w:val="center"/>
          </w:tcPr>
          <w:p w14:paraId="71562A4C" w14:textId="77777777" w:rsidR="00DF7721" w:rsidRPr="00253A63" w:rsidRDefault="00DF7721" w:rsidP="006C375A">
            <w:pPr>
              <w:widowControl w:val="0"/>
              <w:spacing w:line="276" w:lineRule="auto"/>
              <w:rPr>
                <w:i/>
                <w:szCs w:val="24"/>
              </w:rPr>
            </w:pPr>
          </w:p>
        </w:tc>
      </w:tr>
      <w:tr w:rsidR="00DF7721" w:rsidRPr="00253A63" w14:paraId="448B1D3B" w14:textId="77777777" w:rsidTr="006C375A">
        <w:trPr>
          <w:trHeight w:hRule="exact" w:val="721"/>
        </w:trPr>
        <w:tc>
          <w:tcPr>
            <w:tcW w:w="1594" w:type="dxa"/>
            <w:shd w:val="clear" w:color="auto" w:fill="auto"/>
            <w:tcMar>
              <w:top w:w="0" w:type="dxa"/>
              <w:left w:w="0" w:type="dxa"/>
              <w:bottom w:w="0" w:type="dxa"/>
              <w:right w:w="0" w:type="dxa"/>
            </w:tcMar>
            <w:vAlign w:val="center"/>
          </w:tcPr>
          <w:p w14:paraId="010F9224" w14:textId="77777777" w:rsidR="00DF7721" w:rsidRPr="00253A63" w:rsidRDefault="00DF7721" w:rsidP="006C375A">
            <w:pPr>
              <w:widowControl w:val="0"/>
              <w:spacing w:line="276" w:lineRule="auto"/>
              <w:rPr>
                <w:szCs w:val="24"/>
              </w:rPr>
            </w:pPr>
            <w:r w:rsidRPr="00253A63">
              <w:rPr>
                <w:szCs w:val="24"/>
              </w:rPr>
              <w:t>Annexe</w:t>
            </w:r>
            <w:r w:rsidRPr="00253A63">
              <w:rPr>
                <w:spacing w:val="7"/>
                <w:szCs w:val="24"/>
              </w:rPr>
              <w:t xml:space="preserve"> </w:t>
            </w:r>
            <w:r w:rsidRPr="00253A63">
              <w:rPr>
                <w:szCs w:val="24"/>
              </w:rPr>
              <w:t>n°</w:t>
            </w:r>
            <w:r w:rsidRPr="00253A63">
              <w:rPr>
                <w:spacing w:val="7"/>
                <w:szCs w:val="24"/>
              </w:rPr>
              <w:t xml:space="preserve"> </w:t>
            </w:r>
            <w:r w:rsidRPr="00253A63">
              <w:rPr>
                <w:szCs w:val="24"/>
              </w:rPr>
              <w:t>12</w:t>
            </w:r>
          </w:p>
        </w:tc>
        <w:tc>
          <w:tcPr>
            <w:tcW w:w="577" w:type="dxa"/>
            <w:shd w:val="clear" w:color="auto" w:fill="auto"/>
            <w:tcMar>
              <w:top w:w="0" w:type="dxa"/>
              <w:left w:w="0" w:type="dxa"/>
              <w:bottom w:w="0" w:type="dxa"/>
              <w:right w:w="0" w:type="dxa"/>
            </w:tcMar>
            <w:vAlign w:val="center"/>
          </w:tcPr>
          <w:p w14:paraId="4D660E19" w14:textId="77777777" w:rsidR="00DF7721" w:rsidRPr="00253A63" w:rsidRDefault="00DF7721" w:rsidP="006C375A">
            <w:pPr>
              <w:widowControl w:val="0"/>
              <w:spacing w:line="276" w:lineRule="auto"/>
              <w:rPr>
                <w:szCs w:val="24"/>
              </w:rPr>
            </w:pPr>
            <w:r w:rsidRPr="00253A63">
              <w:rPr>
                <w:szCs w:val="24"/>
              </w:rPr>
              <w:t>:</w:t>
            </w:r>
          </w:p>
        </w:tc>
        <w:tc>
          <w:tcPr>
            <w:tcW w:w="6232" w:type="dxa"/>
            <w:shd w:val="clear" w:color="auto" w:fill="auto"/>
            <w:tcMar>
              <w:top w:w="0" w:type="dxa"/>
              <w:left w:w="0" w:type="dxa"/>
              <w:bottom w:w="0" w:type="dxa"/>
              <w:right w:w="0" w:type="dxa"/>
            </w:tcMar>
            <w:vAlign w:val="center"/>
          </w:tcPr>
          <w:p w14:paraId="5F37B690" w14:textId="77777777" w:rsidR="00DF7721" w:rsidRPr="00253A63" w:rsidRDefault="00DF7721" w:rsidP="006C375A">
            <w:pPr>
              <w:spacing w:line="276" w:lineRule="auto"/>
              <w:rPr>
                <w:i/>
                <w:szCs w:val="24"/>
              </w:rPr>
            </w:pPr>
            <w:r w:rsidRPr="00253A63">
              <w:rPr>
                <w:bCs/>
                <w:szCs w:val="24"/>
              </w:rPr>
              <w:t>Modèle d’accord de groupement</w:t>
            </w:r>
          </w:p>
        </w:tc>
        <w:tc>
          <w:tcPr>
            <w:tcW w:w="1458" w:type="dxa"/>
            <w:shd w:val="clear" w:color="auto" w:fill="auto"/>
            <w:tcMar>
              <w:top w:w="0" w:type="dxa"/>
              <w:left w:w="0" w:type="dxa"/>
              <w:bottom w:w="0" w:type="dxa"/>
              <w:right w:w="0" w:type="dxa"/>
            </w:tcMar>
            <w:vAlign w:val="center"/>
          </w:tcPr>
          <w:p w14:paraId="7763A3AD" w14:textId="77777777" w:rsidR="00DF7721" w:rsidRPr="00253A63" w:rsidRDefault="00DF7721" w:rsidP="006C375A">
            <w:pPr>
              <w:widowControl w:val="0"/>
              <w:spacing w:line="276" w:lineRule="auto"/>
              <w:rPr>
                <w:i/>
                <w:szCs w:val="24"/>
              </w:rPr>
            </w:pPr>
          </w:p>
        </w:tc>
      </w:tr>
      <w:tr w:rsidR="00DF7721" w:rsidRPr="00253A63" w14:paraId="1222188F" w14:textId="77777777" w:rsidTr="006C375A">
        <w:trPr>
          <w:trHeight w:hRule="exact" w:val="721"/>
        </w:trPr>
        <w:tc>
          <w:tcPr>
            <w:tcW w:w="1594" w:type="dxa"/>
            <w:shd w:val="clear" w:color="auto" w:fill="auto"/>
            <w:tcMar>
              <w:top w:w="0" w:type="dxa"/>
              <w:left w:w="0" w:type="dxa"/>
              <w:bottom w:w="0" w:type="dxa"/>
              <w:right w:w="0" w:type="dxa"/>
            </w:tcMar>
            <w:vAlign w:val="center"/>
          </w:tcPr>
          <w:p w14:paraId="27ED442A" w14:textId="77777777" w:rsidR="00DF7721" w:rsidRPr="00253A63" w:rsidRDefault="00DF7721" w:rsidP="006C375A">
            <w:pPr>
              <w:widowControl w:val="0"/>
              <w:spacing w:line="276" w:lineRule="auto"/>
              <w:rPr>
                <w:szCs w:val="24"/>
              </w:rPr>
            </w:pPr>
            <w:r w:rsidRPr="00253A63">
              <w:rPr>
                <w:szCs w:val="24"/>
              </w:rPr>
              <w:t>Annexe</w:t>
            </w:r>
            <w:r w:rsidRPr="00253A63">
              <w:rPr>
                <w:spacing w:val="7"/>
                <w:szCs w:val="24"/>
              </w:rPr>
              <w:t xml:space="preserve"> </w:t>
            </w:r>
            <w:r w:rsidRPr="00253A63">
              <w:rPr>
                <w:szCs w:val="24"/>
              </w:rPr>
              <w:t>n°</w:t>
            </w:r>
            <w:r w:rsidRPr="00253A63">
              <w:rPr>
                <w:spacing w:val="7"/>
                <w:szCs w:val="24"/>
              </w:rPr>
              <w:t xml:space="preserve"> </w:t>
            </w:r>
            <w:r w:rsidRPr="00253A63">
              <w:rPr>
                <w:szCs w:val="24"/>
              </w:rPr>
              <w:t>13</w:t>
            </w:r>
          </w:p>
        </w:tc>
        <w:tc>
          <w:tcPr>
            <w:tcW w:w="577" w:type="dxa"/>
            <w:shd w:val="clear" w:color="auto" w:fill="auto"/>
            <w:tcMar>
              <w:top w:w="0" w:type="dxa"/>
              <w:left w:w="0" w:type="dxa"/>
              <w:bottom w:w="0" w:type="dxa"/>
              <w:right w:w="0" w:type="dxa"/>
            </w:tcMar>
            <w:vAlign w:val="center"/>
          </w:tcPr>
          <w:p w14:paraId="545CD008" w14:textId="77777777" w:rsidR="00DF7721" w:rsidRPr="00253A63" w:rsidRDefault="00DF7721" w:rsidP="006C375A">
            <w:pPr>
              <w:widowControl w:val="0"/>
              <w:spacing w:line="276" w:lineRule="auto"/>
              <w:rPr>
                <w:szCs w:val="24"/>
              </w:rPr>
            </w:pPr>
            <w:r w:rsidRPr="00253A63">
              <w:rPr>
                <w:szCs w:val="24"/>
              </w:rPr>
              <w:t>:</w:t>
            </w:r>
          </w:p>
        </w:tc>
        <w:tc>
          <w:tcPr>
            <w:tcW w:w="6232" w:type="dxa"/>
            <w:shd w:val="clear" w:color="auto" w:fill="auto"/>
            <w:tcMar>
              <w:top w:w="0" w:type="dxa"/>
              <w:left w:w="0" w:type="dxa"/>
              <w:bottom w:w="0" w:type="dxa"/>
              <w:right w:w="0" w:type="dxa"/>
            </w:tcMar>
            <w:vAlign w:val="center"/>
          </w:tcPr>
          <w:p w14:paraId="07A59568" w14:textId="77777777" w:rsidR="00DF7721" w:rsidRPr="00253A63" w:rsidRDefault="00DF7721" w:rsidP="006C375A">
            <w:pPr>
              <w:widowControl w:val="0"/>
              <w:spacing w:line="276" w:lineRule="auto"/>
              <w:ind w:right="-20"/>
              <w:rPr>
                <w:i/>
                <w:szCs w:val="24"/>
              </w:rPr>
            </w:pPr>
            <w:r w:rsidRPr="00253A63">
              <w:rPr>
                <w:bCs/>
                <w:szCs w:val="24"/>
              </w:rPr>
              <w:t>Modèle de pouvoirs au mandataire</w:t>
            </w:r>
          </w:p>
        </w:tc>
        <w:tc>
          <w:tcPr>
            <w:tcW w:w="1458" w:type="dxa"/>
            <w:shd w:val="clear" w:color="auto" w:fill="auto"/>
            <w:tcMar>
              <w:top w:w="0" w:type="dxa"/>
              <w:left w:w="0" w:type="dxa"/>
              <w:bottom w:w="0" w:type="dxa"/>
              <w:right w:w="0" w:type="dxa"/>
            </w:tcMar>
            <w:vAlign w:val="center"/>
          </w:tcPr>
          <w:p w14:paraId="766169BB" w14:textId="77777777" w:rsidR="00DF7721" w:rsidRPr="00253A63" w:rsidRDefault="00DF7721" w:rsidP="006C375A">
            <w:pPr>
              <w:widowControl w:val="0"/>
              <w:spacing w:line="276" w:lineRule="auto"/>
              <w:rPr>
                <w:i/>
                <w:szCs w:val="24"/>
              </w:rPr>
            </w:pPr>
          </w:p>
        </w:tc>
      </w:tr>
    </w:tbl>
    <w:p w14:paraId="4114CF89" w14:textId="77777777" w:rsidR="00DF7721" w:rsidRPr="00253A63" w:rsidRDefault="00DF7721" w:rsidP="00DF7721">
      <w:pPr>
        <w:spacing w:line="276" w:lineRule="auto"/>
        <w:jc w:val="center"/>
        <w:rPr>
          <w:rFonts w:eastAsia="Arial Unicode MS"/>
          <w:szCs w:val="24"/>
        </w:rPr>
      </w:pPr>
    </w:p>
    <w:p w14:paraId="2D104B9A" w14:textId="77777777" w:rsidR="006B464D" w:rsidRPr="00B4297E" w:rsidRDefault="006B464D" w:rsidP="00B4297E">
      <w:pPr>
        <w:jc w:val="left"/>
        <w:rPr>
          <w:szCs w:val="24"/>
        </w:rPr>
      </w:pPr>
    </w:p>
    <w:p w14:paraId="48168247" w14:textId="77777777" w:rsidR="00B4297E" w:rsidRPr="00062ED4" w:rsidRDefault="00B4297E" w:rsidP="00B4297E">
      <w:pPr>
        <w:jc w:val="left"/>
        <w:rPr>
          <w:szCs w:val="24"/>
        </w:rPr>
      </w:pPr>
    </w:p>
    <w:p w14:paraId="5AA32040" w14:textId="77777777" w:rsidR="006B464D" w:rsidRPr="00062ED4" w:rsidRDefault="006B464D" w:rsidP="00B4297E">
      <w:pPr>
        <w:jc w:val="left"/>
        <w:rPr>
          <w:szCs w:val="24"/>
        </w:rPr>
      </w:pPr>
    </w:p>
    <w:p w14:paraId="40FC0228" w14:textId="77777777" w:rsidR="006B464D" w:rsidRPr="00062ED4" w:rsidRDefault="006B464D" w:rsidP="00B4297E">
      <w:pPr>
        <w:jc w:val="left"/>
        <w:rPr>
          <w:szCs w:val="24"/>
        </w:rPr>
      </w:pPr>
    </w:p>
    <w:p w14:paraId="4C41905E" w14:textId="77777777" w:rsidR="006B464D" w:rsidRPr="00062ED4" w:rsidRDefault="006B464D" w:rsidP="00B4297E">
      <w:pPr>
        <w:jc w:val="left"/>
        <w:rPr>
          <w:szCs w:val="24"/>
        </w:rPr>
      </w:pPr>
    </w:p>
    <w:p w14:paraId="2AAFB98A" w14:textId="77777777" w:rsidR="006B464D" w:rsidRDefault="006B464D" w:rsidP="00B4297E">
      <w:pPr>
        <w:jc w:val="left"/>
        <w:rPr>
          <w:szCs w:val="24"/>
        </w:rPr>
      </w:pPr>
    </w:p>
    <w:p w14:paraId="4E35B608" w14:textId="77777777" w:rsidR="002C5AA5" w:rsidRDefault="002C5AA5" w:rsidP="00B4297E">
      <w:pPr>
        <w:jc w:val="left"/>
        <w:rPr>
          <w:szCs w:val="24"/>
        </w:rPr>
      </w:pPr>
    </w:p>
    <w:p w14:paraId="7F007BDC" w14:textId="77777777" w:rsidR="006D5EB7" w:rsidRDefault="006D5EB7" w:rsidP="00B4297E">
      <w:pPr>
        <w:jc w:val="left"/>
        <w:rPr>
          <w:szCs w:val="24"/>
        </w:rPr>
      </w:pPr>
    </w:p>
    <w:p w14:paraId="77C49032" w14:textId="77777777" w:rsidR="006D5EB7" w:rsidRDefault="006D5EB7" w:rsidP="00B4297E">
      <w:pPr>
        <w:jc w:val="left"/>
        <w:rPr>
          <w:szCs w:val="24"/>
        </w:rPr>
      </w:pPr>
    </w:p>
    <w:p w14:paraId="673F92EE" w14:textId="77777777" w:rsidR="006D5EB7" w:rsidRDefault="006D5EB7" w:rsidP="00B4297E">
      <w:pPr>
        <w:jc w:val="left"/>
        <w:rPr>
          <w:szCs w:val="24"/>
        </w:rPr>
      </w:pPr>
    </w:p>
    <w:p w14:paraId="3337D819" w14:textId="77777777" w:rsidR="006D5EB7" w:rsidRDefault="006D5EB7" w:rsidP="00B4297E">
      <w:pPr>
        <w:jc w:val="left"/>
        <w:rPr>
          <w:szCs w:val="24"/>
        </w:rPr>
      </w:pPr>
    </w:p>
    <w:p w14:paraId="238E0107" w14:textId="77777777" w:rsidR="006D5EB7" w:rsidRDefault="006D5EB7" w:rsidP="00B4297E">
      <w:pPr>
        <w:jc w:val="left"/>
        <w:rPr>
          <w:szCs w:val="24"/>
        </w:rPr>
      </w:pPr>
    </w:p>
    <w:p w14:paraId="2507B832" w14:textId="77777777" w:rsidR="002C5AA5" w:rsidRDefault="002C5AA5" w:rsidP="00B4297E">
      <w:pPr>
        <w:jc w:val="left"/>
        <w:rPr>
          <w:szCs w:val="24"/>
        </w:rPr>
      </w:pPr>
    </w:p>
    <w:p w14:paraId="2167A36C" w14:textId="77777777" w:rsidR="002C5AA5" w:rsidRDefault="002C5AA5" w:rsidP="00B4297E">
      <w:pPr>
        <w:jc w:val="left"/>
        <w:rPr>
          <w:szCs w:val="24"/>
        </w:rPr>
      </w:pPr>
    </w:p>
    <w:p w14:paraId="4E9F98EF" w14:textId="77777777" w:rsidR="002C5AA5" w:rsidRDefault="002C5AA5" w:rsidP="00B4297E">
      <w:pPr>
        <w:jc w:val="left"/>
        <w:rPr>
          <w:szCs w:val="24"/>
        </w:rPr>
      </w:pPr>
    </w:p>
    <w:p w14:paraId="3F26E6FE" w14:textId="77777777" w:rsidR="00DF7721" w:rsidRPr="00DF7721" w:rsidRDefault="00DF7721" w:rsidP="00491860">
      <w:pPr>
        <w:jc w:val="center"/>
      </w:pPr>
      <w:r w:rsidRPr="00DF7721">
        <w:lastRenderedPageBreak/>
        <w:t>Annexe n° 1 : Modèle de soumission</w:t>
      </w:r>
    </w:p>
    <w:p w14:paraId="52786AA0" w14:textId="77777777" w:rsidR="00DF7721" w:rsidRPr="00DF7721" w:rsidRDefault="00DF7721" w:rsidP="00DF7721"/>
    <w:p w14:paraId="709F597C" w14:textId="77777777" w:rsidR="00DF7721" w:rsidRPr="00DF7721" w:rsidRDefault="00DF7721" w:rsidP="00DF7721">
      <w:r w:rsidRPr="00DF7721">
        <w:t>Je, soussigné …...............................………… [</w:t>
      </w:r>
      <w:proofErr w:type="gramStart"/>
      <w:r w:rsidRPr="00DF7721">
        <w:t>indiquer</w:t>
      </w:r>
      <w:proofErr w:type="gramEnd"/>
      <w:r w:rsidRPr="00DF7721">
        <w:t xml:space="preserve"> le nom et la qualité du signataire] représentant la société, l’entreprise ou le groupement ……………………..............………  </w:t>
      </w:r>
      <w:proofErr w:type="gramStart"/>
      <w:r w:rsidRPr="00DF7721">
        <w:t>dont</w:t>
      </w:r>
      <w:proofErr w:type="gramEnd"/>
      <w:r w:rsidRPr="00DF7721">
        <w:t xml:space="preserve"> le siège social est à ……….…..............................…. </w:t>
      </w:r>
      <w:proofErr w:type="gramStart"/>
      <w:r w:rsidRPr="00DF7721">
        <w:t>inscrit</w:t>
      </w:r>
      <w:proofErr w:type="gramEnd"/>
      <w:r w:rsidRPr="00DF7721">
        <w:t xml:space="preserve"> au registre du commerce de ………...............……………………... sous le n° ………………..................................……</w:t>
      </w:r>
    </w:p>
    <w:p w14:paraId="2C38D053" w14:textId="77777777" w:rsidR="00DF7721" w:rsidRPr="00DF7721" w:rsidRDefault="00DF7721" w:rsidP="00DF7721"/>
    <w:p w14:paraId="1A9CD7BF" w14:textId="77777777" w:rsidR="00DF7721" w:rsidRPr="00DF7721" w:rsidRDefault="00DF7721" w:rsidP="00DF7721">
      <w:r w:rsidRPr="00DF7721">
        <w:t>Après avoir pris connaissance de toutes les pièces figurant ou mentionnées au Dossier d'Appel d’Offres y compris l’(es) additif(s), de l’appel d’offres [rappeler le numéro et l’objet de l’Appel d’Offres</w:t>
      </w:r>
      <w:proofErr w:type="gramStart"/>
      <w:r w:rsidRPr="00DF7721">
        <w:t>]:</w:t>
      </w:r>
      <w:proofErr w:type="gramEnd"/>
    </w:p>
    <w:p w14:paraId="0E0D7AD4" w14:textId="77777777" w:rsidR="00DF7721" w:rsidRPr="00DF7721" w:rsidRDefault="00DF7721" w:rsidP="00DF7721">
      <w:r w:rsidRPr="00DF7721">
        <w:t xml:space="preserve">- Après m'être personnellement rendu sur le site des travaux et avoir </w:t>
      </w:r>
      <w:proofErr w:type="gramStart"/>
      <w:r w:rsidRPr="00DF7721">
        <w:t>souverainement  apprécié</w:t>
      </w:r>
      <w:proofErr w:type="gramEnd"/>
      <w:r w:rsidRPr="00DF7721">
        <w:t xml:space="preserve"> la situation  et constaté la nature et les contraintes des travaux à réaliser</w:t>
      </w:r>
    </w:p>
    <w:p w14:paraId="362DD296" w14:textId="77777777" w:rsidR="00DF7721" w:rsidRPr="00DF7721" w:rsidRDefault="00DF7721" w:rsidP="00DF7721">
      <w:r w:rsidRPr="00DF7721">
        <w:t>- Remets, revêtus de ma signature, le bordereau des prix unitaires ainsi que le devis estimatif établis conformément aux cadres figurant dans le dossier d'appel d'offres.</w:t>
      </w:r>
    </w:p>
    <w:p w14:paraId="16F4877B" w14:textId="77777777" w:rsidR="00DF7721" w:rsidRPr="00DF7721" w:rsidRDefault="00DF7721" w:rsidP="00DF7721">
      <w:r w:rsidRPr="00DF7721">
        <w:t xml:space="preserve">- Me soumets et m'engage à exécuter les travaux conformément au dossier d'Appel d'Offres, moyennant les prix que j'ai établis moi-même pour chaque nature d'ouvrage, lesquels prix font ressortir le montant de l'offre pour le lot n° ……….............  </w:t>
      </w:r>
      <w:proofErr w:type="gramStart"/>
      <w:r w:rsidRPr="00DF7721">
        <w:t>à</w:t>
      </w:r>
      <w:proofErr w:type="gramEnd"/>
      <w:r w:rsidRPr="00DF7721">
        <w:t xml:space="preserve"> </w:t>
      </w:r>
    </w:p>
    <w:p w14:paraId="3DFE3BFF" w14:textId="77777777" w:rsidR="00DF7721" w:rsidRPr="00DF7721" w:rsidRDefault="00DF7721" w:rsidP="00DF7721">
      <w:r w:rsidRPr="00DF7721">
        <w:t>-</w:t>
      </w:r>
      <w:r w:rsidRPr="00DF7721">
        <w:tab/>
        <w:t>………........................................... [</w:t>
      </w:r>
      <w:proofErr w:type="gramStart"/>
      <w:r w:rsidRPr="00DF7721">
        <w:t>en</w:t>
      </w:r>
      <w:proofErr w:type="gramEnd"/>
      <w:r w:rsidRPr="00DF7721">
        <w:t xml:space="preserve"> chiffres et en lettres] francs </w:t>
      </w:r>
      <w:proofErr w:type="spellStart"/>
      <w:r w:rsidRPr="00DF7721">
        <w:t>Cfa</w:t>
      </w:r>
      <w:proofErr w:type="spellEnd"/>
      <w:r w:rsidRPr="00DF7721">
        <w:t xml:space="preserve"> Hors TVA, et à</w:t>
      </w:r>
    </w:p>
    <w:p w14:paraId="5D5075F5" w14:textId="77777777" w:rsidR="00DF7721" w:rsidRPr="00DF7721" w:rsidRDefault="00DF7721" w:rsidP="00DF7721">
      <w:r w:rsidRPr="00DF7721">
        <w:t>……….............................. francs CFA Toutes Taxes Comprises. [</w:t>
      </w:r>
      <w:proofErr w:type="gramStart"/>
      <w:r w:rsidRPr="00DF7721">
        <w:t>en</w:t>
      </w:r>
      <w:proofErr w:type="gramEnd"/>
      <w:r w:rsidRPr="00DF7721">
        <w:t xml:space="preserve"> chiffres et en lettres]</w:t>
      </w:r>
    </w:p>
    <w:p w14:paraId="72CA2D6A" w14:textId="77777777" w:rsidR="00DF7721" w:rsidRPr="00DF7721" w:rsidRDefault="00DF7721" w:rsidP="00DF7721">
      <w:r w:rsidRPr="00DF7721">
        <w:t xml:space="preserve">- M'engage à exécuter les travaux dans un délai de ………............. </w:t>
      </w:r>
      <w:proofErr w:type="gramStart"/>
      <w:r w:rsidRPr="00DF7721">
        <w:t>mois</w:t>
      </w:r>
      <w:proofErr w:type="gramEnd"/>
    </w:p>
    <w:p w14:paraId="513D2D8C" w14:textId="77777777" w:rsidR="00DF7721" w:rsidRPr="00DF7721" w:rsidRDefault="00DF7721" w:rsidP="00DF7721">
      <w:r w:rsidRPr="00DF7721">
        <w:t>- M’engage en outre à maintenir mon offre dans le délai de 90 jours à compter de la date limite de remise des offres.</w:t>
      </w:r>
    </w:p>
    <w:p w14:paraId="33093F62" w14:textId="77777777" w:rsidR="00DF7721" w:rsidRPr="00DF7721" w:rsidRDefault="00DF7721" w:rsidP="00DF7721">
      <w:r w:rsidRPr="00DF7721">
        <w:t>- Les rabais et les modalités d’application desdits rabais sont les suivants (en cas de possibilité d’attribution de plusieurs lots) : (A préciser)</w:t>
      </w:r>
    </w:p>
    <w:p w14:paraId="04D15F2F" w14:textId="77777777" w:rsidR="00DF7721" w:rsidRPr="00DF7721" w:rsidRDefault="00DF7721" w:rsidP="00DF7721">
      <w:r w:rsidRPr="00DF7721">
        <w:t xml:space="preserve">Le Maître d’ouvrage Délégué se libérera des sommes dues par lui au titre de la présente Lettre-commande en faisant donner crédit au compte n° ……………….................  </w:t>
      </w:r>
      <w:proofErr w:type="gramStart"/>
      <w:r w:rsidRPr="00DF7721">
        <w:t>ouvert</w:t>
      </w:r>
      <w:proofErr w:type="gramEnd"/>
      <w:r w:rsidRPr="00DF7721">
        <w:t xml:space="preserve"> au nom de …................................…. </w:t>
      </w:r>
      <w:proofErr w:type="gramStart"/>
      <w:r w:rsidRPr="00DF7721">
        <w:t>auprès</w:t>
      </w:r>
      <w:proofErr w:type="gramEnd"/>
      <w:r w:rsidRPr="00DF7721">
        <w:t xml:space="preserve"> de la banque …................................…………… Agence de …..............................………………</w:t>
      </w:r>
      <w:proofErr w:type="gramStart"/>
      <w:r w:rsidRPr="00DF7721">
        <w:t>…….</w:t>
      </w:r>
      <w:proofErr w:type="gramEnd"/>
      <w:r w:rsidRPr="00DF7721">
        <w:t>.</w:t>
      </w:r>
    </w:p>
    <w:p w14:paraId="6F3D339C" w14:textId="77777777" w:rsidR="00DF7721" w:rsidRPr="00DF7721" w:rsidRDefault="00DF7721" w:rsidP="00DF7721">
      <w:r w:rsidRPr="00DF7721">
        <w:t>Avant signature de la Lettre-commande, la présente soumission acceptée par vous vaudra engagement entre nous.</w:t>
      </w:r>
    </w:p>
    <w:p w14:paraId="19F1E7F4" w14:textId="77777777" w:rsidR="00DF7721" w:rsidRPr="00DF7721" w:rsidRDefault="00DF7721" w:rsidP="00DF7721"/>
    <w:p w14:paraId="705C2DEA" w14:textId="595D9C68" w:rsidR="00DF7721" w:rsidRPr="00DF7721" w:rsidRDefault="00DF7721" w:rsidP="00491860">
      <w:pPr>
        <w:jc w:val="right"/>
      </w:pPr>
      <w:r w:rsidRPr="00DF7721">
        <w:t xml:space="preserve">Fait à ………....................……. </w:t>
      </w:r>
      <w:proofErr w:type="gramStart"/>
      <w:r w:rsidRPr="00DF7721">
        <w:t>le</w:t>
      </w:r>
      <w:proofErr w:type="gramEnd"/>
      <w:r w:rsidRPr="00DF7721">
        <w:t xml:space="preserve"> ……</w:t>
      </w:r>
      <w:r>
        <w:t>..</w:t>
      </w:r>
      <w:r w:rsidRPr="00DF7721">
        <w:t>..............................…….</w:t>
      </w:r>
    </w:p>
    <w:p w14:paraId="1B5A65A4" w14:textId="08E12914" w:rsidR="00DF7721" w:rsidRPr="00DF7721" w:rsidRDefault="00DF7721" w:rsidP="00491860">
      <w:pPr>
        <w:jc w:val="center"/>
      </w:pPr>
      <w:r>
        <w:t xml:space="preserve">                                 </w:t>
      </w:r>
      <w:r w:rsidRPr="00DF7721">
        <w:t>Signature de ……….....................................……….</w:t>
      </w:r>
    </w:p>
    <w:p w14:paraId="0922142C" w14:textId="77777777" w:rsidR="00DF7721" w:rsidRDefault="00DF7721" w:rsidP="00DF7721">
      <w:pPr>
        <w:jc w:val="center"/>
      </w:pPr>
      <w:r>
        <w:t xml:space="preserve">                                             </w:t>
      </w:r>
      <w:proofErr w:type="gramStart"/>
      <w:r w:rsidRPr="00DF7721">
        <w:t>en</w:t>
      </w:r>
      <w:proofErr w:type="gramEnd"/>
      <w:r w:rsidRPr="00DF7721">
        <w:t xml:space="preserve"> qualité de …...............……. </w:t>
      </w:r>
      <w:proofErr w:type="gramStart"/>
      <w:r w:rsidRPr="00DF7721">
        <w:t>dûment</w:t>
      </w:r>
      <w:proofErr w:type="gramEnd"/>
      <w:r w:rsidRPr="00DF7721">
        <w:t xml:space="preserve"> autorisé à signer</w:t>
      </w:r>
      <w:r>
        <w:t xml:space="preserve"> </w:t>
      </w:r>
      <w:r w:rsidRPr="00DF7721">
        <w:t xml:space="preserve">les </w:t>
      </w:r>
    </w:p>
    <w:p w14:paraId="75FA1353" w14:textId="45867499" w:rsidR="00DF7721" w:rsidRPr="00DF7721" w:rsidRDefault="00DF7721" w:rsidP="00491860">
      <w:pPr>
        <w:jc w:val="center"/>
      </w:pPr>
      <w:r>
        <w:t xml:space="preserve">                                                 </w:t>
      </w:r>
      <w:proofErr w:type="gramStart"/>
      <w:r w:rsidRPr="00DF7721">
        <w:t xml:space="preserve">soumissions </w:t>
      </w:r>
      <w:r>
        <w:t xml:space="preserve"> </w:t>
      </w:r>
      <w:r w:rsidRPr="00DF7721">
        <w:t>pour</w:t>
      </w:r>
      <w:proofErr w:type="gramEnd"/>
      <w:r w:rsidRPr="00DF7721">
        <w:t xml:space="preserve"> et au nom de……….............................…….</w:t>
      </w:r>
    </w:p>
    <w:p w14:paraId="15C453B0" w14:textId="77777777" w:rsidR="00DF7721" w:rsidRPr="00DF7721" w:rsidRDefault="00DF7721" w:rsidP="00DF7721"/>
    <w:p w14:paraId="27CB3638" w14:textId="77777777" w:rsidR="00DF7721" w:rsidRPr="00DF7721" w:rsidRDefault="00DF7721" w:rsidP="00DF7721">
      <w:pPr>
        <w:sectPr w:rsidR="00DF7721" w:rsidRPr="00DF7721" w:rsidSect="00DF7721">
          <w:footerReference w:type="default" r:id="rId20"/>
          <w:pgSz w:w="11900" w:h="16820"/>
          <w:pgMar w:top="1134" w:right="1134" w:bottom="1134" w:left="1134" w:header="720" w:footer="720" w:gutter="0"/>
          <w:cols w:space="720"/>
        </w:sectPr>
      </w:pPr>
    </w:p>
    <w:p w14:paraId="39EBCD6C" w14:textId="77777777" w:rsidR="00DF7721" w:rsidRPr="00DF7721" w:rsidRDefault="00DF7721" w:rsidP="00491860">
      <w:pPr>
        <w:jc w:val="center"/>
      </w:pPr>
      <w:r w:rsidRPr="00DF7721">
        <w:lastRenderedPageBreak/>
        <w:t>Annexe n° 2 : Modèle de caution de soumission</w:t>
      </w:r>
    </w:p>
    <w:p w14:paraId="2634823A" w14:textId="77777777" w:rsidR="00DF7721" w:rsidRPr="00DF7721" w:rsidRDefault="00DF7721" w:rsidP="00DF7721">
      <w:r w:rsidRPr="00DF7721">
        <w:t>Adressée au Maire de la Commune de Batouri, ci-dessous désigné « l’Autorité Contractante »,</w:t>
      </w:r>
    </w:p>
    <w:p w14:paraId="4774A451" w14:textId="77777777" w:rsidR="00DF7721" w:rsidRPr="00DF7721" w:rsidRDefault="00DF7721" w:rsidP="00DF7721">
      <w:r w:rsidRPr="00DF7721">
        <w:t>Attendu que l’Entreprise……………...................., ci-dessous désignée</w:t>
      </w:r>
      <w:proofErr w:type="gramStart"/>
      <w:r w:rsidRPr="00DF7721">
        <w:t xml:space="preserve"> «le</w:t>
      </w:r>
      <w:proofErr w:type="gramEnd"/>
      <w:r w:rsidRPr="00DF7721">
        <w:t xml:space="preserve"> soumissionnaire», a soumis son offre en date du ……………..........................………..   </w:t>
      </w:r>
      <w:proofErr w:type="gramStart"/>
      <w:r w:rsidRPr="00DF7721">
        <w:t>pour</w:t>
      </w:r>
      <w:proofErr w:type="gramEnd"/>
      <w:r w:rsidRPr="00DF7721">
        <w:t xml:space="preserve"> l’Appel d’Offres National Ouvert N°__________ /AONO/RE/DK/C-BRI/CIPM//2025 du_________ pour les travaux de ________________________ dans le Département de la Kadey, Région de l’Est ci-dessous désignée «l’offre», et pour laquelle il doit joindre un cautionnement provisoire équivalant à [indiquer le montant] francs CFA,</w:t>
      </w:r>
    </w:p>
    <w:p w14:paraId="60D08892" w14:textId="77777777" w:rsidR="00DF7721" w:rsidRPr="00DF7721" w:rsidRDefault="00DF7721" w:rsidP="00DF7721">
      <w:r w:rsidRPr="00DF7721">
        <w:t>Nous…………....................…............ [Nom et adresse de la banque], représentée par……………................…</w:t>
      </w:r>
      <w:proofErr w:type="gramStart"/>
      <w:r w:rsidRPr="00DF7721">
        <w:t>…….</w:t>
      </w:r>
      <w:proofErr w:type="gramEnd"/>
      <w:r w:rsidRPr="00DF7721">
        <w:t xml:space="preserve">. [Noms des signataires], ci-dessous désignée «la </w:t>
      </w:r>
      <w:proofErr w:type="gramStart"/>
      <w:r w:rsidRPr="00DF7721">
        <w:t>banque»</w:t>
      </w:r>
      <w:proofErr w:type="gramEnd"/>
      <w:r w:rsidRPr="00DF7721">
        <w:t>, déclarons garantir le paiement à l’Autorité Contractante de la somme maximale de [indiquer le montant] Francs CFA, que la banque s’engage à régler intégralement à l’Autorité Contractante, s’obligeant elle-même, ses successeurs et assignataires.</w:t>
      </w:r>
    </w:p>
    <w:p w14:paraId="3B143E61" w14:textId="77777777" w:rsidR="00DF7721" w:rsidRPr="00DF7721" w:rsidRDefault="00DF7721" w:rsidP="00DF7721">
      <w:r w:rsidRPr="00DF7721">
        <w:t>Les conditions de cette obligation sont les suivantes :</w:t>
      </w:r>
    </w:p>
    <w:p w14:paraId="12A9D3F3" w14:textId="77777777" w:rsidR="00DF7721" w:rsidRPr="00DF7721" w:rsidRDefault="00DF7721" w:rsidP="00DF7721">
      <w:r w:rsidRPr="00DF7721">
        <w:t xml:space="preserve">Si le soumissionnaire retire l’offre pendant la période de validité spécifiée par lui sur l’acte de </w:t>
      </w:r>
      <w:proofErr w:type="gramStart"/>
      <w:r w:rsidRPr="00DF7721">
        <w:t>soumission;</w:t>
      </w:r>
      <w:proofErr w:type="gramEnd"/>
    </w:p>
    <w:p w14:paraId="1834DA69" w14:textId="77777777" w:rsidR="00DF7721" w:rsidRPr="00DF7721" w:rsidRDefault="00DF7721" w:rsidP="00DF7721">
      <w:proofErr w:type="gramStart"/>
      <w:r w:rsidRPr="00DF7721">
        <w:t>Ou</w:t>
      </w:r>
      <w:proofErr w:type="gramEnd"/>
    </w:p>
    <w:p w14:paraId="3EABAC69" w14:textId="77777777" w:rsidR="00DF7721" w:rsidRPr="00DF7721" w:rsidRDefault="00DF7721" w:rsidP="00DF7721">
      <w:r w:rsidRPr="00DF7721">
        <w:t xml:space="preserve">Si le soumissionnaire, s’étant vu notifier l’attribution de la lettre-commande par l’Autorité Contractante pendant la période de </w:t>
      </w:r>
      <w:proofErr w:type="gramStart"/>
      <w:r w:rsidRPr="00DF7721">
        <w:t>validité:</w:t>
      </w:r>
      <w:proofErr w:type="gramEnd"/>
    </w:p>
    <w:p w14:paraId="5B020FCF" w14:textId="77777777" w:rsidR="00DF7721" w:rsidRPr="00DF7721" w:rsidRDefault="00DF7721" w:rsidP="00DF7721">
      <w:r w:rsidRPr="00DF7721">
        <w:t xml:space="preserve">- Manque à signer ou refuse de signer le Marché, alors qu’il est requis de le </w:t>
      </w:r>
      <w:proofErr w:type="gramStart"/>
      <w:r w:rsidRPr="00DF7721">
        <w:t>faire;</w:t>
      </w:r>
      <w:proofErr w:type="gramEnd"/>
    </w:p>
    <w:p w14:paraId="792565F7" w14:textId="77777777" w:rsidR="00DF7721" w:rsidRPr="00DF7721" w:rsidRDefault="00DF7721" w:rsidP="00DF7721">
      <w:r w:rsidRPr="00DF7721">
        <w:t>- Manque à fournir ou refuse de fournir le cautionnement définitif de la lettre-commande (cautionnement définitif), comme prévu dans celui-ci.</w:t>
      </w:r>
    </w:p>
    <w:p w14:paraId="2AC5B8E8" w14:textId="77777777" w:rsidR="00DF7721" w:rsidRPr="00DF7721" w:rsidRDefault="00DF7721" w:rsidP="00DF7721">
      <w:r w:rsidRPr="00DF7721">
        <w:t xml:space="preserve">Nous nous engageons à payer à l’Autorité Contractante un montant allant jusqu’au maximum de la somme stipulée ci-dessus, dès réception de sa première demande écrite, sans que l’Autorité Contractante soit </w:t>
      </w:r>
      <w:proofErr w:type="gramStart"/>
      <w:r w:rsidRPr="00DF7721">
        <w:t>tenu</w:t>
      </w:r>
      <w:proofErr w:type="gramEnd"/>
      <w:r w:rsidRPr="00DF7721">
        <w:t xml:space="preserve">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14:paraId="7E535FA3" w14:textId="77777777" w:rsidR="00DF7721" w:rsidRPr="00DF7721" w:rsidRDefault="00DF7721" w:rsidP="00DF7721">
      <w:r w:rsidRPr="00DF7721">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5F88FBBB" w14:textId="77777777" w:rsidR="00DF7721" w:rsidRPr="00DF7721" w:rsidRDefault="00DF7721" w:rsidP="00DF7721">
      <w:r w:rsidRPr="00DF7721">
        <w:t>La présente caution est soumise pour son interprétation et son exécution au droit camerounais. Les tribunaux du Cameroun seront seuls compétents pour statuer surtout ce qui concerne le présent engagement et ses suites.</w:t>
      </w:r>
    </w:p>
    <w:p w14:paraId="252E172B" w14:textId="77777777" w:rsidR="00DF7721" w:rsidRPr="00DF7721" w:rsidRDefault="00DF7721" w:rsidP="00DF7721">
      <w:r w:rsidRPr="00DF7721">
        <w:t>Signé et authentifié par la banque</w:t>
      </w:r>
    </w:p>
    <w:p w14:paraId="743B851D" w14:textId="77777777" w:rsidR="00DF7721" w:rsidRPr="00DF7721" w:rsidRDefault="00DF7721" w:rsidP="00DF7721">
      <w:proofErr w:type="gramStart"/>
      <w:r w:rsidRPr="00DF7721">
        <w:t>à</w:t>
      </w:r>
      <w:proofErr w:type="gramEnd"/>
      <w:r w:rsidRPr="00DF7721">
        <w:t>…..........................le……………..........................………..</w:t>
      </w:r>
    </w:p>
    <w:p w14:paraId="2A6EA817" w14:textId="77777777" w:rsidR="00DF7721" w:rsidRPr="00DF7721" w:rsidRDefault="00DF7721" w:rsidP="00DF7721"/>
    <w:p w14:paraId="72334C40" w14:textId="77777777" w:rsidR="00DF7721" w:rsidRDefault="00DF7721" w:rsidP="00DF7721">
      <w:r w:rsidRPr="00DF7721">
        <w:t>[Signature de la banque]</w:t>
      </w:r>
    </w:p>
    <w:p w14:paraId="190E2FD9" w14:textId="77777777" w:rsidR="00AB2BC9" w:rsidRDefault="00AB2BC9" w:rsidP="00DF7721"/>
    <w:p w14:paraId="52D2F616" w14:textId="77777777" w:rsidR="00AB2BC9" w:rsidRDefault="00AB2BC9" w:rsidP="00DF7721"/>
    <w:p w14:paraId="3AB95CA0" w14:textId="77777777" w:rsidR="00AB2BC9" w:rsidRDefault="00AB2BC9" w:rsidP="00DF7721"/>
    <w:p w14:paraId="1248DA63" w14:textId="77777777" w:rsidR="00AB2BC9" w:rsidRDefault="00AB2BC9" w:rsidP="00DF7721"/>
    <w:p w14:paraId="508338FB" w14:textId="77777777" w:rsidR="00AB2BC9" w:rsidRDefault="00AB2BC9" w:rsidP="00DF7721"/>
    <w:p w14:paraId="5B3AD415" w14:textId="77777777" w:rsidR="00AB2BC9" w:rsidRDefault="00AB2BC9" w:rsidP="00DF7721"/>
    <w:p w14:paraId="799905B9" w14:textId="77777777" w:rsidR="00AB2BC9" w:rsidRDefault="00AB2BC9" w:rsidP="00DF7721"/>
    <w:p w14:paraId="2326D222" w14:textId="77777777" w:rsidR="00AB2BC9" w:rsidRDefault="00AB2BC9" w:rsidP="00DF7721"/>
    <w:p w14:paraId="4BC54A22" w14:textId="77777777" w:rsidR="00AB2BC9" w:rsidRDefault="00AB2BC9" w:rsidP="00DF7721"/>
    <w:p w14:paraId="58A2FD63" w14:textId="77777777" w:rsidR="00AB2BC9" w:rsidRDefault="00AB2BC9" w:rsidP="00DF7721"/>
    <w:p w14:paraId="57E10B6C" w14:textId="77777777" w:rsidR="00AB2BC9" w:rsidRDefault="00AB2BC9" w:rsidP="00DF7721"/>
    <w:p w14:paraId="051868A2" w14:textId="77777777" w:rsidR="00AB2BC9" w:rsidRPr="00DF7721" w:rsidRDefault="00AB2BC9" w:rsidP="00DF7721"/>
    <w:p w14:paraId="3501218C" w14:textId="77777777" w:rsidR="00DF7721" w:rsidRPr="00DF7721" w:rsidRDefault="00DF7721" w:rsidP="00491860">
      <w:pPr>
        <w:jc w:val="center"/>
      </w:pPr>
      <w:r w:rsidRPr="00DF7721">
        <w:lastRenderedPageBreak/>
        <w:t>Annexe n° 3 : Modèle de cautionnement définitif</w:t>
      </w:r>
    </w:p>
    <w:p w14:paraId="0770B9BA" w14:textId="77777777" w:rsidR="00DF7721" w:rsidRPr="00DF7721" w:rsidRDefault="00DF7721" w:rsidP="00DF7721">
      <w:r w:rsidRPr="00DF7721">
        <w:t>Banque :</w:t>
      </w:r>
    </w:p>
    <w:p w14:paraId="0A91BB16" w14:textId="77777777" w:rsidR="00DF7721" w:rsidRPr="00DF7721" w:rsidRDefault="00DF7721" w:rsidP="00DF7721">
      <w:r w:rsidRPr="00DF7721">
        <w:t>Référence de la Caution : N° ……………..................................…</w:t>
      </w:r>
      <w:proofErr w:type="gramStart"/>
      <w:r w:rsidRPr="00DF7721">
        <w:t>…….</w:t>
      </w:r>
      <w:proofErr w:type="gramEnd"/>
      <w:r w:rsidRPr="00DF7721">
        <w:t>.</w:t>
      </w:r>
    </w:p>
    <w:p w14:paraId="13C2FC68" w14:textId="77777777" w:rsidR="00DF7721" w:rsidRPr="00DF7721" w:rsidRDefault="00DF7721" w:rsidP="00DF7721">
      <w:r w:rsidRPr="00DF7721">
        <w:t>A Monsieur le Maire de la Commune de …………………… ci-dessous désigné le « Maître d’ouvrage »</w:t>
      </w:r>
    </w:p>
    <w:p w14:paraId="3A59EB36" w14:textId="77777777" w:rsidR="00DF7721" w:rsidRPr="00DF7721" w:rsidRDefault="00DF7721" w:rsidP="00DF7721">
      <w:r w:rsidRPr="00DF7721">
        <w:t>Attendu que ; …...................................................…</w:t>
      </w:r>
      <w:proofErr w:type="gramStart"/>
      <w:r w:rsidRPr="00DF7721">
        <w:t>…….</w:t>
      </w:r>
      <w:proofErr w:type="gramEnd"/>
      <w:r w:rsidRPr="00DF7721">
        <w:t>. [</w:t>
      </w:r>
      <w:proofErr w:type="gramStart"/>
      <w:r w:rsidRPr="00DF7721">
        <w:t>nom</w:t>
      </w:r>
      <w:proofErr w:type="gramEnd"/>
      <w:r w:rsidRPr="00DF7721">
        <w:t xml:space="preserve"> et adresse de l’entreprise], ci-dessous désigné « l’entrepreneur », s’est engagé, en exécution du marché désigné « la lettre-commande », à réaliser [indiquer la nature des travaux]</w:t>
      </w:r>
    </w:p>
    <w:p w14:paraId="26A150C2" w14:textId="77777777" w:rsidR="00DF7721" w:rsidRPr="00DF7721" w:rsidRDefault="00DF7721" w:rsidP="00DF7721">
      <w:r w:rsidRPr="00DF7721">
        <w:t>Attendu qu’il est stipulé dans le marché que l’entrepreneur remettra au Maître d’ouvrage Délégué un cautionnement définitif, d’un montant égal à 2% du montant TTC de la Lettre-commande, comme garantie de l’exécution de ses obligations de bonne fin conformément aux conditions de la Lettre-commande,</w:t>
      </w:r>
    </w:p>
    <w:p w14:paraId="15A3E9A9" w14:textId="77777777" w:rsidR="00DF7721" w:rsidRPr="00DF7721" w:rsidRDefault="00DF7721" w:rsidP="00DF7721">
      <w:r w:rsidRPr="00DF7721">
        <w:t>Attendu que nous avons convenu de donner à l’entrepreneur ce cautionnement.</w:t>
      </w:r>
    </w:p>
    <w:p w14:paraId="4C47C14D" w14:textId="77777777" w:rsidR="00DF7721" w:rsidRPr="00DF7721" w:rsidRDefault="00DF7721" w:rsidP="00DF7721">
      <w:proofErr w:type="gramStart"/>
      <w:r w:rsidRPr="00DF7721">
        <w:t>Nous,..........................................................................</w:t>
      </w:r>
      <w:proofErr w:type="gramEnd"/>
      <w:r w:rsidRPr="00DF7721">
        <w:t>……….. [</w:t>
      </w:r>
      <w:proofErr w:type="gramStart"/>
      <w:r w:rsidRPr="00DF7721">
        <w:t>nom</w:t>
      </w:r>
      <w:proofErr w:type="gramEnd"/>
      <w:r w:rsidRPr="00DF7721">
        <w:t xml:space="preserve"> et adresse de banque], représentée ................................................................……….….. [</w:t>
      </w:r>
      <w:proofErr w:type="gramStart"/>
      <w:r w:rsidRPr="00DF7721">
        <w:t>noms</w:t>
      </w:r>
      <w:proofErr w:type="gramEnd"/>
      <w:r w:rsidRPr="00DF7721">
        <w:t xml:space="preserve"> des signataires], ci-dessous désignée « la banque », nous engageons à payer au Maître d’ouvrage Délégué,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 [</w:t>
      </w:r>
      <w:proofErr w:type="gramStart"/>
      <w:r w:rsidRPr="00DF7721">
        <w:t>en</w:t>
      </w:r>
      <w:proofErr w:type="gramEnd"/>
      <w:r w:rsidRPr="00DF7721">
        <w:t xml:space="preserve"> chiffres et en lettres].</w:t>
      </w:r>
    </w:p>
    <w:p w14:paraId="77CF76B1" w14:textId="77777777" w:rsidR="00DF7721" w:rsidRPr="00DF7721" w:rsidRDefault="00DF7721" w:rsidP="00DF7721">
      <w:r w:rsidRPr="00DF7721">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6D096EB1" w14:textId="77777777" w:rsidR="00DF7721" w:rsidRPr="00DF7721" w:rsidRDefault="00DF7721" w:rsidP="00DF7721">
      <w:r w:rsidRPr="00DF7721">
        <w:t>Le présent cautionnement définitif prend effet à compter de sa signature et dès notification du marché. La caution est libérée dans un délai d’un (01) mois à compter de la date de réception provisoire des travaux.</w:t>
      </w:r>
    </w:p>
    <w:p w14:paraId="1DE86906" w14:textId="77777777" w:rsidR="00DF7721" w:rsidRPr="00DF7721" w:rsidRDefault="00DF7721" w:rsidP="00DF7721">
      <w:r w:rsidRPr="00DF7721">
        <w:t>Après le délai susvisé, la caution devient sans objet et doit nous être automatiquement retournée sans aucune forme de procédure.</w:t>
      </w:r>
    </w:p>
    <w:p w14:paraId="7811D43B" w14:textId="77777777" w:rsidR="00DF7721" w:rsidRPr="00DF7721" w:rsidRDefault="00DF7721" w:rsidP="00DF7721">
      <w:r w:rsidRPr="00DF7721">
        <w:t>Toute demande de paiement formulée par le Maître d’ouvrage Délégué ou par l’Autorité contractante au titre de la présente garantie doit être faite par lettre recommandée avec accusé de réception, parvenue à la banque pendant la période de validité du présent engagement.</w:t>
      </w:r>
    </w:p>
    <w:p w14:paraId="5F07DF75" w14:textId="77777777" w:rsidR="00DF7721" w:rsidRPr="00DF7721" w:rsidRDefault="00DF7721" w:rsidP="00DF7721">
      <w:r w:rsidRPr="00DF7721">
        <w:t>Le présent cautionnement définitif est soumis pour son interprétation et son exécution au droit camerounais. Les tribunaux camerounais seront seuls compétents pour statuer sur tout ce qui concerne le présent engagement et ses suites.</w:t>
      </w:r>
    </w:p>
    <w:p w14:paraId="427D30A8" w14:textId="77777777" w:rsidR="00294494" w:rsidRDefault="00294494" w:rsidP="00DF7721"/>
    <w:p w14:paraId="4C146771" w14:textId="45CF730A" w:rsidR="00DF7721" w:rsidRPr="00DF7721" w:rsidRDefault="00DF7721" w:rsidP="00DF7721">
      <w:r w:rsidRPr="00DF7721">
        <w:t>Signé et authentifié par la banque</w:t>
      </w:r>
    </w:p>
    <w:p w14:paraId="45D12F05" w14:textId="77777777" w:rsidR="00DF7721" w:rsidRPr="00DF7721" w:rsidRDefault="00DF7721" w:rsidP="00DF7721">
      <w:proofErr w:type="gramStart"/>
      <w:r w:rsidRPr="00DF7721">
        <w:t>à</w:t>
      </w:r>
      <w:proofErr w:type="gramEnd"/>
      <w:r w:rsidRPr="00DF7721">
        <w:t xml:space="preserve"> ……………..........................……….., le ……………..........................………..</w:t>
      </w:r>
    </w:p>
    <w:p w14:paraId="0505ABE9" w14:textId="77777777" w:rsidR="00DF7721" w:rsidRPr="00DF7721" w:rsidRDefault="00DF7721" w:rsidP="00DF7721"/>
    <w:p w14:paraId="45A0BBFF" w14:textId="77777777" w:rsidR="00DF7721" w:rsidRPr="00DF7721" w:rsidRDefault="00DF7721" w:rsidP="00DF7721"/>
    <w:p w14:paraId="425901E0" w14:textId="77777777" w:rsidR="00DF7721" w:rsidRPr="00DF7721" w:rsidRDefault="00DF7721" w:rsidP="00DF7721"/>
    <w:p w14:paraId="6BA9B8DA" w14:textId="77777777" w:rsidR="00DF7721" w:rsidRPr="00DF7721" w:rsidRDefault="00DF7721" w:rsidP="00DF7721"/>
    <w:p w14:paraId="69257229" w14:textId="77777777" w:rsidR="00DF7721" w:rsidRPr="00DF7721" w:rsidRDefault="00DF7721" w:rsidP="00DF7721"/>
    <w:p w14:paraId="5C998F8C" w14:textId="77777777" w:rsidR="00DF7721" w:rsidRPr="00DF7721" w:rsidRDefault="00DF7721" w:rsidP="00DF7721"/>
    <w:p w14:paraId="0A24C2FB" w14:textId="77777777" w:rsidR="00DF7721" w:rsidRPr="00DF7721" w:rsidRDefault="00DF7721" w:rsidP="00DF7721"/>
    <w:p w14:paraId="3F58D7D9" w14:textId="77777777" w:rsidR="00DF7721" w:rsidRDefault="00DF7721" w:rsidP="00DF7721"/>
    <w:p w14:paraId="6D0944DD" w14:textId="77777777" w:rsidR="00294494" w:rsidRDefault="00294494" w:rsidP="00DF7721"/>
    <w:p w14:paraId="54CE5EA3" w14:textId="77777777" w:rsidR="00294494" w:rsidRDefault="00294494" w:rsidP="00DF7721"/>
    <w:p w14:paraId="0AEF3610" w14:textId="77777777" w:rsidR="00294494" w:rsidRDefault="00294494" w:rsidP="00DF7721"/>
    <w:p w14:paraId="4503CDB6" w14:textId="77777777" w:rsidR="00294494" w:rsidRDefault="00294494" w:rsidP="00DF7721"/>
    <w:p w14:paraId="5BC49500" w14:textId="77777777" w:rsidR="00294494" w:rsidRPr="00DF7721" w:rsidRDefault="00294494" w:rsidP="00DF7721"/>
    <w:p w14:paraId="4E5D704E" w14:textId="77777777" w:rsidR="00DF7721" w:rsidRPr="00DF7721" w:rsidRDefault="00DF7721" w:rsidP="00DF7721"/>
    <w:p w14:paraId="71AA3D52" w14:textId="77777777" w:rsidR="00DF7721" w:rsidRPr="00DF7721" w:rsidRDefault="00DF7721" w:rsidP="00491860">
      <w:pPr>
        <w:jc w:val="center"/>
      </w:pPr>
      <w:r w:rsidRPr="00DF7721">
        <w:lastRenderedPageBreak/>
        <w:t>Annexe n° 4 : Modèle de caution d'avance de démarrage</w:t>
      </w:r>
    </w:p>
    <w:p w14:paraId="2AFF5C97" w14:textId="77777777" w:rsidR="00DF7721" w:rsidRPr="00DF7721" w:rsidRDefault="00DF7721" w:rsidP="00DF7721">
      <w:r w:rsidRPr="00DF7721">
        <w:t>Banque : référence, adresse ……………..............................................................................</w:t>
      </w:r>
    </w:p>
    <w:p w14:paraId="218FD29E" w14:textId="77777777" w:rsidR="00DF7721" w:rsidRPr="00DF7721" w:rsidRDefault="00DF7721" w:rsidP="00DF7721">
      <w:r w:rsidRPr="00DF7721">
        <w:t>Nous soussignés (banque, adresse), déclarons par la présente garantir, pour le compte de : …………….................................................................................... [le titulaire], au profit du Maître d’ouvrage, Monsieur le Maire de la Commune de ……………………</w:t>
      </w:r>
      <w:proofErr w:type="gramStart"/>
      <w:r w:rsidRPr="00DF7721">
        <w:t>…….</w:t>
      </w:r>
      <w:proofErr w:type="gramEnd"/>
      <w:r w:rsidRPr="00DF7721">
        <w:t>, « Le bénéficiaire »</w:t>
      </w:r>
    </w:p>
    <w:p w14:paraId="258FAEFF" w14:textId="77777777" w:rsidR="00DF7721" w:rsidRPr="00DF7721" w:rsidRDefault="00DF7721" w:rsidP="00DF7721">
      <w:r w:rsidRPr="00DF7721">
        <w:t>Le paiement, sans contestation et dès réception de la première demande écrite du bénéficiaire, déclarant que ………….................</w:t>
      </w:r>
      <w:proofErr w:type="gramStart"/>
      <w:r w:rsidRPr="00DF7721">
        <w:t>…….</w:t>
      </w:r>
      <w:proofErr w:type="gramEnd"/>
      <w:r w:rsidRPr="00DF7721">
        <w:t>.   [</w:t>
      </w:r>
      <w:proofErr w:type="gramStart"/>
      <w:r w:rsidRPr="00DF7721">
        <w:t>le</w:t>
      </w:r>
      <w:proofErr w:type="gramEnd"/>
      <w:r w:rsidRPr="00DF7721">
        <w:t xml:space="preserve"> titulaire]  ne s’est pas acquitté de ses obligations, relatives au remboursement de l’avance de démarrage selon les conditions de la Lettre-commande n°  ………….................……..   </w:t>
      </w:r>
      <w:proofErr w:type="gramStart"/>
      <w:r w:rsidRPr="00DF7721">
        <w:t>du</w:t>
      </w:r>
      <w:proofErr w:type="gramEnd"/>
      <w:r w:rsidRPr="00DF7721">
        <w:t xml:space="preserve">..............................…….. </w:t>
      </w:r>
      <w:proofErr w:type="gramStart"/>
      <w:r w:rsidRPr="00DF7721">
        <w:t>relatif</w:t>
      </w:r>
      <w:proofErr w:type="gramEnd"/>
      <w:r w:rsidRPr="00DF7721">
        <w:t xml:space="preserve"> aux travaux [indiquer l’objet des travaux, les références de l’Appel d’Offres et le lot, éventuellement], de la somme totale maximum correspondant à l’avance de [vingt (20) %] du montant Toutes Taxes Comprises de la Lettre-commande n° …………........................................... , payable dès la notification de l’ordre de service correspondant, soit :…………..........................................…….. </w:t>
      </w:r>
      <w:proofErr w:type="gramStart"/>
      <w:r w:rsidRPr="00DF7721">
        <w:t>francs</w:t>
      </w:r>
      <w:proofErr w:type="gramEnd"/>
      <w:r w:rsidRPr="00DF7721">
        <w:t xml:space="preserve"> CFA</w:t>
      </w:r>
    </w:p>
    <w:p w14:paraId="14393DF0" w14:textId="77777777" w:rsidR="00DF7721" w:rsidRPr="00DF7721" w:rsidRDefault="00DF7721" w:rsidP="00DF7721">
      <w:r w:rsidRPr="00DF7721">
        <w:t>La présente garantie entrera en vigueur et prendra effet dès virement des parts respectives de cette avance sur les comptes de …………</w:t>
      </w:r>
      <w:proofErr w:type="gramStart"/>
      <w:r w:rsidRPr="00DF7721">
        <w:t>..............................................….</w:t>
      </w:r>
      <w:proofErr w:type="gramEnd"/>
      <w:r w:rsidRPr="00DF7721">
        <w:t>. [</w:t>
      </w:r>
      <w:proofErr w:type="gramStart"/>
      <w:r w:rsidRPr="00DF7721">
        <w:t>le</w:t>
      </w:r>
      <w:proofErr w:type="gramEnd"/>
      <w:r w:rsidRPr="00DF7721">
        <w:t xml:space="preserve"> titulaire] ouverts auprès de la banque …….................……..………….................…….. </w:t>
      </w:r>
      <w:proofErr w:type="gramStart"/>
      <w:r w:rsidRPr="00DF7721">
        <w:t>sous</w:t>
      </w:r>
      <w:proofErr w:type="gramEnd"/>
      <w:r w:rsidRPr="00DF7721">
        <w:t xml:space="preserve"> le n° ………….................……..………….................……..</w:t>
      </w:r>
    </w:p>
    <w:p w14:paraId="7309D6BC" w14:textId="77777777" w:rsidR="00DF7721" w:rsidRPr="00DF7721" w:rsidRDefault="00DF7721" w:rsidP="00DF7721">
      <w:r w:rsidRPr="00DF7721">
        <w:t>Elle restera en vigueur jusqu’au remboursement de l’avance conformément à la procédure fixée par le CCAP. Toutefois, le montant de la caution sera réduit proportionnellement au remboursement de l’avance au fur et à mesure de son remboursement.</w:t>
      </w:r>
    </w:p>
    <w:p w14:paraId="5B7FCD20" w14:textId="77777777" w:rsidR="00DF7721" w:rsidRPr="00DF7721" w:rsidRDefault="00DF7721" w:rsidP="00DF7721">
      <w:r w:rsidRPr="00DF7721">
        <w:t>La loi et la juridiction applicables à la garantie sont celles de la République du Cameroun.</w:t>
      </w:r>
    </w:p>
    <w:p w14:paraId="50ED34F1" w14:textId="77777777" w:rsidR="00DF7721" w:rsidRPr="00DF7721" w:rsidRDefault="00DF7721" w:rsidP="00DF7721">
      <w:r w:rsidRPr="00DF7721">
        <w:t>Signé et authentifié par la banque</w:t>
      </w:r>
    </w:p>
    <w:p w14:paraId="3714E61B" w14:textId="77777777" w:rsidR="00DF7721" w:rsidRPr="00DF7721" w:rsidRDefault="00DF7721" w:rsidP="00DF7721">
      <w:proofErr w:type="gramStart"/>
      <w:r w:rsidRPr="00DF7721">
        <w:t>à</w:t>
      </w:r>
      <w:proofErr w:type="gramEnd"/>
      <w:r w:rsidRPr="00DF7721">
        <w:t xml:space="preserve"> ……………..........................……….., le ……………..........................………..</w:t>
      </w:r>
    </w:p>
    <w:p w14:paraId="37CC6A82" w14:textId="77777777" w:rsidR="00DF7721" w:rsidRPr="00DF7721" w:rsidRDefault="00DF7721" w:rsidP="00DF7721">
      <w:r w:rsidRPr="00DF7721">
        <w:t>[</w:t>
      </w:r>
      <w:proofErr w:type="gramStart"/>
      <w:r w:rsidRPr="00DF7721">
        <w:t>signature</w:t>
      </w:r>
      <w:proofErr w:type="gramEnd"/>
      <w:r w:rsidRPr="00DF7721">
        <w:t xml:space="preserve"> de la banque]</w:t>
      </w:r>
    </w:p>
    <w:p w14:paraId="381EC8C1" w14:textId="77777777" w:rsidR="00DF7721" w:rsidRPr="00DF7721" w:rsidRDefault="00DF7721" w:rsidP="00DF7721">
      <w:r w:rsidRPr="00DF7721">
        <w:t>Annexe n°5 : Modèle de caution de retenue de garantie</w:t>
      </w:r>
    </w:p>
    <w:p w14:paraId="1008718D" w14:textId="77777777" w:rsidR="00DF7721" w:rsidRPr="00DF7721" w:rsidRDefault="00DF7721" w:rsidP="00DF7721">
      <w:r w:rsidRPr="00DF7721">
        <w:t>Banque : …………...........................……………………</w:t>
      </w:r>
    </w:p>
    <w:p w14:paraId="2EF8F51B" w14:textId="77777777" w:rsidR="00DF7721" w:rsidRPr="00DF7721" w:rsidRDefault="00DF7721" w:rsidP="00DF7721">
      <w:r w:rsidRPr="00DF7721">
        <w:t>Référence de la Caution : N° …………...........................……………………</w:t>
      </w:r>
    </w:p>
    <w:p w14:paraId="1FDFE035" w14:textId="77777777" w:rsidR="00DF7721" w:rsidRPr="00DF7721" w:rsidRDefault="00DF7721" w:rsidP="00DF7721">
      <w:r w:rsidRPr="00DF7721">
        <w:t>A Monsieur le Maire de la Commune de …</w:t>
      </w:r>
      <w:proofErr w:type="gramStart"/>
      <w:r w:rsidRPr="00DF7721">
        <w:t>…….</w:t>
      </w:r>
      <w:proofErr w:type="gramEnd"/>
      <w:r w:rsidRPr="00DF7721">
        <w:t>.…………………………………, ci-dessous désigné «le Maître d’ouvrage Délégué»</w:t>
      </w:r>
    </w:p>
    <w:p w14:paraId="6AA90B19" w14:textId="77777777" w:rsidR="00DF7721" w:rsidRPr="00DF7721" w:rsidRDefault="00DF7721" w:rsidP="00DF7721">
      <w:proofErr w:type="gramStart"/>
      <w:r w:rsidRPr="00DF7721">
        <w:t>attendu</w:t>
      </w:r>
      <w:proofErr w:type="gramEnd"/>
      <w:r w:rsidRPr="00DF7721">
        <w:t xml:space="preserve"> que  …………...........……............……………… [</w:t>
      </w:r>
      <w:proofErr w:type="gramStart"/>
      <w:r w:rsidRPr="00DF7721">
        <w:t>nom</w:t>
      </w:r>
      <w:proofErr w:type="gramEnd"/>
      <w:r w:rsidRPr="00DF7721">
        <w:t xml:space="preserve"> et adresse de l’entreprise], ci-dessous désigné « l’entrepreneur », s’est engagé, en exécution du marché, à réaliser les travaux de [indiquer l’objet des travaux]</w:t>
      </w:r>
    </w:p>
    <w:p w14:paraId="721BA09C" w14:textId="77777777" w:rsidR="00DF7721" w:rsidRPr="00DF7721" w:rsidRDefault="00DF7721" w:rsidP="00DF7721"/>
    <w:p w14:paraId="28ED7B68" w14:textId="77777777" w:rsidR="00DF7721" w:rsidRPr="00DF7721" w:rsidRDefault="00DF7721" w:rsidP="00DF7721">
      <w:proofErr w:type="gramStart"/>
      <w:r w:rsidRPr="00DF7721">
        <w:t>attendu</w:t>
      </w:r>
      <w:proofErr w:type="gramEnd"/>
      <w:r w:rsidRPr="00DF7721">
        <w:t xml:space="preserve"> qu’il est stipulé dans le marché que la retenue de garantie fixée à 8% du montant TTC du marché peut être remplacée par une caution solidaire,</w:t>
      </w:r>
    </w:p>
    <w:p w14:paraId="39A40CA3" w14:textId="77777777" w:rsidR="00DF7721" w:rsidRPr="00DF7721" w:rsidRDefault="00DF7721" w:rsidP="00DF7721">
      <w:proofErr w:type="gramStart"/>
      <w:r w:rsidRPr="00DF7721">
        <w:t>attendu</w:t>
      </w:r>
      <w:proofErr w:type="gramEnd"/>
      <w:r w:rsidRPr="00DF7721">
        <w:t xml:space="preserve"> que nous avons convenu de donner à l’entrepreneur cette caution, Nous, …………...........................…………...............………………… [nom et adresse de banque], représentée par ...........................………………………………................................………… [</w:t>
      </w:r>
      <w:proofErr w:type="gramStart"/>
      <w:r w:rsidRPr="00DF7721">
        <w:t>noms</w:t>
      </w:r>
      <w:proofErr w:type="gramEnd"/>
      <w:r w:rsidRPr="00DF7721">
        <w:t xml:space="preserve"> des signataires], et ci-dessous désignée « la banque »,</w:t>
      </w:r>
    </w:p>
    <w:p w14:paraId="6585AA78" w14:textId="77777777" w:rsidR="00DF7721" w:rsidRPr="00DF7721" w:rsidRDefault="00DF7721" w:rsidP="00DF7721"/>
    <w:p w14:paraId="53E9B4F4" w14:textId="77777777" w:rsidR="00DF7721" w:rsidRPr="00DF7721" w:rsidRDefault="00DF7721" w:rsidP="00DF7721">
      <w:r w:rsidRPr="00DF7721">
        <w:t>Dès lors, nous affirmons par les présentes que nous nous portons garants et responsables à l’égard du Maître d’ouvrage Délégué, au nom de l’entrepreneur, pour un montant maximum de ......................…………………… [</w:t>
      </w:r>
      <w:proofErr w:type="gramStart"/>
      <w:r w:rsidRPr="00DF7721">
        <w:t>en</w:t>
      </w:r>
      <w:proofErr w:type="gramEnd"/>
      <w:r w:rsidRPr="00DF7721">
        <w:t xml:space="preserve"> chiffres et en lettres], correspondant à  10% du montant TTC du marché,</w:t>
      </w:r>
    </w:p>
    <w:p w14:paraId="47CFDC0B" w14:textId="77777777" w:rsidR="00DF7721" w:rsidRPr="00DF7721" w:rsidRDefault="00DF7721" w:rsidP="00DF7721"/>
    <w:p w14:paraId="0C395EF3" w14:textId="77777777" w:rsidR="00DF7721" w:rsidRPr="00DF7721" w:rsidRDefault="00DF7721" w:rsidP="00DF7721">
      <w:r w:rsidRPr="00DF7721">
        <w:t xml:space="preserve">Et nous nous engageons à payer au Maître d’ouvrage Délégué, dans un délai maximum de huit (08) semaines, sur simple demande écrite de celui-ci déclarant que l’entrepreneur n’a pas satisfait à ses engagements contractuels ou qu’il se trouve débiteur du Maître d’ouvrage Délégué au titre du marché modifié le cas échéant par ses avenants, sans pouvoir différer le paiement ni soulever de contestation pour quelque motif que ce soit, toute(s) somme(s) dans les limites du montant égal à 10% du montant TTC cumulé des travaux figurant dans le </w:t>
      </w:r>
      <w:r w:rsidRPr="00DF7721">
        <w:lastRenderedPageBreak/>
        <w:t>décompte définitif, sans que le Maître d’ouvrage Délégué ait à prouver ou à donner les raisons ni le motif de sa demande du montant de la somme indiquée ci-dessus.</w:t>
      </w:r>
    </w:p>
    <w:p w14:paraId="0FFC58A9" w14:textId="77777777" w:rsidR="00DF7721" w:rsidRPr="00DF7721" w:rsidRDefault="00DF7721" w:rsidP="00DF7721">
      <w:r w:rsidRPr="00DF7721">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5EE210B4" w14:textId="77777777" w:rsidR="00DF7721" w:rsidRPr="00DF7721" w:rsidRDefault="00DF7721" w:rsidP="00DF7721">
      <w:r w:rsidRPr="00DF7721">
        <w:t>La présente garantie entre en vigueur dès sa signature. Elle sera libérée dans un délai de trente (30) jours à compter de la date de réception définitive des travaux, et sur mainlevée délivrée par le Maître d’ouvrage Délégué ou par l’Autorité contractante.</w:t>
      </w:r>
    </w:p>
    <w:p w14:paraId="21A7A3E8" w14:textId="77777777" w:rsidR="00DF7721" w:rsidRPr="00DF7721" w:rsidRDefault="00DF7721" w:rsidP="00DF7721">
      <w:r w:rsidRPr="00DF7721">
        <w:t>Toute demande de paiement formulée par le Maître d’ouvrage Délégué ou par l’Autorité contractante au titre de la présente garantie devra être faite par lettre recommandée avec accusé de réception, parvenue à la banque pendant la période de validité du présent engagement.</w:t>
      </w:r>
    </w:p>
    <w:p w14:paraId="3747BEF1" w14:textId="77777777" w:rsidR="00DF7721" w:rsidRPr="00DF7721" w:rsidRDefault="00DF7721" w:rsidP="00DF7721">
      <w:r w:rsidRPr="00DF7721">
        <w:t>La présente caution est soumise pour son interprétation et son exécution au droit camerounais. Les tribunaux camerounais seront seuls compétents pour statuer sur tout ce qui concerne le présent engagement et ses suites.</w:t>
      </w:r>
    </w:p>
    <w:p w14:paraId="5674FE37" w14:textId="77777777" w:rsidR="00DF7721" w:rsidRPr="00DF7721" w:rsidRDefault="00DF7721" w:rsidP="00DF7721"/>
    <w:p w14:paraId="61495593" w14:textId="77777777" w:rsidR="00DF7721" w:rsidRPr="00DF7721" w:rsidRDefault="00DF7721" w:rsidP="00DF7721">
      <w:r w:rsidRPr="00DF7721">
        <w:t>Signé et authentifié par la banque</w:t>
      </w:r>
    </w:p>
    <w:p w14:paraId="5564E130" w14:textId="77777777" w:rsidR="00DF7721" w:rsidRPr="00DF7721" w:rsidRDefault="00DF7721" w:rsidP="00DF7721">
      <w:proofErr w:type="gramStart"/>
      <w:r w:rsidRPr="00DF7721">
        <w:t>à</w:t>
      </w:r>
      <w:proofErr w:type="gramEnd"/>
      <w:r w:rsidRPr="00DF7721">
        <w:t xml:space="preserve"> ……………..........................……….., le ……………..........................………..</w:t>
      </w:r>
    </w:p>
    <w:p w14:paraId="1A1FC0C9" w14:textId="77777777" w:rsidR="00DF7721" w:rsidRPr="00DF7721" w:rsidRDefault="00DF7721" w:rsidP="00DF7721"/>
    <w:p w14:paraId="4F33AA66" w14:textId="77777777" w:rsidR="00DF7721" w:rsidRDefault="00DF7721" w:rsidP="00DF7721">
      <w:r w:rsidRPr="00DF7721">
        <w:t>[</w:t>
      </w:r>
      <w:proofErr w:type="gramStart"/>
      <w:r w:rsidRPr="00DF7721">
        <w:t>signature</w:t>
      </w:r>
      <w:proofErr w:type="gramEnd"/>
      <w:r w:rsidRPr="00DF7721">
        <w:t xml:space="preserve"> de la banque]</w:t>
      </w:r>
    </w:p>
    <w:p w14:paraId="2D97B7E4" w14:textId="77777777" w:rsidR="00294494" w:rsidRDefault="00294494" w:rsidP="00DF7721"/>
    <w:p w14:paraId="6C492E13" w14:textId="77777777" w:rsidR="00294494" w:rsidRDefault="00294494" w:rsidP="00DF7721"/>
    <w:p w14:paraId="3395AA72" w14:textId="77777777" w:rsidR="00294494" w:rsidRDefault="00294494" w:rsidP="00DF7721"/>
    <w:p w14:paraId="3C1E74A8" w14:textId="77777777" w:rsidR="00294494" w:rsidRDefault="00294494" w:rsidP="00DF7721"/>
    <w:p w14:paraId="566CF5D5" w14:textId="77777777" w:rsidR="00294494" w:rsidRDefault="00294494" w:rsidP="00DF7721"/>
    <w:p w14:paraId="38461588" w14:textId="77777777" w:rsidR="00294494" w:rsidRDefault="00294494" w:rsidP="00DF7721"/>
    <w:p w14:paraId="7C32F166" w14:textId="77777777" w:rsidR="00294494" w:rsidRDefault="00294494" w:rsidP="00DF7721"/>
    <w:p w14:paraId="1824DC73" w14:textId="77777777" w:rsidR="00294494" w:rsidRDefault="00294494" w:rsidP="00DF7721"/>
    <w:p w14:paraId="34D8C947" w14:textId="77777777" w:rsidR="00294494" w:rsidRDefault="00294494" w:rsidP="00DF7721"/>
    <w:p w14:paraId="7185AAA2" w14:textId="77777777" w:rsidR="00294494" w:rsidRDefault="00294494" w:rsidP="00DF7721"/>
    <w:p w14:paraId="235C5515" w14:textId="77777777" w:rsidR="00294494" w:rsidRDefault="00294494" w:rsidP="00DF7721"/>
    <w:p w14:paraId="23E6885F" w14:textId="77777777" w:rsidR="00294494" w:rsidRDefault="00294494" w:rsidP="00DF7721"/>
    <w:p w14:paraId="46219D39" w14:textId="77777777" w:rsidR="00294494" w:rsidRDefault="00294494" w:rsidP="00DF7721"/>
    <w:p w14:paraId="51C44864" w14:textId="77777777" w:rsidR="00294494" w:rsidRDefault="00294494" w:rsidP="00DF7721"/>
    <w:p w14:paraId="07714C1C" w14:textId="77777777" w:rsidR="00294494" w:rsidRDefault="00294494" w:rsidP="00DF7721"/>
    <w:p w14:paraId="5E28F37C" w14:textId="77777777" w:rsidR="00294494" w:rsidRDefault="00294494" w:rsidP="00DF7721"/>
    <w:p w14:paraId="214518CB" w14:textId="77777777" w:rsidR="00294494" w:rsidRDefault="00294494" w:rsidP="00DF7721"/>
    <w:p w14:paraId="28FEE628" w14:textId="77777777" w:rsidR="00294494" w:rsidRDefault="00294494" w:rsidP="00DF7721"/>
    <w:p w14:paraId="36AF1F4A" w14:textId="77777777" w:rsidR="00294494" w:rsidRDefault="00294494" w:rsidP="00DF7721"/>
    <w:p w14:paraId="585EEE97" w14:textId="77777777" w:rsidR="00294494" w:rsidRDefault="00294494" w:rsidP="00DF7721"/>
    <w:p w14:paraId="44743933" w14:textId="77777777" w:rsidR="00294494" w:rsidRDefault="00294494" w:rsidP="00DF7721"/>
    <w:p w14:paraId="10A7AE0C" w14:textId="77777777" w:rsidR="00294494" w:rsidRDefault="00294494" w:rsidP="00DF7721"/>
    <w:p w14:paraId="49628DA7" w14:textId="77777777" w:rsidR="00294494" w:rsidRDefault="00294494" w:rsidP="00DF7721"/>
    <w:p w14:paraId="2652D6F5" w14:textId="77777777" w:rsidR="00294494" w:rsidRDefault="00294494" w:rsidP="00DF7721"/>
    <w:p w14:paraId="692F0B2E" w14:textId="77777777" w:rsidR="00294494" w:rsidRDefault="00294494" w:rsidP="00DF7721"/>
    <w:p w14:paraId="66BED8AA" w14:textId="77777777" w:rsidR="00294494" w:rsidRDefault="00294494" w:rsidP="00DF7721"/>
    <w:p w14:paraId="19C073BC" w14:textId="77777777" w:rsidR="00294494" w:rsidRDefault="00294494" w:rsidP="00DF7721"/>
    <w:p w14:paraId="485A5E44" w14:textId="77777777" w:rsidR="00294494" w:rsidRDefault="00294494" w:rsidP="00DF7721"/>
    <w:p w14:paraId="1AE36BE4" w14:textId="77777777" w:rsidR="00294494" w:rsidRDefault="00294494" w:rsidP="00DF7721"/>
    <w:p w14:paraId="6C3B56C5" w14:textId="77777777" w:rsidR="00294494" w:rsidRDefault="00294494" w:rsidP="00DF7721"/>
    <w:p w14:paraId="7AB9883F" w14:textId="77777777" w:rsidR="00294494" w:rsidRDefault="00294494" w:rsidP="00DF7721"/>
    <w:p w14:paraId="5E291407" w14:textId="77777777" w:rsidR="00294494" w:rsidRDefault="00294494" w:rsidP="00DF7721"/>
    <w:p w14:paraId="5BD62F74" w14:textId="77777777" w:rsidR="00294494" w:rsidRPr="00DF7721" w:rsidRDefault="00294494" w:rsidP="00DF7721"/>
    <w:p w14:paraId="0C1CDA8F" w14:textId="77777777" w:rsidR="00DF7721" w:rsidRPr="00DF7721" w:rsidRDefault="00DF7721" w:rsidP="00DF7721">
      <w:r w:rsidRPr="00DF7721">
        <w:lastRenderedPageBreak/>
        <w:t>Annexe n° 6 : Cadre du planning</w:t>
      </w:r>
    </w:p>
    <w:p w14:paraId="49F948B6" w14:textId="77777777" w:rsidR="00DF7721" w:rsidRPr="00DF7721" w:rsidRDefault="00DF7721" w:rsidP="00DF7721"/>
    <w:p w14:paraId="7B6740C3" w14:textId="77777777" w:rsidR="00DF7721" w:rsidRPr="00DF7721" w:rsidRDefault="00DF7721" w:rsidP="00DF7721">
      <w:r w:rsidRPr="00DF7721">
        <w:t>Note sur la présentation des plannings</w:t>
      </w:r>
    </w:p>
    <w:p w14:paraId="432C6017" w14:textId="77777777" w:rsidR="00DF7721" w:rsidRPr="00DF7721" w:rsidRDefault="00DF7721" w:rsidP="00DF7721"/>
    <w:p w14:paraId="186F37E3" w14:textId="77777777" w:rsidR="00DF7721" w:rsidRPr="00DF7721" w:rsidRDefault="00DF7721" w:rsidP="00DF7721">
      <w:r w:rsidRPr="00DF7721">
        <w:t>Les quantités, les rendements journaliers, la durée d’exécution des travaux et les ralentissements voire, les interruptions, devront ressortir clairement des plannings.</w:t>
      </w:r>
    </w:p>
    <w:p w14:paraId="7DBFB7A8" w14:textId="77777777" w:rsidR="00DF7721" w:rsidRPr="00DF7721" w:rsidRDefault="00DF7721" w:rsidP="00DF7721">
      <w:r w:rsidRPr="00DF7721">
        <w:t xml:space="preserve">Le planning financier qui découle du planning des travaux devra indiquer mois par mois, les montants prévisionnels des décomptes de travaux par poste et cumulés, en tenant compte de l’incidence des saisons de pluies, pour </w:t>
      </w:r>
      <w:proofErr w:type="gramStart"/>
      <w:r w:rsidRPr="00DF7721">
        <w:t>la  solution</w:t>
      </w:r>
      <w:proofErr w:type="gramEnd"/>
      <w:r w:rsidRPr="00DF7721">
        <w:t xml:space="preserve"> de base et éventuellement la solution variante.</w:t>
      </w:r>
    </w:p>
    <w:p w14:paraId="3EF5B113" w14:textId="77777777" w:rsidR="00DF7721" w:rsidRPr="00DF7721" w:rsidRDefault="00DF7721" w:rsidP="00DF7721"/>
    <w:p w14:paraId="72970848" w14:textId="77777777" w:rsidR="00DF7721" w:rsidRPr="00DF7721" w:rsidRDefault="00DF7721" w:rsidP="00DF7721">
      <w:r w:rsidRPr="00DF7721">
        <w:object w:dxaOrig="10977" w:dyaOrig="2629" w14:anchorId="7DEE6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511.8pt;height:128.4pt" o:ole="">
            <v:imagedata r:id="rId21" o:title=""/>
          </v:shape>
          <o:OLEObject Type="Embed" ProgID="Excel.Sheet.12" ShapeID="_x0000_i1036" DrawAspect="Content" ObjectID="_1802331636" r:id="rId22"/>
        </w:object>
      </w:r>
    </w:p>
    <w:p w14:paraId="27259EF4" w14:textId="77777777" w:rsidR="00DF7721" w:rsidRPr="00DF7721" w:rsidRDefault="00DF7721" w:rsidP="00DF7721">
      <w:r w:rsidRPr="00DF7721">
        <w:t>Date_________</w:t>
      </w:r>
    </w:p>
    <w:p w14:paraId="694FC696" w14:textId="77777777" w:rsidR="00DF7721" w:rsidRPr="00DF7721" w:rsidRDefault="00DF7721" w:rsidP="00DF7721">
      <w:r w:rsidRPr="00DF7721">
        <w:tab/>
      </w:r>
    </w:p>
    <w:p w14:paraId="3482616D" w14:textId="77777777" w:rsidR="00DF7721" w:rsidRPr="00DF7721" w:rsidRDefault="00DF7721" w:rsidP="00DF7721">
      <w:r w:rsidRPr="00DF7721">
        <w:t>[Cachet et signature de l’Entrepreneur]</w:t>
      </w:r>
    </w:p>
    <w:p w14:paraId="08E072E2" w14:textId="77777777" w:rsidR="00DF7721" w:rsidRPr="00DF7721" w:rsidRDefault="00DF7721" w:rsidP="00DF7721"/>
    <w:p w14:paraId="25A40B3D" w14:textId="77777777" w:rsidR="00DF7721" w:rsidRPr="00DF7721" w:rsidRDefault="00DF7721" w:rsidP="00DF7721"/>
    <w:p w14:paraId="214FF369" w14:textId="77777777" w:rsidR="00DF7721" w:rsidRPr="00DF7721" w:rsidRDefault="00DF7721" w:rsidP="00DF7721"/>
    <w:p w14:paraId="1339CB3B" w14:textId="77777777" w:rsidR="00DF7721" w:rsidRPr="00DF7721" w:rsidRDefault="00DF7721" w:rsidP="00DF7721"/>
    <w:p w14:paraId="2B363FDF" w14:textId="77777777" w:rsidR="00DF7721" w:rsidRPr="00DF7721" w:rsidRDefault="00DF7721" w:rsidP="00DF7721"/>
    <w:p w14:paraId="5B3D12A5" w14:textId="77777777" w:rsidR="00DF7721" w:rsidRPr="00DF7721" w:rsidRDefault="00DF7721" w:rsidP="00DF7721"/>
    <w:p w14:paraId="51012C77" w14:textId="77777777" w:rsidR="00DF7721" w:rsidRPr="00DF7721" w:rsidRDefault="00DF7721" w:rsidP="00DF7721"/>
    <w:p w14:paraId="3513B9FB" w14:textId="77777777" w:rsidR="00DF7721" w:rsidRPr="00DF7721" w:rsidRDefault="00DF7721" w:rsidP="00DF7721"/>
    <w:p w14:paraId="50D2A979" w14:textId="77777777" w:rsidR="00DF7721" w:rsidRPr="00DF7721" w:rsidRDefault="00DF7721" w:rsidP="00DF7721"/>
    <w:p w14:paraId="3CBC7840" w14:textId="77777777" w:rsidR="00DF7721" w:rsidRPr="00DF7721" w:rsidRDefault="00DF7721" w:rsidP="00DF7721"/>
    <w:p w14:paraId="255DFB4E" w14:textId="77777777" w:rsidR="00DF7721" w:rsidRPr="00DF7721" w:rsidRDefault="00DF7721" w:rsidP="00DF7721"/>
    <w:p w14:paraId="217EA0D3" w14:textId="77777777" w:rsidR="00DF7721" w:rsidRPr="00DF7721" w:rsidRDefault="00DF7721" w:rsidP="00DF7721"/>
    <w:p w14:paraId="11EC8F0E" w14:textId="77777777" w:rsidR="00DF7721" w:rsidRPr="00DF7721" w:rsidRDefault="00DF7721" w:rsidP="00DF7721"/>
    <w:p w14:paraId="3B38BBBE" w14:textId="77777777" w:rsidR="00DF7721" w:rsidRPr="00DF7721" w:rsidRDefault="00DF7721" w:rsidP="00DF7721"/>
    <w:p w14:paraId="0A872F95" w14:textId="77777777" w:rsidR="00DF7721" w:rsidRDefault="00DF7721" w:rsidP="00DF7721"/>
    <w:p w14:paraId="46AA6C50" w14:textId="77777777" w:rsidR="00294494" w:rsidRDefault="00294494" w:rsidP="00DF7721"/>
    <w:p w14:paraId="4EBBE759" w14:textId="77777777" w:rsidR="00294494" w:rsidRDefault="00294494" w:rsidP="00DF7721"/>
    <w:p w14:paraId="390CACB4" w14:textId="77777777" w:rsidR="00294494" w:rsidRDefault="00294494" w:rsidP="00DF7721"/>
    <w:p w14:paraId="59BA9408" w14:textId="77777777" w:rsidR="00294494" w:rsidRDefault="00294494" w:rsidP="00DF7721"/>
    <w:p w14:paraId="2301EA3E" w14:textId="77777777" w:rsidR="00294494" w:rsidRDefault="00294494" w:rsidP="00DF7721"/>
    <w:p w14:paraId="358A48EF" w14:textId="77777777" w:rsidR="00294494" w:rsidRDefault="00294494" w:rsidP="00DF7721"/>
    <w:p w14:paraId="0EA7EB7A" w14:textId="77777777" w:rsidR="00294494" w:rsidRDefault="00294494" w:rsidP="00DF7721"/>
    <w:p w14:paraId="5C644888" w14:textId="77777777" w:rsidR="00294494" w:rsidRDefault="00294494" w:rsidP="00DF7721"/>
    <w:p w14:paraId="340DF42F" w14:textId="77777777" w:rsidR="00294494" w:rsidRDefault="00294494" w:rsidP="00DF7721"/>
    <w:p w14:paraId="1D06EE6F" w14:textId="77777777" w:rsidR="00294494" w:rsidRDefault="00294494" w:rsidP="00DF7721"/>
    <w:p w14:paraId="4A30A24A" w14:textId="77777777" w:rsidR="00294494" w:rsidRDefault="00294494" w:rsidP="00DF7721"/>
    <w:p w14:paraId="07F5F95B" w14:textId="77777777" w:rsidR="00294494" w:rsidRDefault="00294494" w:rsidP="00DF7721"/>
    <w:p w14:paraId="7B1607D4" w14:textId="77777777" w:rsidR="00294494" w:rsidRDefault="00294494" w:rsidP="00DF7721"/>
    <w:p w14:paraId="3EBD0C3A" w14:textId="77777777" w:rsidR="00294494" w:rsidRPr="00DF7721" w:rsidRDefault="00294494" w:rsidP="00DF7721"/>
    <w:p w14:paraId="7F392C82" w14:textId="77777777" w:rsidR="00DF7721" w:rsidRPr="00DF7721" w:rsidRDefault="00DF7721" w:rsidP="00491860">
      <w:pPr>
        <w:jc w:val="center"/>
      </w:pPr>
      <w:r w:rsidRPr="00DF7721">
        <w:lastRenderedPageBreak/>
        <w:t>Annexe n° 7 : Modèle de Déclaration d’intention de soumissionner</w:t>
      </w:r>
    </w:p>
    <w:p w14:paraId="4F6D7F12" w14:textId="77777777" w:rsidR="00DF7721" w:rsidRPr="00DF7721" w:rsidRDefault="00DF7721" w:rsidP="00491860">
      <w:pPr>
        <w:jc w:val="center"/>
      </w:pPr>
    </w:p>
    <w:p w14:paraId="36B0BB84" w14:textId="77777777" w:rsidR="00DF7721" w:rsidRPr="00DF7721" w:rsidRDefault="00DF7721" w:rsidP="00DF7721">
      <w:r w:rsidRPr="00DF7721">
        <w:t>Je soussigné (e)__________</w:t>
      </w:r>
    </w:p>
    <w:p w14:paraId="351698F6" w14:textId="77777777" w:rsidR="00DF7721" w:rsidRPr="00DF7721" w:rsidRDefault="00DF7721" w:rsidP="00DF7721">
      <w:r w:rsidRPr="00DF7721">
        <w:t>Nationalité : ____________</w:t>
      </w:r>
    </w:p>
    <w:p w14:paraId="3EF6DF52" w14:textId="77777777" w:rsidR="00DF7721" w:rsidRPr="00DF7721" w:rsidRDefault="00DF7721" w:rsidP="00DF7721">
      <w:r w:rsidRPr="00DF7721">
        <w:t>Domiciliée à _________ B.P _______ Tél : ______</w:t>
      </w:r>
    </w:p>
    <w:p w14:paraId="1FE23158" w14:textId="77777777" w:rsidR="00DF7721" w:rsidRPr="00DF7721" w:rsidRDefault="00DF7721" w:rsidP="00DF7721">
      <w:r w:rsidRPr="00DF7721">
        <w:t>Fonction __________</w:t>
      </w:r>
    </w:p>
    <w:p w14:paraId="438BCDAB" w14:textId="77777777" w:rsidR="00DF7721" w:rsidRPr="00DF7721" w:rsidRDefault="00DF7721" w:rsidP="00DF7721">
      <w:r w:rsidRPr="00DF7721">
        <w:t xml:space="preserve">En vertu de mes pouvoirs de ___________ de la société___________ et après avoir pris connaissance du Dossier d’Appel </w:t>
      </w:r>
      <w:proofErr w:type="gramStart"/>
      <w:r w:rsidRPr="00DF7721">
        <w:t>d’Offres  National</w:t>
      </w:r>
      <w:proofErr w:type="gramEnd"/>
      <w:r w:rsidRPr="00DF7721">
        <w:t xml:space="preserve"> Ouvert  n°_____ (A préciser) du ….……. </w:t>
      </w:r>
      <w:proofErr w:type="gramStart"/>
      <w:r w:rsidRPr="00DF7721">
        <w:t>pour</w:t>
      </w:r>
      <w:proofErr w:type="gramEnd"/>
      <w:r w:rsidRPr="00DF7721">
        <w:t xml:space="preserve"> l’exécution des travaux de _________________________________________ dans le Département de la Kadey, Région de l’Est.</w:t>
      </w:r>
    </w:p>
    <w:p w14:paraId="655DE4A6" w14:textId="77777777" w:rsidR="00DF7721" w:rsidRPr="00DF7721" w:rsidRDefault="00DF7721" w:rsidP="00DF7721">
      <w:r w:rsidRPr="00DF7721">
        <w:t xml:space="preserve">Déclare par la présente l’intention de soumissionner pour le(s) lot (s)____ de cet appel d’offres. </w:t>
      </w:r>
    </w:p>
    <w:p w14:paraId="5E1991BD" w14:textId="77777777" w:rsidR="00DF7721" w:rsidRPr="00DF7721" w:rsidRDefault="00DF7721" w:rsidP="00DF7721"/>
    <w:p w14:paraId="15F8ECE9" w14:textId="77777777" w:rsidR="00DF7721" w:rsidRPr="00DF7721" w:rsidRDefault="00DF7721" w:rsidP="00DF7721">
      <w:r w:rsidRPr="00DF7721">
        <w:t xml:space="preserve">Signature du représentant </w:t>
      </w:r>
      <w:proofErr w:type="gramStart"/>
      <w:r w:rsidRPr="00DF7721">
        <w:t>habilité:</w:t>
      </w:r>
      <w:proofErr w:type="gramEnd"/>
      <w:r w:rsidRPr="00DF7721">
        <w:t xml:space="preserve"> </w:t>
      </w:r>
    </w:p>
    <w:p w14:paraId="09A553AE" w14:textId="77777777" w:rsidR="00DF7721" w:rsidRPr="00DF7721" w:rsidRDefault="00DF7721" w:rsidP="00DF7721">
      <w:r w:rsidRPr="00DF7721">
        <w:t xml:space="preserve">Nom et titre du </w:t>
      </w:r>
      <w:proofErr w:type="gramStart"/>
      <w:r w:rsidRPr="00DF7721">
        <w:t>signataire:</w:t>
      </w:r>
      <w:proofErr w:type="gramEnd"/>
    </w:p>
    <w:p w14:paraId="2687F40F" w14:textId="77777777" w:rsidR="00DF7721" w:rsidRPr="00DF7721" w:rsidRDefault="00DF7721" w:rsidP="00DF7721">
      <w:r w:rsidRPr="00DF7721">
        <w:t xml:space="preserve">Nom du </w:t>
      </w:r>
      <w:proofErr w:type="gramStart"/>
      <w:r w:rsidRPr="00DF7721">
        <w:t>Candidat:</w:t>
      </w:r>
      <w:proofErr w:type="gramEnd"/>
      <w:r w:rsidRPr="00DF7721">
        <w:t xml:space="preserve"> </w:t>
      </w:r>
    </w:p>
    <w:p w14:paraId="48AA9F9E" w14:textId="77777777" w:rsidR="00DF7721" w:rsidRPr="00DF7721" w:rsidRDefault="00DF7721" w:rsidP="00DF7721">
      <w:proofErr w:type="gramStart"/>
      <w:r w:rsidRPr="00DF7721">
        <w:t>Adresse:</w:t>
      </w:r>
      <w:proofErr w:type="gramEnd"/>
    </w:p>
    <w:p w14:paraId="54BA44C4" w14:textId="77777777" w:rsidR="00DF7721" w:rsidRPr="00DF7721" w:rsidRDefault="00DF7721" w:rsidP="00DF7721">
      <w:r w:rsidRPr="00DF7721">
        <w:br w:type="page"/>
      </w:r>
    </w:p>
    <w:p w14:paraId="08ED0147" w14:textId="77777777" w:rsidR="00DF7721" w:rsidRPr="00DF7721" w:rsidRDefault="00DF7721" w:rsidP="00DF7721"/>
    <w:p w14:paraId="0756ADC1" w14:textId="77777777" w:rsidR="00DF7721" w:rsidRPr="00DF7721" w:rsidRDefault="00DF7721" w:rsidP="00491860">
      <w:pPr>
        <w:jc w:val="center"/>
      </w:pPr>
      <w:r w:rsidRPr="00DF7721">
        <w:t>Annexe n° 8 : Modèle d’Attestation de visite de site</w:t>
      </w:r>
    </w:p>
    <w:p w14:paraId="235477FE" w14:textId="77777777" w:rsidR="00DF7721" w:rsidRPr="00DF7721" w:rsidRDefault="00DF7721" w:rsidP="00DF7721"/>
    <w:p w14:paraId="7A8C0B8F" w14:textId="77777777" w:rsidR="00DF7721" w:rsidRPr="00DF7721" w:rsidRDefault="00DF7721" w:rsidP="00DF7721">
      <w:r w:rsidRPr="00DF7721">
        <w:t>Je soussigné Mme/Mlle/M_________________________________________ [nom, Prénom, fonction]</w:t>
      </w:r>
    </w:p>
    <w:p w14:paraId="69A4674E" w14:textId="77777777" w:rsidR="00DF7721" w:rsidRPr="00DF7721" w:rsidRDefault="00DF7721" w:rsidP="00DF7721">
      <w:r w:rsidRPr="00DF7721">
        <w:t>Représentant de l’entreprise_______________________________________ [nom de l’entreprise]</w:t>
      </w:r>
    </w:p>
    <w:p w14:paraId="631C0D00" w14:textId="77777777" w:rsidR="00DF7721" w:rsidRPr="00DF7721" w:rsidRDefault="00DF7721" w:rsidP="00DF7721">
      <w:r w:rsidRPr="00DF7721">
        <w:t>Atteste sur l’honneur avoir effectué la reconnaissance des travaux de construction de____________________________________________________________________________</w:t>
      </w:r>
    </w:p>
    <w:p w14:paraId="462BA7E5" w14:textId="77777777" w:rsidR="00DF7721" w:rsidRPr="00DF7721" w:rsidRDefault="00DF7721" w:rsidP="00DF7721">
      <w:r w:rsidRPr="00DF7721">
        <w:t>Fait à________ le_________</w:t>
      </w:r>
    </w:p>
    <w:p w14:paraId="13D4CF71" w14:textId="77777777" w:rsidR="00DF7721" w:rsidRPr="00DF7721" w:rsidRDefault="00DF7721" w:rsidP="00DF7721"/>
    <w:p w14:paraId="6626CDF5" w14:textId="77777777" w:rsidR="00DF7721" w:rsidRPr="00DF7721" w:rsidRDefault="00DF7721" w:rsidP="00DF7721">
      <w:r w:rsidRPr="00DF7721">
        <w:t>[Signature]</w:t>
      </w:r>
    </w:p>
    <w:p w14:paraId="79B81AC6" w14:textId="77777777" w:rsidR="00DF7721" w:rsidRPr="00DF7721" w:rsidRDefault="00DF7721" w:rsidP="00DF7721"/>
    <w:p w14:paraId="26E817EA" w14:textId="77777777" w:rsidR="00DF7721" w:rsidRPr="00DF7721" w:rsidRDefault="00DF7721" w:rsidP="00DF7721"/>
    <w:p w14:paraId="30EA3AC2" w14:textId="77777777" w:rsidR="00DF7721" w:rsidRPr="00DF7721" w:rsidRDefault="00DF7721" w:rsidP="00DF7721"/>
    <w:p w14:paraId="24DCFAA5" w14:textId="77777777" w:rsidR="00DF7721" w:rsidRPr="00DF7721" w:rsidRDefault="00DF7721" w:rsidP="00DF7721">
      <w:r w:rsidRPr="00DF7721">
        <w:br w:type="page"/>
      </w:r>
    </w:p>
    <w:p w14:paraId="4C88616F" w14:textId="77777777" w:rsidR="00DF7721" w:rsidRPr="00DF7721" w:rsidRDefault="00DF7721" w:rsidP="00491860">
      <w:pPr>
        <w:jc w:val="center"/>
      </w:pPr>
      <w:r w:rsidRPr="00DF7721">
        <w:lastRenderedPageBreak/>
        <w:t>Annexe n° 9 : Modèle de fiche du personnel technique affecté à ce chantier</w:t>
      </w:r>
    </w:p>
    <w:p w14:paraId="270EC2D5" w14:textId="77777777" w:rsidR="00DF7721" w:rsidRPr="00DF7721" w:rsidRDefault="00DF7721" w:rsidP="00DF7721"/>
    <w:p w14:paraId="7C55213E" w14:textId="77777777" w:rsidR="00DF7721" w:rsidRPr="00DF7721" w:rsidRDefault="00DF7721" w:rsidP="00DF772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DF7721" w:rsidRPr="00DF7721" w14:paraId="2994B1C1" w14:textId="77777777" w:rsidTr="006C375A">
        <w:trPr>
          <w:jc w:val="center"/>
        </w:trPr>
        <w:tc>
          <w:tcPr>
            <w:tcW w:w="2103" w:type="dxa"/>
          </w:tcPr>
          <w:p w14:paraId="68E94CBE" w14:textId="77777777" w:rsidR="00DF7721" w:rsidRPr="00DF7721" w:rsidRDefault="00DF7721" w:rsidP="00DF7721">
            <w:r w:rsidRPr="00DF7721">
              <w:t>Noms et prénoms</w:t>
            </w:r>
          </w:p>
        </w:tc>
        <w:tc>
          <w:tcPr>
            <w:tcW w:w="1261" w:type="dxa"/>
          </w:tcPr>
          <w:p w14:paraId="593213BA" w14:textId="77777777" w:rsidR="00DF7721" w:rsidRPr="00DF7721" w:rsidRDefault="00DF7721" w:rsidP="00DF7721">
            <w:r w:rsidRPr="00DF7721">
              <w:t>Fonctions</w:t>
            </w:r>
          </w:p>
        </w:tc>
        <w:tc>
          <w:tcPr>
            <w:tcW w:w="1607" w:type="dxa"/>
          </w:tcPr>
          <w:p w14:paraId="712BA653" w14:textId="77777777" w:rsidR="00DF7721" w:rsidRPr="00DF7721" w:rsidRDefault="00DF7721" w:rsidP="00DF7721">
            <w:r w:rsidRPr="00DF7721">
              <w:t>Qualification</w:t>
            </w:r>
          </w:p>
        </w:tc>
        <w:tc>
          <w:tcPr>
            <w:tcW w:w="3031" w:type="dxa"/>
          </w:tcPr>
          <w:p w14:paraId="3298C39A" w14:textId="77777777" w:rsidR="00DF7721" w:rsidRPr="00DF7721" w:rsidRDefault="00DF7721" w:rsidP="00DF7721">
            <w:r w:rsidRPr="00DF7721">
              <w:t>Expérience professionnelle</w:t>
            </w:r>
          </w:p>
        </w:tc>
      </w:tr>
      <w:tr w:rsidR="00DF7721" w:rsidRPr="00DF7721" w14:paraId="10C15CDB" w14:textId="77777777" w:rsidTr="006C375A">
        <w:trPr>
          <w:trHeight w:hRule="exact" w:val="284"/>
          <w:jc w:val="center"/>
        </w:trPr>
        <w:tc>
          <w:tcPr>
            <w:tcW w:w="2103" w:type="dxa"/>
          </w:tcPr>
          <w:p w14:paraId="4874058A" w14:textId="77777777" w:rsidR="00DF7721" w:rsidRPr="00DF7721" w:rsidRDefault="00DF7721" w:rsidP="00DF7721"/>
        </w:tc>
        <w:tc>
          <w:tcPr>
            <w:tcW w:w="1261" w:type="dxa"/>
          </w:tcPr>
          <w:p w14:paraId="26056377" w14:textId="77777777" w:rsidR="00DF7721" w:rsidRPr="00DF7721" w:rsidRDefault="00DF7721" w:rsidP="00DF7721"/>
        </w:tc>
        <w:tc>
          <w:tcPr>
            <w:tcW w:w="1607" w:type="dxa"/>
          </w:tcPr>
          <w:p w14:paraId="37C58806" w14:textId="77777777" w:rsidR="00DF7721" w:rsidRPr="00DF7721" w:rsidRDefault="00DF7721" w:rsidP="00DF7721"/>
        </w:tc>
        <w:tc>
          <w:tcPr>
            <w:tcW w:w="3031" w:type="dxa"/>
          </w:tcPr>
          <w:p w14:paraId="30002612" w14:textId="77777777" w:rsidR="00DF7721" w:rsidRPr="00DF7721" w:rsidRDefault="00DF7721" w:rsidP="00DF7721"/>
        </w:tc>
      </w:tr>
      <w:tr w:rsidR="00DF7721" w:rsidRPr="00DF7721" w14:paraId="42D87CB8" w14:textId="77777777" w:rsidTr="006C375A">
        <w:trPr>
          <w:trHeight w:hRule="exact" w:val="284"/>
          <w:jc w:val="center"/>
        </w:trPr>
        <w:tc>
          <w:tcPr>
            <w:tcW w:w="2103" w:type="dxa"/>
          </w:tcPr>
          <w:p w14:paraId="6513E8A4" w14:textId="77777777" w:rsidR="00DF7721" w:rsidRPr="00DF7721" w:rsidRDefault="00DF7721" w:rsidP="00DF7721"/>
        </w:tc>
        <w:tc>
          <w:tcPr>
            <w:tcW w:w="1261" w:type="dxa"/>
          </w:tcPr>
          <w:p w14:paraId="47D0C66D" w14:textId="77777777" w:rsidR="00DF7721" w:rsidRPr="00DF7721" w:rsidRDefault="00DF7721" w:rsidP="00DF7721"/>
        </w:tc>
        <w:tc>
          <w:tcPr>
            <w:tcW w:w="1607" w:type="dxa"/>
          </w:tcPr>
          <w:p w14:paraId="2F591E30" w14:textId="77777777" w:rsidR="00DF7721" w:rsidRPr="00DF7721" w:rsidRDefault="00DF7721" w:rsidP="00DF7721"/>
        </w:tc>
        <w:tc>
          <w:tcPr>
            <w:tcW w:w="3031" w:type="dxa"/>
          </w:tcPr>
          <w:p w14:paraId="08E7E212" w14:textId="77777777" w:rsidR="00DF7721" w:rsidRPr="00DF7721" w:rsidRDefault="00DF7721" w:rsidP="00DF7721"/>
        </w:tc>
      </w:tr>
      <w:tr w:rsidR="00DF7721" w:rsidRPr="00DF7721" w14:paraId="52F1E8D3" w14:textId="77777777" w:rsidTr="006C375A">
        <w:trPr>
          <w:trHeight w:hRule="exact" w:val="284"/>
          <w:jc w:val="center"/>
        </w:trPr>
        <w:tc>
          <w:tcPr>
            <w:tcW w:w="2103" w:type="dxa"/>
          </w:tcPr>
          <w:p w14:paraId="063570D2" w14:textId="77777777" w:rsidR="00DF7721" w:rsidRPr="00DF7721" w:rsidRDefault="00DF7721" w:rsidP="00DF7721"/>
        </w:tc>
        <w:tc>
          <w:tcPr>
            <w:tcW w:w="1261" w:type="dxa"/>
          </w:tcPr>
          <w:p w14:paraId="4B35D0D3" w14:textId="77777777" w:rsidR="00DF7721" w:rsidRPr="00DF7721" w:rsidRDefault="00DF7721" w:rsidP="00DF7721"/>
        </w:tc>
        <w:tc>
          <w:tcPr>
            <w:tcW w:w="1607" w:type="dxa"/>
          </w:tcPr>
          <w:p w14:paraId="6A9912C1" w14:textId="77777777" w:rsidR="00DF7721" w:rsidRPr="00DF7721" w:rsidRDefault="00DF7721" w:rsidP="00DF7721"/>
        </w:tc>
        <w:tc>
          <w:tcPr>
            <w:tcW w:w="3031" w:type="dxa"/>
          </w:tcPr>
          <w:p w14:paraId="0D7169BB" w14:textId="77777777" w:rsidR="00DF7721" w:rsidRPr="00DF7721" w:rsidRDefault="00DF7721" w:rsidP="00DF7721"/>
        </w:tc>
      </w:tr>
      <w:tr w:rsidR="00DF7721" w:rsidRPr="00DF7721" w14:paraId="6A804C5B" w14:textId="77777777" w:rsidTr="006C375A">
        <w:trPr>
          <w:trHeight w:hRule="exact" w:val="284"/>
          <w:jc w:val="center"/>
        </w:trPr>
        <w:tc>
          <w:tcPr>
            <w:tcW w:w="2103" w:type="dxa"/>
          </w:tcPr>
          <w:p w14:paraId="257DC1D8" w14:textId="77777777" w:rsidR="00DF7721" w:rsidRPr="00DF7721" w:rsidRDefault="00DF7721" w:rsidP="00DF7721"/>
        </w:tc>
        <w:tc>
          <w:tcPr>
            <w:tcW w:w="1261" w:type="dxa"/>
          </w:tcPr>
          <w:p w14:paraId="6482311E" w14:textId="77777777" w:rsidR="00DF7721" w:rsidRPr="00DF7721" w:rsidRDefault="00DF7721" w:rsidP="00DF7721"/>
        </w:tc>
        <w:tc>
          <w:tcPr>
            <w:tcW w:w="1607" w:type="dxa"/>
          </w:tcPr>
          <w:p w14:paraId="71A327D5" w14:textId="77777777" w:rsidR="00DF7721" w:rsidRPr="00DF7721" w:rsidRDefault="00DF7721" w:rsidP="00DF7721"/>
        </w:tc>
        <w:tc>
          <w:tcPr>
            <w:tcW w:w="3031" w:type="dxa"/>
          </w:tcPr>
          <w:p w14:paraId="1B3C11B7" w14:textId="77777777" w:rsidR="00DF7721" w:rsidRPr="00DF7721" w:rsidRDefault="00DF7721" w:rsidP="00DF7721"/>
        </w:tc>
      </w:tr>
      <w:tr w:rsidR="00DF7721" w:rsidRPr="00DF7721" w14:paraId="6EFB08A4" w14:textId="77777777" w:rsidTr="006C375A">
        <w:trPr>
          <w:trHeight w:hRule="exact" w:val="284"/>
          <w:jc w:val="center"/>
        </w:trPr>
        <w:tc>
          <w:tcPr>
            <w:tcW w:w="2103" w:type="dxa"/>
          </w:tcPr>
          <w:p w14:paraId="56FE25B6" w14:textId="77777777" w:rsidR="00DF7721" w:rsidRPr="00DF7721" w:rsidRDefault="00DF7721" w:rsidP="00DF7721"/>
        </w:tc>
        <w:tc>
          <w:tcPr>
            <w:tcW w:w="1261" w:type="dxa"/>
          </w:tcPr>
          <w:p w14:paraId="6EF98B1C" w14:textId="77777777" w:rsidR="00DF7721" w:rsidRPr="00DF7721" w:rsidRDefault="00DF7721" w:rsidP="00DF7721"/>
        </w:tc>
        <w:tc>
          <w:tcPr>
            <w:tcW w:w="1607" w:type="dxa"/>
          </w:tcPr>
          <w:p w14:paraId="765AA2C3" w14:textId="77777777" w:rsidR="00DF7721" w:rsidRPr="00DF7721" w:rsidRDefault="00DF7721" w:rsidP="00DF7721"/>
        </w:tc>
        <w:tc>
          <w:tcPr>
            <w:tcW w:w="3031" w:type="dxa"/>
          </w:tcPr>
          <w:p w14:paraId="0E22FAC5" w14:textId="77777777" w:rsidR="00DF7721" w:rsidRPr="00DF7721" w:rsidRDefault="00DF7721" w:rsidP="00DF7721"/>
        </w:tc>
      </w:tr>
      <w:tr w:rsidR="00DF7721" w:rsidRPr="00DF7721" w14:paraId="3E314554" w14:textId="77777777" w:rsidTr="006C375A">
        <w:trPr>
          <w:trHeight w:hRule="exact" w:val="284"/>
          <w:jc w:val="center"/>
        </w:trPr>
        <w:tc>
          <w:tcPr>
            <w:tcW w:w="2103" w:type="dxa"/>
          </w:tcPr>
          <w:p w14:paraId="2F877ACF" w14:textId="77777777" w:rsidR="00DF7721" w:rsidRPr="00DF7721" w:rsidRDefault="00DF7721" w:rsidP="00DF7721"/>
        </w:tc>
        <w:tc>
          <w:tcPr>
            <w:tcW w:w="1261" w:type="dxa"/>
          </w:tcPr>
          <w:p w14:paraId="7B7F1B28" w14:textId="77777777" w:rsidR="00DF7721" w:rsidRPr="00DF7721" w:rsidRDefault="00DF7721" w:rsidP="00DF7721"/>
        </w:tc>
        <w:tc>
          <w:tcPr>
            <w:tcW w:w="1607" w:type="dxa"/>
          </w:tcPr>
          <w:p w14:paraId="5641C411" w14:textId="77777777" w:rsidR="00DF7721" w:rsidRPr="00DF7721" w:rsidRDefault="00DF7721" w:rsidP="00DF7721"/>
        </w:tc>
        <w:tc>
          <w:tcPr>
            <w:tcW w:w="3031" w:type="dxa"/>
          </w:tcPr>
          <w:p w14:paraId="340BA7CD" w14:textId="77777777" w:rsidR="00DF7721" w:rsidRPr="00DF7721" w:rsidRDefault="00DF7721" w:rsidP="00DF7721"/>
        </w:tc>
      </w:tr>
      <w:tr w:rsidR="00DF7721" w:rsidRPr="00DF7721" w14:paraId="5C88E75A" w14:textId="77777777" w:rsidTr="006C375A">
        <w:trPr>
          <w:trHeight w:hRule="exact" w:val="284"/>
          <w:jc w:val="center"/>
        </w:trPr>
        <w:tc>
          <w:tcPr>
            <w:tcW w:w="2103" w:type="dxa"/>
          </w:tcPr>
          <w:p w14:paraId="033D89E7" w14:textId="77777777" w:rsidR="00DF7721" w:rsidRPr="00DF7721" w:rsidRDefault="00DF7721" w:rsidP="00DF7721"/>
        </w:tc>
        <w:tc>
          <w:tcPr>
            <w:tcW w:w="1261" w:type="dxa"/>
          </w:tcPr>
          <w:p w14:paraId="6AE002FC" w14:textId="77777777" w:rsidR="00DF7721" w:rsidRPr="00DF7721" w:rsidRDefault="00DF7721" w:rsidP="00DF7721"/>
        </w:tc>
        <w:tc>
          <w:tcPr>
            <w:tcW w:w="1607" w:type="dxa"/>
          </w:tcPr>
          <w:p w14:paraId="2EDF73DD" w14:textId="77777777" w:rsidR="00DF7721" w:rsidRPr="00DF7721" w:rsidRDefault="00DF7721" w:rsidP="00DF7721"/>
        </w:tc>
        <w:tc>
          <w:tcPr>
            <w:tcW w:w="3031" w:type="dxa"/>
          </w:tcPr>
          <w:p w14:paraId="4D6CA87F" w14:textId="77777777" w:rsidR="00DF7721" w:rsidRPr="00DF7721" w:rsidRDefault="00DF7721" w:rsidP="00DF7721"/>
        </w:tc>
      </w:tr>
      <w:tr w:rsidR="00DF7721" w:rsidRPr="00DF7721" w14:paraId="2FE3E399" w14:textId="77777777" w:rsidTr="006C375A">
        <w:trPr>
          <w:trHeight w:hRule="exact" w:val="284"/>
          <w:jc w:val="center"/>
        </w:trPr>
        <w:tc>
          <w:tcPr>
            <w:tcW w:w="2103" w:type="dxa"/>
          </w:tcPr>
          <w:p w14:paraId="0B205206" w14:textId="77777777" w:rsidR="00DF7721" w:rsidRPr="00DF7721" w:rsidRDefault="00DF7721" w:rsidP="00DF7721"/>
        </w:tc>
        <w:tc>
          <w:tcPr>
            <w:tcW w:w="1261" w:type="dxa"/>
          </w:tcPr>
          <w:p w14:paraId="71F759FD" w14:textId="77777777" w:rsidR="00DF7721" w:rsidRPr="00DF7721" w:rsidRDefault="00DF7721" w:rsidP="00DF7721"/>
        </w:tc>
        <w:tc>
          <w:tcPr>
            <w:tcW w:w="1607" w:type="dxa"/>
          </w:tcPr>
          <w:p w14:paraId="39442663" w14:textId="77777777" w:rsidR="00DF7721" w:rsidRPr="00DF7721" w:rsidRDefault="00DF7721" w:rsidP="00DF7721"/>
        </w:tc>
        <w:tc>
          <w:tcPr>
            <w:tcW w:w="3031" w:type="dxa"/>
          </w:tcPr>
          <w:p w14:paraId="068177F7" w14:textId="77777777" w:rsidR="00DF7721" w:rsidRPr="00DF7721" w:rsidRDefault="00DF7721" w:rsidP="00DF7721"/>
        </w:tc>
      </w:tr>
      <w:tr w:rsidR="00DF7721" w:rsidRPr="00DF7721" w14:paraId="7B8368D7" w14:textId="77777777" w:rsidTr="006C375A">
        <w:trPr>
          <w:trHeight w:hRule="exact" w:val="284"/>
          <w:jc w:val="center"/>
        </w:trPr>
        <w:tc>
          <w:tcPr>
            <w:tcW w:w="2103" w:type="dxa"/>
          </w:tcPr>
          <w:p w14:paraId="549F2625" w14:textId="77777777" w:rsidR="00DF7721" w:rsidRPr="00DF7721" w:rsidRDefault="00DF7721" w:rsidP="00DF7721"/>
          <w:p w14:paraId="788730CE" w14:textId="77777777" w:rsidR="00DF7721" w:rsidRPr="00DF7721" w:rsidRDefault="00DF7721" w:rsidP="00DF7721"/>
          <w:p w14:paraId="75684718" w14:textId="77777777" w:rsidR="00DF7721" w:rsidRPr="00DF7721" w:rsidRDefault="00DF7721" w:rsidP="00DF7721"/>
        </w:tc>
        <w:tc>
          <w:tcPr>
            <w:tcW w:w="1261" w:type="dxa"/>
          </w:tcPr>
          <w:p w14:paraId="3C7C5217" w14:textId="77777777" w:rsidR="00DF7721" w:rsidRPr="00DF7721" w:rsidRDefault="00DF7721" w:rsidP="00DF7721"/>
        </w:tc>
        <w:tc>
          <w:tcPr>
            <w:tcW w:w="1607" w:type="dxa"/>
          </w:tcPr>
          <w:p w14:paraId="08660544" w14:textId="77777777" w:rsidR="00DF7721" w:rsidRPr="00DF7721" w:rsidRDefault="00DF7721" w:rsidP="00DF7721"/>
        </w:tc>
        <w:tc>
          <w:tcPr>
            <w:tcW w:w="3031" w:type="dxa"/>
          </w:tcPr>
          <w:p w14:paraId="4CE4AB10" w14:textId="77777777" w:rsidR="00DF7721" w:rsidRPr="00DF7721" w:rsidRDefault="00DF7721" w:rsidP="00DF7721"/>
        </w:tc>
      </w:tr>
    </w:tbl>
    <w:p w14:paraId="7B59ECC0" w14:textId="77777777" w:rsidR="00DF7721" w:rsidRPr="00DF7721" w:rsidRDefault="00DF7721" w:rsidP="00DF7721"/>
    <w:p w14:paraId="43DC6A46" w14:textId="77777777" w:rsidR="00DF7721" w:rsidRPr="00DF7721" w:rsidRDefault="00DF7721" w:rsidP="00DF7721">
      <w:r w:rsidRPr="00DF7721">
        <w:t>N.B.  Les informations contenues dans ce formulaire doivent être appuyées par les documents probants (Copies des diplômes, cv).</w:t>
      </w:r>
    </w:p>
    <w:p w14:paraId="79E5E840" w14:textId="77777777" w:rsidR="00DF7721" w:rsidRPr="00DF7721" w:rsidRDefault="00DF7721" w:rsidP="00DF7721">
      <w:r w:rsidRPr="00DF7721">
        <w:t>Date_________</w:t>
      </w:r>
    </w:p>
    <w:p w14:paraId="040BE3E1" w14:textId="77777777" w:rsidR="00DF7721" w:rsidRPr="00DF7721" w:rsidRDefault="00DF7721" w:rsidP="00DF7721">
      <w:r w:rsidRPr="00DF7721">
        <w:t>[Cachet et signature de l’Entrepreneur]</w:t>
      </w:r>
    </w:p>
    <w:p w14:paraId="5731CF55" w14:textId="77777777" w:rsidR="00DF7721" w:rsidRPr="00DF7721" w:rsidRDefault="00DF7721" w:rsidP="00DF7721"/>
    <w:p w14:paraId="2CEBCA3E" w14:textId="77777777" w:rsidR="00DF7721" w:rsidRPr="00DF7721" w:rsidRDefault="00DF7721" w:rsidP="00DF7721"/>
    <w:p w14:paraId="6CBA889C" w14:textId="77777777" w:rsidR="00DF7721" w:rsidRPr="00DF7721" w:rsidRDefault="00DF7721" w:rsidP="00DF7721"/>
    <w:p w14:paraId="4B17AB94" w14:textId="77777777" w:rsidR="00DF7721" w:rsidRPr="00DF7721" w:rsidRDefault="00DF7721" w:rsidP="00DF7721"/>
    <w:p w14:paraId="661E1D9C" w14:textId="77777777" w:rsidR="00DF7721" w:rsidRPr="00DF7721" w:rsidRDefault="00DF7721" w:rsidP="00DF7721"/>
    <w:p w14:paraId="2C62E980" w14:textId="77777777" w:rsidR="00DF7721" w:rsidRPr="00DF7721" w:rsidRDefault="00DF7721" w:rsidP="00DF7721"/>
    <w:p w14:paraId="69A4A8B1" w14:textId="77777777" w:rsidR="00DF7721" w:rsidRPr="00DF7721" w:rsidRDefault="00DF7721" w:rsidP="00DF7721"/>
    <w:p w14:paraId="6CE87C4B" w14:textId="77777777" w:rsidR="00DF7721" w:rsidRPr="00DF7721" w:rsidRDefault="00DF7721" w:rsidP="00DF7721"/>
    <w:p w14:paraId="2DF53BF6" w14:textId="77777777" w:rsidR="00DF7721" w:rsidRPr="00DF7721" w:rsidRDefault="00DF7721" w:rsidP="00DF7721"/>
    <w:p w14:paraId="340A29CE" w14:textId="77777777" w:rsidR="00DF7721" w:rsidRPr="00DF7721" w:rsidRDefault="00DF7721" w:rsidP="00DF7721"/>
    <w:p w14:paraId="04F28AB9" w14:textId="77777777" w:rsidR="00DF7721" w:rsidRPr="00DF7721" w:rsidRDefault="00DF7721" w:rsidP="00DF7721"/>
    <w:p w14:paraId="67C0883D" w14:textId="77777777" w:rsidR="00DF7721" w:rsidRPr="00DF7721" w:rsidRDefault="00DF7721" w:rsidP="00DF7721"/>
    <w:p w14:paraId="60376C5E" w14:textId="77777777" w:rsidR="00DF7721" w:rsidRPr="00DF7721" w:rsidRDefault="00DF7721" w:rsidP="00DF7721"/>
    <w:p w14:paraId="494534AE" w14:textId="77777777" w:rsidR="00DF7721" w:rsidRPr="00DF7721" w:rsidRDefault="00DF7721" w:rsidP="00DF7721"/>
    <w:p w14:paraId="7F02CB94" w14:textId="77777777" w:rsidR="00DF7721" w:rsidRPr="00DF7721" w:rsidRDefault="00DF7721" w:rsidP="00DF7721"/>
    <w:p w14:paraId="2948DAD6" w14:textId="77777777" w:rsidR="00DF7721" w:rsidRPr="00DF7721" w:rsidRDefault="00DF7721" w:rsidP="00DF7721"/>
    <w:p w14:paraId="6B001723" w14:textId="77777777" w:rsidR="00DF7721" w:rsidRPr="00DF7721" w:rsidRDefault="00DF7721" w:rsidP="00DF7721"/>
    <w:p w14:paraId="7D8479EB" w14:textId="77777777" w:rsidR="00DF7721" w:rsidRPr="00DF7721" w:rsidRDefault="00DF7721" w:rsidP="00DF7721"/>
    <w:p w14:paraId="5E463543" w14:textId="77777777" w:rsidR="00DF7721" w:rsidRPr="00DF7721" w:rsidRDefault="00DF7721" w:rsidP="00DF7721"/>
    <w:p w14:paraId="46764626" w14:textId="77777777" w:rsidR="00DF7721" w:rsidRPr="00DF7721" w:rsidRDefault="00DF7721" w:rsidP="00DF7721"/>
    <w:p w14:paraId="426DEE7B" w14:textId="77777777" w:rsidR="00DF7721" w:rsidRPr="00DF7721" w:rsidRDefault="00DF7721" w:rsidP="00DF7721"/>
    <w:p w14:paraId="0E62B3E3" w14:textId="77777777" w:rsidR="00DF7721" w:rsidRPr="00DF7721" w:rsidRDefault="00DF7721" w:rsidP="00DF7721"/>
    <w:p w14:paraId="7B9BBEB6" w14:textId="77777777" w:rsidR="00DF7721" w:rsidRPr="00DF7721" w:rsidRDefault="00DF7721" w:rsidP="00DF7721"/>
    <w:p w14:paraId="20F0559D" w14:textId="77777777" w:rsidR="00DF7721" w:rsidRPr="00DF7721" w:rsidRDefault="00DF7721" w:rsidP="00DF7721"/>
    <w:p w14:paraId="3F112780" w14:textId="77777777" w:rsidR="00DF7721" w:rsidRPr="00DF7721" w:rsidRDefault="00DF7721" w:rsidP="00DF7721"/>
    <w:p w14:paraId="10252D93" w14:textId="77777777" w:rsidR="00DF7721" w:rsidRPr="00DF7721" w:rsidRDefault="00DF7721" w:rsidP="00DF7721"/>
    <w:p w14:paraId="7D520C3B" w14:textId="77777777" w:rsidR="00DF7721" w:rsidRDefault="00DF7721" w:rsidP="00DF7721"/>
    <w:p w14:paraId="6C3C8590" w14:textId="77777777" w:rsidR="00294494" w:rsidRDefault="00294494" w:rsidP="00DF7721"/>
    <w:p w14:paraId="2BB5A183" w14:textId="77777777" w:rsidR="00294494" w:rsidRDefault="00294494" w:rsidP="00DF7721"/>
    <w:p w14:paraId="5CD9AD81" w14:textId="77777777" w:rsidR="00294494" w:rsidRDefault="00294494" w:rsidP="00DF7721"/>
    <w:p w14:paraId="5B262073" w14:textId="77777777" w:rsidR="00294494" w:rsidRDefault="00294494" w:rsidP="00DF7721"/>
    <w:p w14:paraId="549B265D" w14:textId="77777777" w:rsidR="00294494" w:rsidRDefault="00294494" w:rsidP="00DF7721"/>
    <w:p w14:paraId="51177FB1" w14:textId="77777777" w:rsidR="00294494" w:rsidRDefault="00294494" w:rsidP="00DF7721"/>
    <w:p w14:paraId="1B71A767" w14:textId="77777777" w:rsidR="00294494" w:rsidRPr="00DF7721" w:rsidRDefault="00294494" w:rsidP="00DF7721"/>
    <w:p w14:paraId="4FAC3D9A" w14:textId="77777777" w:rsidR="00DF7721" w:rsidRPr="00DF7721" w:rsidRDefault="00DF7721" w:rsidP="00DF7721"/>
    <w:p w14:paraId="1DC414B0" w14:textId="77777777" w:rsidR="00DF7721" w:rsidRPr="00DF7721" w:rsidRDefault="00DF7721" w:rsidP="00491860">
      <w:pPr>
        <w:jc w:val="center"/>
      </w:pPr>
      <w:r w:rsidRPr="00DF7721">
        <w:lastRenderedPageBreak/>
        <w:t>Annexe n° 10 : Modèle de fiche du matériel affecté à ce chantier</w:t>
      </w:r>
    </w:p>
    <w:p w14:paraId="065A7251" w14:textId="77777777" w:rsidR="00DF7721" w:rsidRPr="00DF7721" w:rsidRDefault="00DF7721" w:rsidP="00DF7721"/>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43"/>
        <w:gridCol w:w="1860"/>
        <w:gridCol w:w="751"/>
        <w:gridCol w:w="2691"/>
      </w:tblGrid>
      <w:tr w:rsidR="00DF7721" w:rsidRPr="00DF7721" w14:paraId="72A76D6B" w14:textId="77777777" w:rsidTr="006C375A">
        <w:trPr>
          <w:jc w:val="center"/>
        </w:trPr>
        <w:tc>
          <w:tcPr>
            <w:tcW w:w="3473" w:type="dxa"/>
          </w:tcPr>
          <w:p w14:paraId="56E040C0" w14:textId="77777777" w:rsidR="00DF7721" w:rsidRPr="00DF7721" w:rsidRDefault="00DF7721" w:rsidP="00DF7721">
            <w:r w:rsidRPr="00DF7721">
              <w:t>Matériel</w:t>
            </w:r>
          </w:p>
        </w:tc>
        <w:tc>
          <w:tcPr>
            <w:tcW w:w="1661" w:type="dxa"/>
          </w:tcPr>
          <w:p w14:paraId="7420EFD8" w14:textId="77777777" w:rsidR="00DF7721" w:rsidRPr="00DF7721" w:rsidRDefault="00DF7721" w:rsidP="00DF7721">
            <w:r w:rsidRPr="00DF7721">
              <w:t>Propriété/location</w:t>
            </w:r>
          </w:p>
        </w:tc>
        <w:tc>
          <w:tcPr>
            <w:tcW w:w="763" w:type="dxa"/>
          </w:tcPr>
          <w:p w14:paraId="2E9E3977" w14:textId="77777777" w:rsidR="00DF7721" w:rsidRPr="00DF7721" w:rsidRDefault="00DF7721" w:rsidP="00DF7721">
            <w:r w:rsidRPr="00DF7721">
              <w:t>Age</w:t>
            </w:r>
          </w:p>
        </w:tc>
        <w:tc>
          <w:tcPr>
            <w:tcW w:w="2748" w:type="dxa"/>
          </w:tcPr>
          <w:p w14:paraId="070F57C9" w14:textId="77777777" w:rsidR="00DF7721" w:rsidRPr="00DF7721" w:rsidRDefault="00DF7721" w:rsidP="00DF7721">
            <w:r w:rsidRPr="00DF7721">
              <w:t>Etat de fonctionnement</w:t>
            </w:r>
          </w:p>
        </w:tc>
      </w:tr>
      <w:tr w:rsidR="00DF7721" w:rsidRPr="00DF7721" w14:paraId="5CFDA4E0" w14:textId="77777777" w:rsidTr="006C375A">
        <w:trPr>
          <w:jc w:val="center"/>
        </w:trPr>
        <w:tc>
          <w:tcPr>
            <w:tcW w:w="3473" w:type="dxa"/>
          </w:tcPr>
          <w:p w14:paraId="1C1D92F1" w14:textId="77777777" w:rsidR="00DF7721" w:rsidRPr="00DF7721" w:rsidRDefault="00DF7721" w:rsidP="00DF7721"/>
        </w:tc>
        <w:tc>
          <w:tcPr>
            <w:tcW w:w="1661" w:type="dxa"/>
          </w:tcPr>
          <w:p w14:paraId="359ADEC6" w14:textId="77777777" w:rsidR="00DF7721" w:rsidRPr="00DF7721" w:rsidRDefault="00DF7721" w:rsidP="00DF7721"/>
        </w:tc>
        <w:tc>
          <w:tcPr>
            <w:tcW w:w="763" w:type="dxa"/>
          </w:tcPr>
          <w:p w14:paraId="116126C0" w14:textId="77777777" w:rsidR="00DF7721" w:rsidRPr="00DF7721" w:rsidRDefault="00DF7721" w:rsidP="00DF7721"/>
        </w:tc>
        <w:tc>
          <w:tcPr>
            <w:tcW w:w="2748" w:type="dxa"/>
          </w:tcPr>
          <w:p w14:paraId="57185EE7" w14:textId="77777777" w:rsidR="00DF7721" w:rsidRPr="00DF7721" w:rsidRDefault="00DF7721" w:rsidP="00DF7721"/>
        </w:tc>
      </w:tr>
      <w:tr w:rsidR="00DF7721" w:rsidRPr="00DF7721" w14:paraId="0DD05C1C" w14:textId="77777777" w:rsidTr="006C375A">
        <w:trPr>
          <w:jc w:val="center"/>
        </w:trPr>
        <w:tc>
          <w:tcPr>
            <w:tcW w:w="3473" w:type="dxa"/>
          </w:tcPr>
          <w:p w14:paraId="09AB00DE" w14:textId="77777777" w:rsidR="00DF7721" w:rsidRPr="00DF7721" w:rsidRDefault="00DF7721" w:rsidP="00DF7721"/>
        </w:tc>
        <w:tc>
          <w:tcPr>
            <w:tcW w:w="1661" w:type="dxa"/>
          </w:tcPr>
          <w:p w14:paraId="004CEFD0" w14:textId="77777777" w:rsidR="00DF7721" w:rsidRPr="00DF7721" w:rsidRDefault="00DF7721" w:rsidP="00DF7721"/>
        </w:tc>
        <w:tc>
          <w:tcPr>
            <w:tcW w:w="763" w:type="dxa"/>
          </w:tcPr>
          <w:p w14:paraId="2298A3A7" w14:textId="77777777" w:rsidR="00DF7721" w:rsidRPr="00DF7721" w:rsidRDefault="00DF7721" w:rsidP="00DF7721"/>
        </w:tc>
        <w:tc>
          <w:tcPr>
            <w:tcW w:w="2748" w:type="dxa"/>
          </w:tcPr>
          <w:p w14:paraId="54CB1423" w14:textId="77777777" w:rsidR="00DF7721" w:rsidRPr="00DF7721" w:rsidRDefault="00DF7721" w:rsidP="00DF7721"/>
        </w:tc>
      </w:tr>
      <w:tr w:rsidR="00DF7721" w:rsidRPr="00DF7721" w14:paraId="6F585B06" w14:textId="77777777" w:rsidTr="006C375A">
        <w:trPr>
          <w:jc w:val="center"/>
        </w:trPr>
        <w:tc>
          <w:tcPr>
            <w:tcW w:w="3473" w:type="dxa"/>
          </w:tcPr>
          <w:p w14:paraId="0D6A460A" w14:textId="77777777" w:rsidR="00DF7721" w:rsidRPr="00DF7721" w:rsidRDefault="00DF7721" w:rsidP="00DF7721"/>
        </w:tc>
        <w:tc>
          <w:tcPr>
            <w:tcW w:w="1661" w:type="dxa"/>
          </w:tcPr>
          <w:p w14:paraId="410D9306" w14:textId="77777777" w:rsidR="00DF7721" w:rsidRPr="00DF7721" w:rsidRDefault="00DF7721" w:rsidP="00DF7721"/>
        </w:tc>
        <w:tc>
          <w:tcPr>
            <w:tcW w:w="763" w:type="dxa"/>
          </w:tcPr>
          <w:p w14:paraId="40CE1928" w14:textId="77777777" w:rsidR="00DF7721" w:rsidRPr="00DF7721" w:rsidRDefault="00DF7721" w:rsidP="00DF7721"/>
        </w:tc>
        <w:tc>
          <w:tcPr>
            <w:tcW w:w="2748" w:type="dxa"/>
          </w:tcPr>
          <w:p w14:paraId="3DA7F46A" w14:textId="77777777" w:rsidR="00DF7721" w:rsidRPr="00DF7721" w:rsidRDefault="00DF7721" w:rsidP="00DF7721"/>
        </w:tc>
      </w:tr>
      <w:tr w:rsidR="00DF7721" w:rsidRPr="00DF7721" w14:paraId="5D5C453E" w14:textId="77777777" w:rsidTr="006C375A">
        <w:trPr>
          <w:jc w:val="center"/>
        </w:trPr>
        <w:tc>
          <w:tcPr>
            <w:tcW w:w="3473" w:type="dxa"/>
          </w:tcPr>
          <w:p w14:paraId="2BA8F130" w14:textId="77777777" w:rsidR="00DF7721" w:rsidRPr="00DF7721" w:rsidRDefault="00DF7721" w:rsidP="00DF7721"/>
        </w:tc>
        <w:tc>
          <w:tcPr>
            <w:tcW w:w="1661" w:type="dxa"/>
          </w:tcPr>
          <w:p w14:paraId="0B398998" w14:textId="77777777" w:rsidR="00DF7721" w:rsidRPr="00DF7721" w:rsidRDefault="00DF7721" w:rsidP="00DF7721"/>
        </w:tc>
        <w:tc>
          <w:tcPr>
            <w:tcW w:w="763" w:type="dxa"/>
          </w:tcPr>
          <w:p w14:paraId="396046D0" w14:textId="77777777" w:rsidR="00DF7721" w:rsidRPr="00DF7721" w:rsidRDefault="00DF7721" w:rsidP="00DF7721"/>
        </w:tc>
        <w:tc>
          <w:tcPr>
            <w:tcW w:w="2748" w:type="dxa"/>
          </w:tcPr>
          <w:p w14:paraId="3D89750D" w14:textId="77777777" w:rsidR="00DF7721" w:rsidRPr="00DF7721" w:rsidRDefault="00DF7721" w:rsidP="00DF7721"/>
        </w:tc>
      </w:tr>
      <w:tr w:rsidR="00DF7721" w:rsidRPr="00DF7721" w14:paraId="784E80B3" w14:textId="77777777" w:rsidTr="006C375A">
        <w:trPr>
          <w:jc w:val="center"/>
        </w:trPr>
        <w:tc>
          <w:tcPr>
            <w:tcW w:w="3473" w:type="dxa"/>
          </w:tcPr>
          <w:p w14:paraId="37D94D57" w14:textId="77777777" w:rsidR="00DF7721" w:rsidRPr="00DF7721" w:rsidRDefault="00DF7721" w:rsidP="00DF7721"/>
        </w:tc>
        <w:tc>
          <w:tcPr>
            <w:tcW w:w="1661" w:type="dxa"/>
          </w:tcPr>
          <w:p w14:paraId="2678D913" w14:textId="77777777" w:rsidR="00DF7721" w:rsidRPr="00DF7721" w:rsidRDefault="00DF7721" w:rsidP="00DF7721"/>
        </w:tc>
        <w:tc>
          <w:tcPr>
            <w:tcW w:w="763" w:type="dxa"/>
          </w:tcPr>
          <w:p w14:paraId="052C78E9" w14:textId="77777777" w:rsidR="00DF7721" w:rsidRPr="00DF7721" w:rsidRDefault="00DF7721" w:rsidP="00DF7721"/>
        </w:tc>
        <w:tc>
          <w:tcPr>
            <w:tcW w:w="2748" w:type="dxa"/>
          </w:tcPr>
          <w:p w14:paraId="16272F4E" w14:textId="77777777" w:rsidR="00DF7721" w:rsidRPr="00DF7721" w:rsidRDefault="00DF7721" w:rsidP="00DF7721"/>
        </w:tc>
      </w:tr>
      <w:tr w:rsidR="00DF7721" w:rsidRPr="00DF7721" w14:paraId="383A3D84" w14:textId="77777777" w:rsidTr="006C375A">
        <w:trPr>
          <w:jc w:val="center"/>
        </w:trPr>
        <w:tc>
          <w:tcPr>
            <w:tcW w:w="3473" w:type="dxa"/>
          </w:tcPr>
          <w:p w14:paraId="76AC4A29" w14:textId="77777777" w:rsidR="00DF7721" w:rsidRPr="00DF7721" w:rsidRDefault="00DF7721" w:rsidP="00DF7721"/>
        </w:tc>
        <w:tc>
          <w:tcPr>
            <w:tcW w:w="1661" w:type="dxa"/>
          </w:tcPr>
          <w:p w14:paraId="4AA5FFE7" w14:textId="77777777" w:rsidR="00DF7721" w:rsidRPr="00DF7721" w:rsidRDefault="00DF7721" w:rsidP="00DF7721"/>
        </w:tc>
        <w:tc>
          <w:tcPr>
            <w:tcW w:w="763" w:type="dxa"/>
          </w:tcPr>
          <w:p w14:paraId="5D57283E" w14:textId="77777777" w:rsidR="00DF7721" w:rsidRPr="00DF7721" w:rsidRDefault="00DF7721" w:rsidP="00DF7721"/>
        </w:tc>
        <w:tc>
          <w:tcPr>
            <w:tcW w:w="2748" w:type="dxa"/>
          </w:tcPr>
          <w:p w14:paraId="73AFBEDE" w14:textId="77777777" w:rsidR="00DF7721" w:rsidRPr="00DF7721" w:rsidRDefault="00DF7721" w:rsidP="00DF7721"/>
        </w:tc>
      </w:tr>
      <w:tr w:rsidR="00DF7721" w:rsidRPr="00DF7721" w14:paraId="24008AB8" w14:textId="77777777" w:rsidTr="006C375A">
        <w:trPr>
          <w:jc w:val="center"/>
        </w:trPr>
        <w:tc>
          <w:tcPr>
            <w:tcW w:w="3473" w:type="dxa"/>
          </w:tcPr>
          <w:p w14:paraId="2D56B5F7" w14:textId="77777777" w:rsidR="00DF7721" w:rsidRPr="00DF7721" w:rsidRDefault="00DF7721" w:rsidP="00DF7721"/>
        </w:tc>
        <w:tc>
          <w:tcPr>
            <w:tcW w:w="1661" w:type="dxa"/>
          </w:tcPr>
          <w:p w14:paraId="728F835E" w14:textId="77777777" w:rsidR="00DF7721" w:rsidRPr="00DF7721" w:rsidRDefault="00DF7721" w:rsidP="00DF7721"/>
        </w:tc>
        <w:tc>
          <w:tcPr>
            <w:tcW w:w="763" w:type="dxa"/>
          </w:tcPr>
          <w:p w14:paraId="06AFA7A9" w14:textId="77777777" w:rsidR="00DF7721" w:rsidRPr="00DF7721" w:rsidRDefault="00DF7721" w:rsidP="00DF7721"/>
        </w:tc>
        <w:tc>
          <w:tcPr>
            <w:tcW w:w="2748" w:type="dxa"/>
          </w:tcPr>
          <w:p w14:paraId="1BBFB146" w14:textId="77777777" w:rsidR="00DF7721" w:rsidRPr="00DF7721" w:rsidRDefault="00DF7721" w:rsidP="00DF7721"/>
        </w:tc>
      </w:tr>
      <w:tr w:rsidR="00DF7721" w:rsidRPr="00DF7721" w14:paraId="664595C9" w14:textId="77777777" w:rsidTr="006C375A">
        <w:trPr>
          <w:jc w:val="center"/>
        </w:trPr>
        <w:tc>
          <w:tcPr>
            <w:tcW w:w="3473" w:type="dxa"/>
          </w:tcPr>
          <w:p w14:paraId="43D688D7" w14:textId="77777777" w:rsidR="00DF7721" w:rsidRPr="00DF7721" w:rsidRDefault="00DF7721" w:rsidP="00DF7721"/>
        </w:tc>
        <w:tc>
          <w:tcPr>
            <w:tcW w:w="1661" w:type="dxa"/>
          </w:tcPr>
          <w:p w14:paraId="184C6B56" w14:textId="77777777" w:rsidR="00DF7721" w:rsidRPr="00DF7721" w:rsidRDefault="00DF7721" w:rsidP="00DF7721"/>
        </w:tc>
        <w:tc>
          <w:tcPr>
            <w:tcW w:w="763" w:type="dxa"/>
          </w:tcPr>
          <w:p w14:paraId="46BE83CE" w14:textId="77777777" w:rsidR="00DF7721" w:rsidRPr="00DF7721" w:rsidRDefault="00DF7721" w:rsidP="00DF7721"/>
        </w:tc>
        <w:tc>
          <w:tcPr>
            <w:tcW w:w="2748" w:type="dxa"/>
          </w:tcPr>
          <w:p w14:paraId="15D34D35" w14:textId="77777777" w:rsidR="00DF7721" w:rsidRPr="00DF7721" w:rsidRDefault="00DF7721" w:rsidP="00DF7721"/>
        </w:tc>
      </w:tr>
      <w:tr w:rsidR="00DF7721" w:rsidRPr="00DF7721" w14:paraId="61669B0B" w14:textId="77777777" w:rsidTr="006C375A">
        <w:trPr>
          <w:jc w:val="center"/>
        </w:trPr>
        <w:tc>
          <w:tcPr>
            <w:tcW w:w="3473" w:type="dxa"/>
          </w:tcPr>
          <w:p w14:paraId="16902E51" w14:textId="77777777" w:rsidR="00DF7721" w:rsidRPr="00DF7721" w:rsidRDefault="00DF7721" w:rsidP="00DF7721"/>
        </w:tc>
        <w:tc>
          <w:tcPr>
            <w:tcW w:w="1661" w:type="dxa"/>
          </w:tcPr>
          <w:p w14:paraId="344D9B4A" w14:textId="77777777" w:rsidR="00DF7721" w:rsidRPr="00DF7721" w:rsidRDefault="00DF7721" w:rsidP="00DF7721"/>
        </w:tc>
        <w:tc>
          <w:tcPr>
            <w:tcW w:w="763" w:type="dxa"/>
          </w:tcPr>
          <w:p w14:paraId="204B32C3" w14:textId="77777777" w:rsidR="00DF7721" w:rsidRPr="00DF7721" w:rsidRDefault="00DF7721" w:rsidP="00DF7721"/>
        </w:tc>
        <w:tc>
          <w:tcPr>
            <w:tcW w:w="2748" w:type="dxa"/>
          </w:tcPr>
          <w:p w14:paraId="7FE72440" w14:textId="77777777" w:rsidR="00DF7721" w:rsidRPr="00DF7721" w:rsidRDefault="00DF7721" w:rsidP="00DF7721"/>
        </w:tc>
      </w:tr>
      <w:tr w:rsidR="00DF7721" w:rsidRPr="00DF7721" w14:paraId="7CB182C1" w14:textId="77777777" w:rsidTr="006C375A">
        <w:trPr>
          <w:jc w:val="center"/>
        </w:trPr>
        <w:tc>
          <w:tcPr>
            <w:tcW w:w="3473" w:type="dxa"/>
          </w:tcPr>
          <w:p w14:paraId="3856CF23" w14:textId="77777777" w:rsidR="00DF7721" w:rsidRPr="00DF7721" w:rsidRDefault="00DF7721" w:rsidP="00DF7721"/>
        </w:tc>
        <w:tc>
          <w:tcPr>
            <w:tcW w:w="1661" w:type="dxa"/>
          </w:tcPr>
          <w:p w14:paraId="755538E5" w14:textId="77777777" w:rsidR="00DF7721" w:rsidRPr="00DF7721" w:rsidRDefault="00DF7721" w:rsidP="00DF7721"/>
        </w:tc>
        <w:tc>
          <w:tcPr>
            <w:tcW w:w="763" w:type="dxa"/>
          </w:tcPr>
          <w:p w14:paraId="61749875" w14:textId="77777777" w:rsidR="00DF7721" w:rsidRPr="00DF7721" w:rsidRDefault="00DF7721" w:rsidP="00DF7721"/>
        </w:tc>
        <w:tc>
          <w:tcPr>
            <w:tcW w:w="2748" w:type="dxa"/>
          </w:tcPr>
          <w:p w14:paraId="5109B6AA" w14:textId="77777777" w:rsidR="00DF7721" w:rsidRPr="00DF7721" w:rsidRDefault="00DF7721" w:rsidP="00DF7721"/>
        </w:tc>
      </w:tr>
      <w:tr w:rsidR="00DF7721" w:rsidRPr="00DF7721" w14:paraId="72D2A56D" w14:textId="77777777" w:rsidTr="006C375A">
        <w:trPr>
          <w:jc w:val="center"/>
        </w:trPr>
        <w:tc>
          <w:tcPr>
            <w:tcW w:w="3473" w:type="dxa"/>
          </w:tcPr>
          <w:p w14:paraId="40F20EA3" w14:textId="77777777" w:rsidR="00DF7721" w:rsidRPr="00DF7721" w:rsidRDefault="00DF7721" w:rsidP="00DF7721"/>
        </w:tc>
        <w:tc>
          <w:tcPr>
            <w:tcW w:w="1661" w:type="dxa"/>
          </w:tcPr>
          <w:p w14:paraId="21286C0B" w14:textId="77777777" w:rsidR="00DF7721" w:rsidRPr="00DF7721" w:rsidRDefault="00DF7721" w:rsidP="00DF7721"/>
        </w:tc>
        <w:tc>
          <w:tcPr>
            <w:tcW w:w="763" w:type="dxa"/>
          </w:tcPr>
          <w:p w14:paraId="26C599E5" w14:textId="77777777" w:rsidR="00DF7721" w:rsidRPr="00DF7721" w:rsidRDefault="00DF7721" w:rsidP="00DF7721"/>
        </w:tc>
        <w:tc>
          <w:tcPr>
            <w:tcW w:w="2748" w:type="dxa"/>
          </w:tcPr>
          <w:p w14:paraId="05ADAD01" w14:textId="77777777" w:rsidR="00DF7721" w:rsidRPr="00DF7721" w:rsidRDefault="00DF7721" w:rsidP="00DF7721"/>
        </w:tc>
      </w:tr>
    </w:tbl>
    <w:p w14:paraId="16212AEE" w14:textId="77777777" w:rsidR="00DF7721" w:rsidRPr="00DF7721" w:rsidRDefault="00DF7721" w:rsidP="00DF7721"/>
    <w:p w14:paraId="1178A855" w14:textId="77777777" w:rsidR="00DF7721" w:rsidRPr="00DF7721" w:rsidRDefault="00DF7721" w:rsidP="00DF7721"/>
    <w:p w14:paraId="5CDE7D60" w14:textId="77777777" w:rsidR="00DF7721" w:rsidRPr="00DF7721" w:rsidRDefault="00DF7721" w:rsidP="00DF7721">
      <w:r w:rsidRPr="00DF7721">
        <w:t>N.B.  Les informations contenues dans ce formulaire doivent être appuyées par les documents probants (facture d’achat, contrat de location etc.)</w:t>
      </w:r>
    </w:p>
    <w:p w14:paraId="5E7CA410" w14:textId="77777777" w:rsidR="00DF7721" w:rsidRPr="00DF7721" w:rsidRDefault="00DF7721" w:rsidP="00DF7721">
      <w:r w:rsidRPr="00DF7721">
        <w:t>Date______________</w:t>
      </w:r>
    </w:p>
    <w:p w14:paraId="6EAEF1FF" w14:textId="77777777" w:rsidR="00DF7721" w:rsidRPr="00DF7721" w:rsidRDefault="00DF7721" w:rsidP="00DF7721"/>
    <w:p w14:paraId="4886AAF6" w14:textId="77777777" w:rsidR="00DF7721" w:rsidRPr="00DF7721" w:rsidRDefault="00DF7721" w:rsidP="00DF7721">
      <w:r w:rsidRPr="00DF7721">
        <w:t>[Cachet et signature de l’Entrepreneur]</w:t>
      </w:r>
    </w:p>
    <w:p w14:paraId="71598BC9" w14:textId="77777777" w:rsidR="00DF7721" w:rsidRPr="00DF7721" w:rsidRDefault="00DF7721" w:rsidP="00DF7721"/>
    <w:p w14:paraId="135497DB" w14:textId="77777777" w:rsidR="00DF7721" w:rsidRPr="00DF7721" w:rsidRDefault="00DF7721" w:rsidP="00DF7721"/>
    <w:p w14:paraId="2F526D86" w14:textId="77777777" w:rsidR="00DF7721" w:rsidRPr="00DF7721" w:rsidRDefault="00DF7721" w:rsidP="00DF7721"/>
    <w:p w14:paraId="084073AB" w14:textId="77777777" w:rsidR="00DF7721" w:rsidRPr="00DF7721" w:rsidRDefault="00DF7721" w:rsidP="00DF7721"/>
    <w:p w14:paraId="2BA20D43" w14:textId="77777777" w:rsidR="00DF7721" w:rsidRPr="00DF7721" w:rsidRDefault="00DF7721" w:rsidP="00DF7721"/>
    <w:p w14:paraId="02E38847" w14:textId="77777777" w:rsidR="00DF7721" w:rsidRPr="00DF7721" w:rsidRDefault="00DF7721" w:rsidP="00DF7721"/>
    <w:p w14:paraId="6DEFC376" w14:textId="77777777" w:rsidR="00DF7721" w:rsidRPr="00DF7721" w:rsidRDefault="00DF7721" w:rsidP="00DF7721"/>
    <w:p w14:paraId="222A8480" w14:textId="77777777" w:rsidR="00DF7721" w:rsidRPr="00DF7721" w:rsidRDefault="00DF7721" w:rsidP="00DF7721"/>
    <w:p w14:paraId="5429EC01" w14:textId="77777777" w:rsidR="00DF7721" w:rsidRPr="00DF7721" w:rsidRDefault="00DF7721" w:rsidP="00DF7721"/>
    <w:p w14:paraId="674FC378" w14:textId="77777777" w:rsidR="00DF7721" w:rsidRPr="00DF7721" w:rsidRDefault="00DF7721" w:rsidP="00DF7721"/>
    <w:p w14:paraId="7A0ABC04" w14:textId="77777777" w:rsidR="00DF7721" w:rsidRPr="00DF7721" w:rsidRDefault="00DF7721" w:rsidP="00DF7721"/>
    <w:p w14:paraId="08DBD51A" w14:textId="77777777" w:rsidR="00DF7721" w:rsidRPr="00DF7721" w:rsidRDefault="00DF7721" w:rsidP="00DF7721"/>
    <w:p w14:paraId="748AEC6E" w14:textId="77777777" w:rsidR="00DF7721" w:rsidRPr="00DF7721" w:rsidRDefault="00DF7721" w:rsidP="00DF7721"/>
    <w:p w14:paraId="109D3BB0" w14:textId="77777777" w:rsidR="00DF7721" w:rsidRPr="00DF7721" w:rsidRDefault="00DF7721" w:rsidP="00DF7721"/>
    <w:p w14:paraId="7B078EFF" w14:textId="77777777" w:rsidR="00DF7721" w:rsidRPr="00DF7721" w:rsidRDefault="00DF7721" w:rsidP="00DF7721"/>
    <w:p w14:paraId="6C05D873" w14:textId="77777777" w:rsidR="00DF7721" w:rsidRPr="00DF7721" w:rsidRDefault="00DF7721" w:rsidP="00DF7721"/>
    <w:p w14:paraId="374DB1E2" w14:textId="77777777" w:rsidR="00DF7721" w:rsidRPr="00DF7721" w:rsidRDefault="00DF7721" w:rsidP="00DF7721"/>
    <w:p w14:paraId="3AADF98D" w14:textId="77777777" w:rsidR="00DF7721" w:rsidRPr="00DF7721" w:rsidRDefault="00DF7721" w:rsidP="00DF7721"/>
    <w:p w14:paraId="3F4B76E1" w14:textId="77777777" w:rsidR="00DF7721" w:rsidRPr="00DF7721" w:rsidRDefault="00DF7721" w:rsidP="00DF7721"/>
    <w:p w14:paraId="4D1C7BB7" w14:textId="77777777" w:rsidR="00DF7721" w:rsidRPr="00DF7721" w:rsidRDefault="00DF7721" w:rsidP="00DF7721"/>
    <w:p w14:paraId="58C2FD7C" w14:textId="77777777" w:rsidR="00DF7721" w:rsidRPr="00DF7721" w:rsidRDefault="00DF7721" w:rsidP="00DF7721"/>
    <w:p w14:paraId="4B836E5D" w14:textId="77777777" w:rsidR="00DF7721" w:rsidRPr="00DF7721" w:rsidRDefault="00DF7721" w:rsidP="00DF7721"/>
    <w:p w14:paraId="0C2DCA58" w14:textId="77777777" w:rsidR="00DF7721" w:rsidRPr="00DF7721" w:rsidRDefault="00DF7721" w:rsidP="00DF7721"/>
    <w:p w14:paraId="53B83C4D" w14:textId="77777777" w:rsidR="00DF7721" w:rsidRPr="00DF7721" w:rsidRDefault="00DF7721" w:rsidP="00DF7721"/>
    <w:p w14:paraId="5DEE47DD" w14:textId="77777777" w:rsidR="00DF7721" w:rsidRPr="00DF7721" w:rsidRDefault="00DF7721" w:rsidP="00DF7721"/>
    <w:p w14:paraId="1947C6B9" w14:textId="77777777" w:rsidR="00DF7721" w:rsidRDefault="00DF7721" w:rsidP="00DF7721"/>
    <w:p w14:paraId="7F87454D" w14:textId="77777777" w:rsidR="00294494" w:rsidRDefault="00294494" w:rsidP="00DF7721"/>
    <w:p w14:paraId="32EFBBFD" w14:textId="77777777" w:rsidR="00294494" w:rsidRDefault="00294494" w:rsidP="00DF7721"/>
    <w:p w14:paraId="4F1E94F6" w14:textId="77777777" w:rsidR="00294494" w:rsidRDefault="00294494" w:rsidP="00DF7721"/>
    <w:p w14:paraId="6C149F47" w14:textId="77777777" w:rsidR="00294494" w:rsidRDefault="00294494" w:rsidP="00DF7721"/>
    <w:p w14:paraId="2AB6A57D" w14:textId="77777777" w:rsidR="00294494" w:rsidRDefault="00294494" w:rsidP="00DF7721"/>
    <w:p w14:paraId="5B89C2D0" w14:textId="77777777" w:rsidR="00294494" w:rsidRPr="00DF7721" w:rsidRDefault="00294494" w:rsidP="00DF7721"/>
    <w:p w14:paraId="719F6E16" w14:textId="77777777" w:rsidR="00DF7721" w:rsidRDefault="00DF7721" w:rsidP="00491860">
      <w:pPr>
        <w:jc w:val="center"/>
      </w:pPr>
      <w:r w:rsidRPr="00DF7721">
        <w:lastRenderedPageBreak/>
        <w:t>Annexe n° 11 : Modèle de fiche des références de l’entreprise</w:t>
      </w:r>
    </w:p>
    <w:p w14:paraId="435648F0" w14:textId="77777777" w:rsidR="00294494" w:rsidRPr="00DF7721" w:rsidRDefault="00294494" w:rsidP="00DF7721"/>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DF7721" w:rsidRPr="00DF7721" w14:paraId="692F6DFC" w14:textId="77777777" w:rsidTr="006C375A">
        <w:trPr>
          <w:cantSplit/>
          <w:jc w:val="center"/>
        </w:trPr>
        <w:tc>
          <w:tcPr>
            <w:tcW w:w="646" w:type="dxa"/>
          </w:tcPr>
          <w:p w14:paraId="0C4F3BC1" w14:textId="77777777" w:rsidR="00DF7721" w:rsidRPr="00DF7721" w:rsidRDefault="00DF7721" w:rsidP="00DF7721">
            <w:r w:rsidRPr="00DF7721">
              <w:t>N°</w:t>
            </w:r>
          </w:p>
        </w:tc>
        <w:tc>
          <w:tcPr>
            <w:tcW w:w="3685" w:type="dxa"/>
          </w:tcPr>
          <w:p w14:paraId="56B41508" w14:textId="77777777" w:rsidR="00DF7721" w:rsidRPr="00DF7721" w:rsidRDefault="00DF7721" w:rsidP="00DF7721">
            <w:r w:rsidRPr="00DF7721">
              <w:t>Projet réalisé</w:t>
            </w:r>
          </w:p>
        </w:tc>
        <w:tc>
          <w:tcPr>
            <w:tcW w:w="2739" w:type="dxa"/>
          </w:tcPr>
          <w:p w14:paraId="5597BD67" w14:textId="77777777" w:rsidR="00DF7721" w:rsidRPr="00DF7721" w:rsidRDefault="00DF7721" w:rsidP="00DF7721">
            <w:r w:rsidRPr="00DF7721">
              <w:t>Année de réalisation</w:t>
            </w:r>
          </w:p>
        </w:tc>
        <w:tc>
          <w:tcPr>
            <w:tcW w:w="1939" w:type="dxa"/>
          </w:tcPr>
          <w:p w14:paraId="394A0F08" w14:textId="77777777" w:rsidR="00DF7721" w:rsidRPr="00DF7721" w:rsidRDefault="00DF7721" w:rsidP="00DF7721">
            <w:r w:rsidRPr="00DF7721">
              <w:t>Coût du projet</w:t>
            </w:r>
          </w:p>
        </w:tc>
      </w:tr>
      <w:tr w:rsidR="00DF7721" w:rsidRPr="00DF7721" w14:paraId="6C4E6BDF" w14:textId="77777777" w:rsidTr="006C375A">
        <w:trPr>
          <w:jc w:val="center"/>
        </w:trPr>
        <w:tc>
          <w:tcPr>
            <w:tcW w:w="646" w:type="dxa"/>
          </w:tcPr>
          <w:p w14:paraId="5B9B52B5" w14:textId="77777777" w:rsidR="00DF7721" w:rsidRPr="00DF7721" w:rsidRDefault="00DF7721" w:rsidP="00DF7721"/>
        </w:tc>
        <w:tc>
          <w:tcPr>
            <w:tcW w:w="3685" w:type="dxa"/>
          </w:tcPr>
          <w:p w14:paraId="70C0D4C0" w14:textId="77777777" w:rsidR="00DF7721" w:rsidRPr="00DF7721" w:rsidRDefault="00DF7721" w:rsidP="00DF7721"/>
        </w:tc>
        <w:tc>
          <w:tcPr>
            <w:tcW w:w="2739" w:type="dxa"/>
          </w:tcPr>
          <w:p w14:paraId="30AEB247" w14:textId="77777777" w:rsidR="00DF7721" w:rsidRPr="00DF7721" w:rsidRDefault="00DF7721" w:rsidP="00DF7721"/>
        </w:tc>
        <w:tc>
          <w:tcPr>
            <w:tcW w:w="1939" w:type="dxa"/>
          </w:tcPr>
          <w:p w14:paraId="38FA1041" w14:textId="77777777" w:rsidR="00DF7721" w:rsidRPr="00DF7721" w:rsidRDefault="00DF7721" w:rsidP="00DF7721"/>
        </w:tc>
      </w:tr>
      <w:tr w:rsidR="00DF7721" w:rsidRPr="00DF7721" w14:paraId="2DA0A714" w14:textId="77777777" w:rsidTr="006C375A">
        <w:trPr>
          <w:jc w:val="center"/>
        </w:trPr>
        <w:tc>
          <w:tcPr>
            <w:tcW w:w="646" w:type="dxa"/>
          </w:tcPr>
          <w:p w14:paraId="178D372F" w14:textId="77777777" w:rsidR="00DF7721" w:rsidRPr="00DF7721" w:rsidRDefault="00DF7721" w:rsidP="00DF7721"/>
        </w:tc>
        <w:tc>
          <w:tcPr>
            <w:tcW w:w="3685" w:type="dxa"/>
          </w:tcPr>
          <w:p w14:paraId="1F8AD294" w14:textId="77777777" w:rsidR="00DF7721" w:rsidRPr="00DF7721" w:rsidRDefault="00DF7721" w:rsidP="00DF7721"/>
        </w:tc>
        <w:tc>
          <w:tcPr>
            <w:tcW w:w="2739" w:type="dxa"/>
          </w:tcPr>
          <w:p w14:paraId="2BBD3CB4" w14:textId="77777777" w:rsidR="00DF7721" w:rsidRPr="00DF7721" w:rsidRDefault="00DF7721" w:rsidP="00DF7721"/>
        </w:tc>
        <w:tc>
          <w:tcPr>
            <w:tcW w:w="1939" w:type="dxa"/>
          </w:tcPr>
          <w:p w14:paraId="15CE7D11" w14:textId="77777777" w:rsidR="00DF7721" w:rsidRPr="00DF7721" w:rsidRDefault="00DF7721" w:rsidP="00DF7721"/>
        </w:tc>
      </w:tr>
      <w:tr w:rsidR="00DF7721" w:rsidRPr="00DF7721" w14:paraId="2F113E94" w14:textId="77777777" w:rsidTr="006C375A">
        <w:trPr>
          <w:jc w:val="center"/>
        </w:trPr>
        <w:tc>
          <w:tcPr>
            <w:tcW w:w="646" w:type="dxa"/>
          </w:tcPr>
          <w:p w14:paraId="0736830F" w14:textId="77777777" w:rsidR="00DF7721" w:rsidRPr="00DF7721" w:rsidRDefault="00DF7721" w:rsidP="00DF7721"/>
        </w:tc>
        <w:tc>
          <w:tcPr>
            <w:tcW w:w="3685" w:type="dxa"/>
          </w:tcPr>
          <w:p w14:paraId="514E934A" w14:textId="77777777" w:rsidR="00DF7721" w:rsidRPr="00DF7721" w:rsidRDefault="00DF7721" w:rsidP="00DF7721"/>
        </w:tc>
        <w:tc>
          <w:tcPr>
            <w:tcW w:w="2739" w:type="dxa"/>
          </w:tcPr>
          <w:p w14:paraId="4E756A9A" w14:textId="77777777" w:rsidR="00DF7721" w:rsidRPr="00DF7721" w:rsidRDefault="00DF7721" w:rsidP="00DF7721"/>
        </w:tc>
        <w:tc>
          <w:tcPr>
            <w:tcW w:w="1939" w:type="dxa"/>
          </w:tcPr>
          <w:p w14:paraId="0987854B" w14:textId="77777777" w:rsidR="00DF7721" w:rsidRPr="00DF7721" w:rsidRDefault="00DF7721" w:rsidP="00DF7721"/>
        </w:tc>
      </w:tr>
      <w:tr w:rsidR="00DF7721" w:rsidRPr="00DF7721" w14:paraId="6090AF34" w14:textId="77777777" w:rsidTr="006C375A">
        <w:trPr>
          <w:jc w:val="center"/>
        </w:trPr>
        <w:tc>
          <w:tcPr>
            <w:tcW w:w="646" w:type="dxa"/>
          </w:tcPr>
          <w:p w14:paraId="439A6D50" w14:textId="77777777" w:rsidR="00DF7721" w:rsidRPr="00DF7721" w:rsidRDefault="00DF7721" w:rsidP="00DF7721"/>
        </w:tc>
        <w:tc>
          <w:tcPr>
            <w:tcW w:w="3685" w:type="dxa"/>
          </w:tcPr>
          <w:p w14:paraId="16605CB9" w14:textId="77777777" w:rsidR="00DF7721" w:rsidRPr="00DF7721" w:rsidRDefault="00DF7721" w:rsidP="00DF7721"/>
        </w:tc>
        <w:tc>
          <w:tcPr>
            <w:tcW w:w="2739" w:type="dxa"/>
          </w:tcPr>
          <w:p w14:paraId="09D1E3B3" w14:textId="77777777" w:rsidR="00DF7721" w:rsidRPr="00DF7721" w:rsidRDefault="00DF7721" w:rsidP="00DF7721"/>
        </w:tc>
        <w:tc>
          <w:tcPr>
            <w:tcW w:w="1939" w:type="dxa"/>
          </w:tcPr>
          <w:p w14:paraId="5419103C" w14:textId="77777777" w:rsidR="00DF7721" w:rsidRPr="00DF7721" w:rsidRDefault="00DF7721" w:rsidP="00DF7721"/>
        </w:tc>
      </w:tr>
      <w:tr w:rsidR="00DF7721" w:rsidRPr="00DF7721" w14:paraId="62854075" w14:textId="77777777" w:rsidTr="006C375A">
        <w:trPr>
          <w:jc w:val="center"/>
        </w:trPr>
        <w:tc>
          <w:tcPr>
            <w:tcW w:w="646" w:type="dxa"/>
          </w:tcPr>
          <w:p w14:paraId="299E3CD4" w14:textId="77777777" w:rsidR="00DF7721" w:rsidRPr="00DF7721" w:rsidRDefault="00DF7721" w:rsidP="00DF7721"/>
        </w:tc>
        <w:tc>
          <w:tcPr>
            <w:tcW w:w="3685" w:type="dxa"/>
          </w:tcPr>
          <w:p w14:paraId="369049D0" w14:textId="77777777" w:rsidR="00DF7721" w:rsidRPr="00DF7721" w:rsidRDefault="00DF7721" w:rsidP="00DF7721"/>
        </w:tc>
        <w:tc>
          <w:tcPr>
            <w:tcW w:w="2739" w:type="dxa"/>
          </w:tcPr>
          <w:p w14:paraId="586C7E43" w14:textId="77777777" w:rsidR="00DF7721" w:rsidRPr="00DF7721" w:rsidRDefault="00DF7721" w:rsidP="00DF7721"/>
        </w:tc>
        <w:tc>
          <w:tcPr>
            <w:tcW w:w="1939" w:type="dxa"/>
          </w:tcPr>
          <w:p w14:paraId="5534B80A" w14:textId="77777777" w:rsidR="00DF7721" w:rsidRPr="00DF7721" w:rsidRDefault="00DF7721" w:rsidP="00DF7721"/>
        </w:tc>
      </w:tr>
      <w:tr w:rsidR="00DF7721" w:rsidRPr="00DF7721" w14:paraId="4C21E350" w14:textId="77777777" w:rsidTr="006C375A">
        <w:trPr>
          <w:jc w:val="center"/>
        </w:trPr>
        <w:tc>
          <w:tcPr>
            <w:tcW w:w="646" w:type="dxa"/>
          </w:tcPr>
          <w:p w14:paraId="2D06A6C4" w14:textId="77777777" w:rsidR="00DF7721" w:rsidRPr="00DF7721" w:rsidRDefault="00DF7721" w:rsidP="00DF7721"/>
        </w:tc>
        <w:tc>
          <w:tcPr>
            <w:tcW w:w="3685" w:type="dxa"/>
          </w:tcPr>
          <w:p w14:paraId="73387402" w14:textId="77777777" w:rsidR="00DF7721" w:rsidRPr="00DF7721" w:rsidRDefault="00DF7721" w:rsidP="00DF7721"/>
        </w:tc>
        <w:tc>
          <w:tcPr>
            <w:tcW w:w="2739" w:type="dxa"/>
          </w:tcPr>
          <w:p w14:paraId="57C76384" w14:textId="77777777" w:rsidR="00DF7721" w:rsidRPr="00DF7721" w:rsidRDefault="00DF7721" w:rsidP="00DF7721"/>
        </w:tc>
        <w:tc>
          <w:tcPr>
            <w:tcW w:w="1939" w:type="dxa"/>
          </w:tcPr>
          <w:p w14:paraId="1741A349" w14:textId="77777777" w:rsidR="00DF7721" w:rsidRPr="00DF7721" w:rsidRDefault="00DF7721" w:rsidP="00DF7721"/>
        </w:tc>
      </w:tr>
      <w:tr w:rsidR="00DF7721" w:rsidRPr="00DF7721" w14:paraId="322FF9B2" w14:textId="77777777" w:rsidTr="006C375A">
        <w:trPr>
          <w:jc w:val="center"/>
        </w:trPr>
        <w:tc>
          <w:tcPr>
            <w:tcW w:w="646" w:type="dxa"/>
          </w:tcPr>
          <w:p w14:paraId="4B1A4BF4" w14:textId="77777777" w:rsidR="00DF7721" w:rsidRPr="00DF7721" w:rsidRDefault="00DF7721" w:rsidP="00DF7721"/>
        </w:tc>
        <w:tc>
          <w:tcPr>
            <w:tcW w:w="3685" w:type="dxa"/>
          </w:tcPr>
          <w:p w14:paraId="4AE0ABF4" w14:textId="77777777" w:rsidR="00DF7721" w:rsidRPr="00DF7721" w:rsidRDefault="00DF7721" w:rsidP="00DF7721"/>
        </w:tc>
        <w:tc>
          <w:tcPr>
            <w:tcW w:w="2739" w:type="dxa"/>
          </w:tcPr>
          <w:p w14:paraId="28318117" w14:textId="77777777" w:rsidR="00DF7721" w:rsidRPr="00DF7721" w:rsidRDefault="00DF7721" w:rsidP="00DF7721"/>
        </w:tc>
        <w:tc>
          <w:tcPr>
            <w:tcW w:w="1939" w:type="dxa"/>
          </w:tcPr>
          <w:p w14:paraId="0E3213D8" w14:textId="77777777" w:rsidR="00DF7721" w:rsidRPr="00DF7721" w:rsidRDefault="00DF7721" w:rsidP="00DF7721"/>
        </w:tc>
      </w:tr>
      <w:tr w:rsidR="00DF7721" w:rsidRPr="00DF7721" w14:paraId="775B0BF1" w14:textId="77777777" w:rsidTr="006C375A">
        <w:trPr>
          <w:jc w:val="center"/>
        </w:trPr>
        <w:tc>
          <w:tcPr>
            <w:tcW w:w="646" w:type="dxa"/>
          </w:tcPr>
          <w:p w14:paraId="758AEC4A" w14:textId="77777777" w:rsidR="00DF7721" w:rsidRPr="00DF7721" w:rsidRDefault="00DF7721" w:rsidP="00DF7721"/>
        </w:tc>
        <w:tc>
          <w:tcPr>
            <w:tcW w:w="3685" w:type="dxa"/>
          </w:tcPr>
          <w:p w14:paraId="6D97CFC9" w14:textId="77777777" w:rsidR="00DF7721" w:rsidRPr="00DF7721" w:rsidRDefault="00DF7721" w:rsidP="00DF7721"/>
        </w:tc>
        <w:tc>
          <w:tcPr>
            <w:tcW w:w="2739" w:type="dxa"/>
          </w:tcPr>
          <w:p w14:paraId="740B4A6D" w14:textId="77777777" w:rsidR="00DF7721" w:rsidRPr="00DF7721" w:rsidRDefault="00DF7721" w:rsidP="00DF7721"/>
        </w:tc>
        <w:tc>
          <w:tcPr>
            <w:tcW w:w="1939" w:type="dxa"/>
          </w:tcPr>
          <w:p w14:paraId="703333E7" w14:textId="77777777" w:rsidR="00DF7721" w:rsidRPr="00DF7721" w:rsidRDefault="00DF7721" w:rsidP="00DF7721"/>
        </w:tc>
      </w:tr>
      <w:tr w:rsidR="00DF7721" w:rsidRPr="00DF7721" w14:paraId="580DD79A" w14:textId="77777777" w:rsidTr="006C375A">
        <w:trPr>
          <w:jc w:val="center"/>
        </w:trPr>
        <w:tc>
          <w:tcPr>
            <w:tcW w:w="646" w:type="dxa"/>
          </w:tcPr>
          <w:p w14:paraId="7AE61375" w14:textId="77777777" w:rsidR="00DF7721" w:rsidRPr="00DF7721" w:rsidRDefault="00DF7721" w:rsidP="00DF7721"/>
        </w:tc>
        <w:tc>
          <w:tcPr>
            <w:tcW w:w="3685" w:type="dxa"/>
          </w:tcPr>
          <w:p w14:paraId="678579E5" w14:textId="77777777" w:rsidR="00DF7721" w:rsidRPr="00DF7721" w:rsidRDefault="00DF7721" w:rsidP="00DF7721"/>
        </w:tc>
        <w:tc>
          <w:tcPr>
            <w:tcW w:w="2739" w:type="dxa"/>
          </w:tcPr>
          <w:p w14:paraId="06A232EB" w14:textId="77777777" w:rsidR="00DF7721" w:rsidRPr="00DF7721" w:rsidRDefault="00DF7721" w:rsidP="00DF7721"/>
        </w:tc>
        <w:tc>
          <w:tcPr>
            <w:tcW w:w="1939" w:type="dxa"/>
          </w:tcPr>
          <w:p w14:paraId="178803FE" w14:textId="77777777" w:rsidR="00DF7721" w:rsidRPr="00DF7721" w:rsidRDefault="00DF7721" w:rsidP="00DF7721"/>
        </w:tc>
      </w:tr>
      <w:tr w:rsidR="00DF7721" w:rsidRPr="00DF7721" w14:paraId="1C8D7EB0" w14:textId="77777777" w:rsidTr="006C375A">
        <w:trPr>
          <w:jc w:val="center"/>
        </w:trPr>
        <w:tc>
          <w:tcPr>
            <w:tcW w:w="646" w:type="dxa"/>
          </w:tcPr>
          <w:p w14:paraId="26150EDB" w14:textId="77777777" w:rsidR="00DF7721" w:rsidRPr="00DF7721" w:rsidRDefault="00DF7721" w:rsidP="00DF7721"/>
        </w:tc>
        <w:tc>
          <w:tcPr>
            <w:tcW w:w="3685" w:type="dxa"/>
          </w:tcPr>
          <w:p w14:paraId="10E7AE38" w14:textId="77777777" w:rsidR="00DF7721" w:rsidRPr="00DF7721" w:rsidRDefault="00DF7721" w:rsidP="00DF7721"/>
        </w:tc>
        <w:tc>
          <w:tcPr>
            <w:tcW w:w="2739" w:type="dxa"/>
          </w:tcPr>
          <w:p w14:paraId="231358D6" w14:textId="77777777" w:rsidR="00DF7721" w:rsidRPr="00DF7721" w:rsidRDefault="00DF7721" w:rsidP="00DF7721"/>
        </w:tc>
        <w:tc>
          <w:tcPr>
            <w:tcW w:w="1939" w:type="dxa"/>
          </w:tcPr>
          <w:p w14:paraId="3843CFF3" w14:textId="77777777" w:rsidR="00DF7721" w:rsidRPr="00DF7721" w:rsidRDefault="00DF7721" w:rsidP="00DF7721"/>
        </w:tc>
      </w:tr>
      <w:tr w:rsidR="00DF7721" w:rsidRPr="00DF7721" w14:paraId="4CD5A3D1" w14:textId="77777777" w:rsidTr="006C375A">
        <w:trPr>
          <w:cantSplit/>
          <w:jc w:val="center"/>
        </w:trPr>
        <w:tc>
          <w:tcPr>
            <w:tcW w:w="7070" w:type="dxa"/>
            <w:gridSpan w:val="3"/>
          </w:tcPr>
          <w:p w14:paraId="7B41DE81" w14:textId="77777777" w:rsidR="00DF7721" w:rsidRPr="00DF7721" w:rsidRDefault="00DF7721" w:rsidP="00DF7721">
            <w:r w:rsidRPr="00DF7721">
              <w:t>TOTAL</w:t>
            </w:r>
          </w:p>
        </w:tc>
        <w:tc>
          <w:tcPr>
            <w:tcW w:w="1939" w:type="dxa"/>
          </w:tcPr>
          <w:p w14:paraId="29020063" w14:textId="77777777" w:rsidR="00DF7721" w:rsidRPr="00DF7721" w:rsidRDefault="00DF7721" w:rsidP="00DF7721"/>
        </w:tc>
      </w:tr>
    </w:tbl>
    <w:p w14:paraId="3AFA5833" w14:textId="77777777" w:rsidR="00DF7721" w:rsidRPr="00DF7721" w:rsidRDefault="00DF7721" w:rsidP="00DF7721"/>
    <w:p w14:paraId="31167D1C" w14:textId="77777777" w:rsidR="00DF7721" w:rsidRPr="00DF7721" w:rsidRDefault="00DF7721" w:rsidP="00DF7721">
      <w:r w:rsidRPr="00DF7721">
        <w:t>N.B. Les informations contenues dans ce formulaire doivent être appuyées par des documents probants (photocopies des P.V de réception photocopies de la première et de la dernière page du contrat)</w:t>
      </w:r>
    </w:p>
    <w:p w14:paraId="46CA7A2E" w14:textId="77777777" w:rsidR="00DF7721" w:rsidRPr="00DF7721" w:rsidRDefault="00DF7721" w:rsidP="00DF7721">
      <w:r w:rsidRPr="00DF7721">
        <w:t>Date_________</w:t>
      </w:r>
    </w:p>
    <w:p w14:paraId="60BE1CD6" w14:textId="77777777" w:rsidR="00DF7721" w:rsidRPr="00DF7721" w:rsidRDefault="00DF7721" w:rsidP="00DF7721">
      <w:r w:rsidRPr="00DF7721">
        <w:t>[Cachet et signature de l’Entrepreneur]</w:t>
      </w:r>
    </w:p>
    <w:p w14:paraId="78652DAF" w14:textId="77777777" w:rsidR="00DF7721" w:rsidRPr="00DF7721" w:rsidRDefault="00DF7721" w:rsidP="00DF7721"/>
    <w:p w14:paraId="5C967AA6" w14:textId="77777777" w:rsidR="00DF7721" w:rsidRPr="00DF7721" w:rsidRDefault="00DF7721" w:rsidP="00DF7721"/>
    <w:p w14:paraId="13EC17B0" w14:textId="77777777" w:rsidR="00DF7721" w:rsidRPr="00DF7721" w:rsidRDefault="00DF7721" w:rsidP="00DF7721"/>
    <w:p w14:paraId="63556532" w14:textId="77777777" w:rsidR="00DF7721" w:rsidRPr="00DF7721" w:rsidRDefault="00DF7721" w:rsidP="00DF7721"/>
    <w:p w14:paraId="5E181A16" w14:textId="77777777" w:rsidR="00DF7721" w:rsidRPr="00DF7721" w:rsidRDefault="00DF7721" w:rsidP="00DF7721"/>
    <w:p w14:paraId="5DAD9F8C" w14:textId="77777777" w:rsidR="00DF7721" w:rsidRPr="00DF7721" w:rsidRDefault="00DF7721" w:rsidP="00DF7721"/>
    <w:p w14:paraId="68CEAABA" w14:textId="77777777" w:rsidR="00DF7721" w:rsidRPr="00DF7721" w:rsidRDefault="00DF7721" w:rsidP="00DF7721"/>
    <w:p w14:paraId="5B789ED9" w14:textId="77777777" w:rsidR="00DF7721" w:rsidRPr="00DF7721" w:rsidRDefault="00DF7721" w:rsidP="00DF7721"/>
    <w:p w14:paraId="3D72DFA5" w14:textId="77777777" w:rsidR="00DF7721" w:rsidRPr="00DF7721" w:rsidRDefault="00DF7721" w:rsidP="00DF7721"/>
    <w:p w14:paraId="7AFA9D98" w14:textId="77777777" w:rsidR="00DF7721" w:rsidRPr="00DF7721" w:rsidRDefault="00DF7721" w:rsidP="00DF7721"/>
    <w:p w14:paraId="7B7CDC8E" w14:textId="77777777" w:rsidR="00DF7721" w:rsidRPr="00DF7721" w:rsidRDefault="00DF7721" w:rsidP="00DF7721"/>
    <w:p w14:paraId="00263C09" w14:textId="77777777" w:rsidR="00DF7721" w:rsidRPr="00DF7721" w:rsidRDefault="00DF7721" w:rsidP="00DF7721"/>
    <w:p w14:paraId="55D9CFE7" w14:textId="77777777" w:rsidR="00DF7721" w:rsidRPr="00DF7721" w:rsidRDefault="00DF7721" w:rsidP="00DF7721"/>
    <w:p w14:paraId="2009B853" w14:textId="77777777" w:rsidR="00DF7721" w:rsidRPr="00DF7721" w:rsidRDefault="00DF7721" w:rsidP="00DF7721"/>
    <w:p w14:paraId="2FF0FD21" w14:textId="77777777" w:rsidR="00DF7721" w:rsidRPr="00DF7721" w:rsidRDefault="00DF7721" w:rsidP="00DF7721"/>
    <w:p w14:paraId="4B2B9E93" w14:textId="77777777" w:rsidR="00DF7721" w:rsidRPr="00DF7721" w:rsidRDefault="00DF7721" w:rsidP="00DF7721"/>
    <w:p w14:paraId="636F4118" w14:textId="77777777" w:rsidR="00DF7721" w:rsidRPr="00DF7721" w:rsidRDefault="00DF7721" w:rsidP="00DF7721"/>
    <w:p w14:paraId="3E2131CD" w14:textId="77777777" w:rsidR="00DF7721" w:rsidRPr="00DF7721" w:rsidRDefault="00DF7721" w:rsidP="00DF7721"/>
    <w:p w14:paraId="1A805786" w14:textId="77777777" w:rsidR="00DF7721" w:rsidRPr="00DF7721" w:rsidRDefault="00DF7721" w:rsidP="00DF7721"/>
    <w:p w14:paraId="48AA5F2F" w14:textId="77777777" w:rsidR="00DF7721" w:rsidRPr="00DF7721" w:rsidRDefault="00DF7721" w:rsidP="00DF7721"/>
    <w:p w14:paraId="4B126E0F" w14:textId="77777777" w:rsidR="00DF7721" w:rsidRPr="00DF7721" w:rsidRDefault="00DF7721" w:rsidP="00DF7721"/>
    <w:p w14:paraId="1D150314" w14:textId="77777777" w:rsidR="00DF7721" w:rsidRPr="00DF7721" w:rsidRDefault="00DF7721" w:rsidP="00DF7721"/>
    <w:p w14:paraId="4A23D0A2" w14:textId="77777777" w:rsidR="00DF7721" w:rsidRPr="00DF7721" w:rsidRDefault="00DF7721" w:rsidP="00DF7721"/>
    <w:p w14:paraId="5B07C3CC" w14:textId="77777777" w:rsidR="00DF7721" w:rsidRDefault="00DF7721" w:rsidP="00DF7721"/>
    <w:p w14:paraId="2BD14D0E" w14:textId="77777777" w:rsidR="00294494" w:rsidRDefault="00294494" w:rsidP="00DF7721"/>
    <w:p w14:paraId="563A8DCE" w14:textId="77777777" w:rsidR="00294494" w:rsidRDefault="00294494" w:rsidP="00DF7721"/>
    <w:p w14:paraId="0FB6916B" w14:textId="77777777" w:rsidR="00294494" w:rsidRDefault="00294494" w:rsidP="00DF7721"/>
    <w:p w14:paraId="7ED791DF" w14:textId="77777777" w:rsidR="00294494" w:rsidRDefault="00294494" w:rsidP="00DF7721"/>
    <w:p w14:paraId="30A9915B" w14:textId="77777777" w:rsidR="00294494" w:rsidRDefault="00294494" w:rsidP="00DF7721"/>
    <w:p w14:paraId="57FDD582" w14:textId="77777777" w:rsidR="00294494" w:rsidRDefault="00294494" w:rsidP="00DF7721"/>
    <w:p w14:paraId="6BF5EB24" w14:textId="77777777" w:rsidR="00294494" w:rsidRDefault="00294494" w:rsidP="00DF7721"/>
    <w:p w14:paraId="172595FC" w14:textId="77777777" w:rsidR="00294494" w:rsidRDefault="00294494" w:rsidP="00DF7721"/>
    <w:p w14:paraId="012DE584" w14:textId="77777777" w:rsidR="00294494" w:rsidRPr="00DF7721" w:rsidRDefault="00294494" w:rsidP="00DF7721"/>
    <w:p w14:paraId="53EF46FE" w14:textId="77777777" w:rsidR="00DF7721" w:rsidRPr="00DF7721" w:rsidRDefault="00DF7721" w:rsidP="00491860">
      <w:pPr>
        <w:jc w:val="center"/>
      </w:pPr>
      <w:r w:rsidRPr="00DF7721">
        <w:lastRenderedPageBreak/>
        <w:t>Annexe n° 12 : Modèle d’accord de groupement</w:t>
      </w:r>
    </w:p>
    <w:p w14:paraId="1D836EF8" w14:textId="77777777" w:rsidR="00DF7721" w:rsidRPr="00DF7721" w:rsidRDefault="00DF7721" w:rsidP="00DF7721"/>
    <w:p w14:paraId="5644DAC3" w14:textId="77777777" w:rsidR="00DF7721" w:rsidRPr="00DF7721" w:rsidRDefault="00DF7721" w:rsidP="00DF7721">
      <w:r w:rsidRPr="00DF7721">
        <w:t>Noms et adresses des partenaires du groupement solidaire :</w:t>
      </w:r>
    </w:p>
    <w:p w14:paraId="2A894D4C" w14:textId="77777777" w:rsidR="00DF7721" w:rsidRPr="00DF7721" w:rsidRDefault="00DF7721" w:rsidP="00DF7721">
      <w:r w:rsidRPr="00DF7721">
        <w:t>Noms et adresses des institutions bancaires du groupement :</w:t>
      </w:r>
    </w:p>
    <w:p w14:paraId="70672A02" w14:textId="77777777" w:rsidR="00DF7721" w:rsidRPr="00DF7721" w:rsidRDefault="00DF7721" w:rsidP="00DF7721">
      <w:r w:rsidRPr="00DF7721">
        <w:t>Rôle de chaque associé :</w:t>
      </w:r>
    </w:p>
    <w:p w14:paraId="40C380EB" w14:textId="77777777" w:rsidR="00DF7721" w:rsidRPr="00DF7721" w:rsidRDefault="00DF7721" w:rsidP="00DF7721">
      <w:r w:rsidRPr="00DF7721">
        <w:t>[Préciser la nature des tâches de chaque membre du groupement]</w:t>
      </w:r>
    </w:p>
    <w:p w14:paraId="27358A52" w14:textId="77777777" w:rsidR="00DF7721" w:rsidRPr="00DF7721" w:rsidRDefault="00DF7721" w:rsidP="00DF7721">
      <w:r w:rsidRPr="00DF7721">
        <w:t>Nature du groupement :</w:t>
      </w:r>
    </w:p>
    <w:p w14:paraId="4C082230" w14:textId="77777777" w:rsidR="00DF7721" w:rsidRPr="00DF7721" w:rsidRDefault="00DF7721" w:rsidP="00DF7721">
      <w:r w:rsidRPr="00DF7721">
        <w:t>Groupement solidaire pour la réalisation de :</w:t>
      </w:r>
    </w:p>
    <w:p w14:paraId="6F146054" w14:textId="77777777" w:rsidR="00DF7721" w:rsidRPr="00DF7721" w:rsidRDefault="00DF7721" w:rsidP="00DF7721">
      <w:r w:rsidRPr="00DF7721">
        <w:t>[Préciser le N° de l’appel d’offres, le lot et la nature des travaux]</w:t>
      </w:r>
    </w:p>
    <w:p w14:paraId="7BC06EFF" w14:textId="77777777" w:rsidR="00DF7721" w:rsidRPr="00DF7721" w:rsidRDefault="00DF7721" w:rsidP="00DF7721"/>
    <w:p w14:paraId="206F2FD7" w14:textId="77777777" w:rsidR="00DF7721" w:rsidRPr="00DF7721" w:rsidRDefault="00DF7721" w:rsidP="00DF7721">
      <w:r w:rsidRPr="00DF7721">
        <w:t>Mandataire :</w:t>
      </w:r>
    </w:p>
    <w:p w14:paraId="648B00AD" w14:textId="77777777" w:rsidR="00DF7721" w:rsidRPr="00DF7721" w:rsidRDefault="00DF7721" w:rsidP="00DF7721">
      <w:r w:rsidRPr="00DF7721">
        <w:t>Nom et adresse du mandataire]</w:t>
      </w:r>
    </w:p>
    <w:p w14:paraId="43A5E82E" w14:textId="77777777" w:rsidR="00DF7721" w:rsidRPr="00DF7721" w:rsidRDefault="00DF7721" w:rsidP="00DF7721"/>
    <w:p w14:paraId="4EC905CD" w14:textId="77777777" w:rsidR="00DF7721" w:rsidRPr="00DF7721" w:rsidRDefault="00DF7721" w:rsidP="00DF7721">
      <w:r w:rsidRPr="00DF7721">
        <w:t>Clé de répartition des paiements (le cas échéant) :</w:t>
      </w:r>
    </w:p>
    <w:p w14:paraId="10F06231" w14:textId="77777777" w:rsidR="00DF7721" w:rsidRPr="00DF7721" w:rsidRDefault="00DF7721" w:rsidP="00DF7721">
      <w:r w:rsidRPr="00DF7721">
        <w:t>[Pourcentage de paiement de chaque membre du groupement]</w:t>
      </w:r>
    </w:p>
    <w:p w14:paraId="70F3A7AC" w14:textId="77777777" w:rsidR="00DF7721" w:rsidRPr="00DF7721" w:rsidRDefault="00DF7721" w:rsidP="00DF7721"/>
    <w:p w14:paraId="4E746253" w14:textId="77777777" w:rsidR="00DF7721" w:rsidRPr="00DF7721" w:rsidRDefault="00DF7721" w:rsidP="00DF7721">
      <w:r w:rsidRPr="00DF7721">
        <w:t>Signatures :</w:t>
      </w:r>
    </w:p>
    <w:p w14:paraId="61ECF945" w14:textId="77777777" w:rsidR="00DF7721" w:rsidRPr="00DF7721" w:rsidRDefault="00DF7721" w:rsidP="00DF7721">
      <w:r w:rsidRPr="00DF7721">
        <w:t>[Signature de tous les membres du groupement]</w:t>
      </w:r>
    </w:p>
    <w:p w14:paraId="5B23B437" w14:textId="77777777" w:rsidR="00DF7721" w:rsidRPr="00DF7721" w:rsidRDefault="00DF7721" w:rsidP="00DF7721"/>
    <w:p w14:paraId="03C58E41" w14:textId="77777777" w:rsidR="00DF7721" w:rsidRPr="00DF7721" w:rsidRDefault="00DF7721" w:rsidP="00DF7721"/>
    <w:p w14:paraId="4CEF1925" w14:textId="77777777" w:rsidR="00DF7721" w:rsidRPr="00DF7721" w:rsidRDefault="00DF7721" w:rsidP="00DF7721"/>
    <w:p w14:paraId="0BA48FDD" w14:textId="77777777" w:rsidR="00DF7721" w:rsidRPr="00DF7721" w:rsidRDefault="00DF7721" w:rsidP="00DF7721"/>
    <w:p w14:paraId="432FC895" w14:textId="77777777" w:rsidR="00DF7721" w:rsidRPr="00DF7721" w:rsidRDefault="00DF7721" w:rsidP="00DF7721"/>
    <w:p w14:paraId="1B2ED7EB" w14:textId="77777777" w:rsidR="00DF7721" w:rsidRPr="00DF7721" w:rsidRDefault="00DF7721" w:rsidP="00DF7721">
      <w:r w:rsidRPr="00DF7721">
        <w:br w:type="page"/>
      </w:r>
    </w:p>
    <w:p w14:paraId="6F1E1967" w14:textId="77777777" w:rsidR="00DF7721" w:rsidRPr="00DF7721" w:rsidRDefault="00DF7721" w:rsidP="00DF7721">
      <w:r w:rsidRPr="00DF7721">
        <w:lastRenderedPageBreak/>
        <w:t>Annexe n° 13 : Modèle de pouvoirs au mandataire</w:t>
      </w:r>
    </w:p>
    <w:p w14:paraId="70C165BF" w14:textId="77777777" w:rsidR="00DF7721" w:rsidRPr="00DF7721" w:rsidRDefault="00DF7721" w:rsidP="00DF7721"/>
    <w:p w14:paraId="46694ECA" w14:textId="492C3B51" w:rsidR="00DF7721" w:rsidRPr="00DF7721" w:rsidRDefault="00DF7721" w:rsidP="00DF7721">
      <w:r w:rsidRPr="00DF7721">
        <w:t>Je soussigné_________________________________________________________________</w:t>
      </w:r>
    </w:p>
    <w:p w14:paraId="510085B5" w14:textId="77777777" w:rsidR="00DF7721" w:rsidRPr="00DF7721" w:rsidRDefault="00DF7721" w:rsidP="00DF7721">
      <w:r w:rsidRPr="00DF7721">
        <w:t>Directeur général de [entreprise mandataire] _________________________________________</w:t>
      </w:r>
    </w:p>
    <w:p w14:paraId="1C1640EE" w14:textId="77777777" w:rsidR="00DF7721" w:rsidRPr="00DF7721" w:rsidRDefault="00DF7721" w:rsidP="00DF7721">
      <w:r w:rsidRPr="00DF7721">
        <w:t>Demeurant à ___________BP______________tél_____________________________________</w:t>
      </w:r>
    </w:p>
    <w:p w14:paraId="1CC5AB93" w14:textId="77777777" w:rsidR="00DF7721" w:rsidRPr="00DF7721" w:rsidRDefault="00DF7721" w:rsidP="00DF7721">
      <w:r w:rsidRPr="00DF7721">
        <w:t>Donne par la présente, pouvoir à Mme/M____________________________________________</w:t>
      </w:r>
    </w:p>
    <w:p w14:paraId="6653FA52" w14:textId="77777777" w:rsidR="00DF7721" w:rsidRPr="00DF7721" w:rsidRDefault="00DF7721" w:rsidP="00DF7721">
      <w:r w:rsidRPr="00DF7721">
        <w:t>Directeur général de [entreprise mandataire] _________________________________________</w:t>
      </w:r>
    </w:p>
    <w:p w14:paraId="3EB7066A" w14:textId="77777777" w:rsidR="00DF7721" w:rsidRPr="00DF7721" w:rsidRDefault="00DF7721" w:rsidP="00DF7721">
      <w:r w:rsidRPr="00DF7721">
        <w:t>Demeurant à ___________BP______________tél_____________________________________</w:t>
      </w:r>
    </w:p>
    <w:p w14:paraId="0E7DD632" w14:textId="77777777" w:rsidR="00DF7721" w:rsidRPr="00DF7721" w:rsidRDefault="00DF7721" w:rsidP="00DF7721">
      <w:r w:rsidRPr="00DF7721">
        <w:t>Pour être mandataire du groupement solidaire constitué des entreprises [préciser les raisons sociales des deux sociétés] _______________________________________________________</w:t>
      </w:r>
    </w:p>
    <w:p w14:paraId="0C8EECCC" w14:textId="77777777" w:rsidR="00DF7721" w:rsidRPr="00DF7721" w:rsidRDefault="00DF7721" w:rsidP="00DF7721">
      <w:r w:rsidRPr="00DF7721">
        <w:t>Dans le cadre de l’appel d’offres N°_______________________ pour l’exécution des travaux de____________________________________________________________________________</w:t>
      </w:r>
    </w:p>
    <w:p w14:paraId="621EFD2A" w14:textId="77777777" w:rsidR="00DF7721" w:rsidRPr="00DF7721" w:rsidRDefault="00DF7721" w:rsidP="00DF7721">
      <w:r w:rsidRPr="00DF7721">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14:paraId="59E310CB" w14:textId="77777777" w:rsidR="00DF7721" w:rsidRPr="00DF7721" w:rsidRDefault="00DF7721" w:rsidP="00DF7721">
      <w:r w:rsidRPr="00DF7721">
        <w:t>En foi de quoi, le présent acte de pouvoir est établi pour servir et valoir ce que d droit.</w:t>
      </w:r>
    </w:p>
    <w:p w14:paraId="77082218" w14:textId="77777777" w:rsidR="00DF7721" w:rsidRPr="00DF7721" w:rsidRDefault="00DF7721" w:rsidP="00DF7721">
      <w:r w:rsidRPr="00DF7721">
        <w:t>Fait à _________________le_____________</w:t>
      </w:r>
    </w:p>
    <w:p w14:paraId="0E10F792" w14:textId="77777777" w:rsidR="00DF7721" w:rsidRPr="00DF7721" w:rsidRDefault="00DF7721" w:rsidP="00DF7721"/>
    <w:p w14:paraId="3BF65177" w14:textId="77777777" w:rsidR="00DF7721" w:rsidRPr="00DF7721" w:rsidRDefault="00DF7721" w:rsidP="00491860">
      <w:pPr>
        <w:jc w:val="center"/>
      </w:pPr>
      <w:r w:rsidRPr="00DF7721">
        <w:t>LE MANDANT</w:t>
      </w:r>
    </w:p>
    <w:p w14:paraId="73A00942" w14:textId="77777777" w:rsidR="00DF7721" w:rsidRPr="00DF7721" w:rsidRDefault="00DF7721" w:rsidP="00491860">
      <w:pPr>
        <w:jc w:val="center"/>
      </w:pPr>
      <w:r w:rsidRPr="00DF7721">
        <w:t>[Nom, prénom, signature et cachet précédé de la mention « bon pour pouvoirs »]</w:t>
      </w:r>
    </w:p>
    <w:p w14:paraId="5D9030AC" w14:textId="77777777" w:rsidR="00DF7721" w:rsidRPr="00DF7721" w:rsidRDefault="00DF7721" w:rsidP="00491860">
      <w:pPr>
        <w:jc w:val="center"/>
      </w:pPr>
    </w:p>
    <w:p w14:paraId="7FA80E86" w14:textId="77777777" w:rsidR="00DF7721" w:rsidRPr="00DF7721" w:rsidRDefault="00DF7721" w:rsidP="00491860">
      <w:pPr>
        <w:jc w:val="center"/>
      </w:pPr>
      <w:r w:rsidRPr="00DF7721">
        <w:t>Légalisation par le notaire</w:t>
      </w:r>
    </w:p>
    <w:p w14:paraId="6D4214ED" w14:textId="77777777" w:rsidR="00DF7721" w:rsidRPr="00DF7721" w:rsidRDefault="00DF7721" w:rsidP="00DF7721"/>
    <w:p w14:paraId="1B29B7D1" w14:textId="77777777" w:rsidR="00DF7721" w:rsidRPr="00DF7721" w:rsidRDefault="00DF7721" w:rsidP="00DF7721"/>
    <w:p w14:paraId="2A7DA02C" w14:textId="77777777" w:rsidR="00DF7721" w:rsidRPr="00DF7721" w:rsidRDefault="00DF7721" w:rsidP="00DF7721"/>
    <w:p w14:paraId="30768A42" w14:textId="77777777" w:rsidR="00DF7721" w:rsidRPr="00DF7721" w:rsidRDefault="00DF7721" w:rsidP="00DF7721"/>
    <w:p w14:paraId="4EA2CA63" w14:textId="77777777" w:rsidR="00DF7721" w:rsidRPr="00DF7721" w:rsidRDefault="00DF7721" w:rsidP="00DF7721"/>
    <w:p w14:paraId="563B0B95" w14:textId="77777777" w:rsidR="00DF7721" w:rsidRPr="00DF7721" w:rsidRDefault="00DF7721" w:rsidP="00DF7721">
      <w:pPr>
        <w:rPr>
          <w:rFonts w:eastAsia="Arial Unicode MS"/>
        </w:rPr>
      </w:pPr>
    </w:p>
    <w:p w14:paraId="3238483E" w14:textId="77777777" w:rsidR="00DF7721" w:rsidRPr="00DF7721" w:rsidRDefault="00DF7721" w:rsidP="00DF7721">
      <w:pPr>
        <w:rPr>
          <w:rFonts w:eastAsia="Arial Unicode MS"/>
        </w:rPr>
      </w:pPr>
      <w:r w:rsidRPr="00DF7721">
        <w:rPr>
          <w:rFonts w:eastAsia="Arial Unicode MS"/>
        </w:rPr>
        <w:br w:type="page"/>
      </w:r>
    </w:p>
    <w:p w14:paraId="62922838" w14:textId="301B83ED" w:rsidR="002C5AA5" w:rsidRDefault="002C5AA5" w:rsidP="00B4297E">
      <w:pPr>
        <w:jc w:val="left"/>
        <w:rPr>
          <w:szCs w:val="24"/>
        </w:rPr>
      </w:pPr>
    </w:p>
    <w:p w14:paraId="4AED304C" w14:textId="77777777" w:rsidR="002C5AA5" w:rsidRDefault="002C5AA5" w:rsidP="00B4297E">
      <w:pPr>
        <w:jc w:val="left"/>
        <w:rPr>
          <w:szCs w:val="24"/>
        </w:rPr>
      </w:pPr>
    </w:p>
    <w:p w14:paraId="4E375458" w14:textId="77777777" w:rsidR="002C5AA5" w:rsidRDefault="002C5AA5" w:rsidP="00B4297E">
      <w:pPr>
        <w:jc w:val="left"/>
        <w:rPr>
          <w:szCs w:val="24"/>
        </w:rPr>
      </w:pPr>
    </w:p>
    <w:p w14:paraId="2546C0CB" w14:textId="77777777" w:rsidR="002C5AA5" w:rsidRDefault="002C5AA5" w:rsidP="00B4297E">
      <w:pPr>
        <w:jc w:val="left"/>
        <w:rPr>
          <w:szCs w:val="24"/>
        </w:rPr>
      </w:pPr>
    </w:p>
    <w:p w14:paraId="0BB76CD3" w14:textId="77777777" w:rsidR="002C5AA5" w:rsidRDefault="002C5AA5" w:rsidP="00B4297E">
      <w:pPr>
        <w:jc w:val="left"/>
        <w:rPr>
          <w:szCs w:val="24"/>
        </w:rPr>
      </w:pPr>
    </w:p>
    <w:p w14:paraId="586B5AF7" w14:textId="77777777" w:rsidR="002C5AA5" w:rsidRDefault="002C5AA5" w:rsidP="00B4297E">
      <w:pPr>
        <w:jc w:val="left"/>
        <w:rPr>
          <w:szCs w:val="24"/>
        </w:rPr>
      </w:pPr>
    </w:p>
    <w:p w14:paraId="0487398F" w14:textId="77777777" w:rsidR="002C5AA5" w:rsidRDefault="002C5AA5" w:rsidP="00B4297E">
      <w:pPr>
        <w:jc w:val="left"/>
        <w:rPr>
          <w:szCs w:val="24"/>
        </w:rPr>
      </w:pPr>
    </w:p>
    <w:p w14:paraId="4041F95D" w14:textId="77777777" w:rsidR="002C5AA5" w:rsidRDefault="002C5AA5" w:rsidP="00B4297E">
      <w:pPr>
        <w:jc w:val="left"/>
        <w:rPr>
          <w:szCs w:val="24"/>
        </w:rPr>
      </w:pPr>
    </w:p>
    <w:p w14:paraId="703E592D" w14:textId="77777777" w:rsidR="002C5AA5" w:rsidRDefault="002C5AA5" w:rsidP="00B4297E">
      <w:pPr>
        <w:jc w:val="left"/>
        <w:rPr>
          <w:szCs w:val="24"/>
        </w:rPr>
      </w:pPr>
    </w:p>
    <w:p w14:paraId="4225BD43" w14:textId="77777777" w:rsidR="002C5AA5" w:rsidRDefault="002C5AA5" w:rsidP="00B4297E">
      <w:pPr>
        <w:jc w:val="left"/>
        <w:rPr>
          <w:szCs w:val="24"/>
        </w:rPr>
      </w:pPr>
    </w:p>
    <w:p w14:paraId="2881D498" w14:textId="77777777" w:rsidR="002C5AA5" w:rsidRDefault="002C5AA5" w:rsidP="00B4297E">
      <w:pPr>
        <w:jc w:val="left"/>
        <w:rPr>
          <w:szCs w:val="24"/>
        </w:rPr>
      </w:pPr>
    </w:p>
    <w:p w14:paraId="787CE355" w14:textId="62248F76" w:rsidR="002C5AA5" w:rsidRDefault="00244945" w:rsidP="00BE14E5">
      <w:pPr>
        <w:ind w:left="-142"/>
        <w:jc w:val="left"/>
        <w:rPr>
          <w:szCs w:val="24"/>
        </w:rPr>
      </w:pPr>
      <w:r>
        <w:rPr>
          <w:szCs w:val="24"/>
        </w:rPr>
        <w:pict w14:anchorId="2AA0F144">
          <v:shape id="_x0000_i1037" type="#_x0000_t161" style="width:475.2pt;height:166.8pt" adj="5665" fillcolor="black">
            <v:fill r:id="rId9" o:title=""/>
            <v:stroke r:id="rId9" o:title=""/>
            <v:shadow color="#868686"/>
            <v:textpath style="font-family:&quot;Impact&quot;;v-text-kern:t" trim="t" fitpath="t" xscale="f" string="PIECE N°11 : GRILLE D'EVALUATION"/>
          </v:shape>
        </w:pict>
      </w:r>
    </w:p>
    <w:p w14:paraId="67357549" w14:textId="77777777" w:rsidR="002C5AA5" w:rsidRDefault="002C5AA5" w:rsidP="00B4297E">
      <w:pPr>
        <w:jc w:val="left"/>
        <w:rPr>
          <w:szCs w:val="24"/>
        </w:rPr>
      </w:pPr>
    </w:p>
    <w:p w14:paraId="4BDE113A" w14:textId="77777777" w:rsidR="002C5AA5" w:rsidRDefault="002C5AA5" w:rsidP="00B4297E">
      <w:pPr>
        <w:jc w:val="left"/>
        <w:rPr>
          <w:szCs w:val="24"/>
        </w:rPr>
      </w:pPr>
    </w:p>
    <w:p w14:paraId="5F38282B" w14:textId="77777777" w:rsidR="002C5AA5" w:rsidRDefault="002C5AA5" w:rsidP="00B4297E">
      <w:pPr>
        <w:jc w:val="left"/>
        <w:rPr>
          <w:szCs w:val="24"/>
        </w:rPr>
      </w:pPr>
    </w:p>
    <w:p w14:paraId="62BF2AB5" w14:textId="77777777" w:rsidR="002C5AA5" w:rsidRDefault="002C5AA5" w:rsidP="00B4297E">
      <w:pPr>
        <w:jc w:val="left"/>
        <w:rPr>
          <w:szCs w:val="24"/>
        </w:rPr>
      </w:pPr>
    </w:p>
    <w:p w14:paraId="49AEADD8" w14:textId="77777777" w:rsidR="002C5AA5" w:rsidRDefault="002C5AA5" w:rsidP="00B4297E">
      <w:pPr>
        <w:jc w:val="left"/>
        <w:rPr>
          <w:szCs w:val="24"/>
        </w:rPr>
      </w:pPr>
    </w:p>
    <w:p w14:paraId="2F9C6035" w14:textId="77777777" w:rsidR="002C5AA5" w:rsidRDefault="002C5AA5" w:rsidP="00B4297E">
      <w:pPr>
        <w:jc w:val="left"/>
        <w:rPr>
          <w:szCs w:val="24"/>
        </w:rPr>
      </w:pPr>
    </w:p>
    <w:p w14:paraId="0FA804A4" w14:textId="77777777" w:rsidR="002C5AA5" w:rsidRDefault="002C5AA5" w:rsidP="00B4297E">
      <w:pPr>
        <w:jc w:val="left"/>
        <w:rPr>
          <w:szCs w:val="24"/>
        </w:rPr>
      </w:pPr>
    </w:p>
    <w:p w14:paraId="3341D72C" w14:textId="77777777" w:rsidR="00DF7721" w:rsidRDefault="00DF7721" w:rsidP="00B4297E">
      <w:pPr>
        <w:jc w:val="left"/>
        <w:rPr>
          <w:szCs w:val="24"/>
        </w:rPr>
      </w:pPr>
    </w:p>
    <w:p w14:paraId="31C6CF3C" w14:textId="77777777" w:rsidR="00DF7721" w:rsidRDefault="00DF7721" w:rsidP="00B4297E">
      <w:pPr>
        <w:jc w:val="left"/>
        <w:rPr>
          <w:szCs w:val="24"/>
        </w:rPr>
      </w:pPr>
    </w:p>
    <w:p w14:paraId="540B646C" w14:textId="77777777" w:rsidR="00DF7721" w:rsidRDefault="00DF7721" w:rsidP="00B4297E">
      <w:pPr>
        <w:jc w:val="left"/>
        <w:rPr>
          <w:szCs w:val="24"/>
        </w:rPr>
      </w:pPr>
    </w:p>
    <w:p w14:paraId="788DEE0E" w14:textId="77777777" w:rsidR="00DF7721" w:rsidRDefault="00DF7721" w:rsidP="00B4297E">
      <w:pPr>
        <w:jc w:val="left"/>
        <w:rPr>
          <w:szCs w:val="24"/>
        </w:rPr>
      </w:pPr>
    </w:p>
    <w:p w14:paraId="44001286" w14:textId="77777777" w:rsidR="00DF7721" w:rsidRDefault="00DF7721" w:rsidP="00B4297E">
      <w:pPr>
        <w:jc w:val="left"/>
        <w:rPr>
          <w:szCs w:val="24"/>
        </w:rPr>
      </w:pPr>
    </w:p>
    <w:p w14:paraId="1F700AA2" w14:textId="77777777" w:rsidR="00DF7721" w:rsidRDefault="00DF7721" w:rsidP="00B4297E">
      <w:pPr>
        <w:jc w:val="left"/>
        <w:rPr>
          <w:szCs w:val="24"/>
        </w:rPr>
      </w:pPr>
    </w:p>
    <w:p w14:paraId="07E75F31" w14:textId="77777777" w:rsidR="00DF7721" w:rsidRPr="00062ED4" w:rsidRDefault="00DF7721" w:rsidP="00B4297E">
      <w:pPr>
        <w:jc w:val="left"/>
        <w:rPr>
          <w:szCs w:val="24"/>
        </w:rPr>
      </w:pPr>
    </w:p>
    <w:p w14:paraId="35CF5B73" w14:textId="77777777" w:rsidR="006B464D" w:rsidRPr="00062ED4" w:rsidRDefault="006B464D" w:rsidP="00B4297E">
      <w:pPr>
        <w:jc w:val="left"/>
        <w:rPr>
          <w:szCs w:val="24"/>
        </w:rPr>
      </w:pPr>
    </w:p>
    <w:p w14:paraId="7A0D085C" w14:textId="77777777" w:rsidR="006D5EB7" w:rsidRDefault="006D5EB7" w:rsidP="006D5EB7"/>
    <w:p w14:paraId="57C52549" w14:textId="77777777" w:rsidR="006D5EB7" w:rsidRDefault="006D5EB7" w:rsidP="006D5EB7"/>
    <w:p w14:paraId="0E9C0A27" w14:textId="77777777" w:rsidR="006D5EB7" w:rsidRDefault="006D5EB7" w:rsidP="006D5EB7"/>
    <w:p w14:paraId="3F98BF2F" w14:textId="77777777" w:rsidR="006D5EB7" w:rsidRDefault="006D5EB7" w:rsidP="006D5EB7"/>
    <w:p w14:paraId="2B779790" w14:textId="77777777" w:rsidR="006D5EB7" w:rsidRDefault="006D5EB7" w:rsidP="006D5EB7"/>
    <w:p w14:paraId="1D4F5C1D" w14:textId="77777777" w:rsidR="006D5EB7" w:rsidRDefault="006D5EB7" w:rsidP="006D5EB7"/>
    <w:p w14:paraId="396C784B" w14:textId="77777777" w:rsidR="006D5EB7" w:rsidRDefault="006D5EB7" w:rsidP="006D5EB7"/>
    <w:p w14:paraId="373C44D7" w14:textId="77777777" w:rsidR="006D5EB7" w:rsidRDefault="006D5EB7" w:rsidP="006D5EB7"/>
    <w:p w14:paraId="4225F766" w14:textId="77777777" w:rsidR="006D5EB7" w:rsidRDefault="006D5EB7" w:rsidP="006D5EB7"/>
    <w:p w14:paraId="61586EF7" w14:textId="77777777" w:rsidR="006D5EB7" w:rsidRDefault="006D5EB7" w:rsidP="006D5EB7"/>
    <w:p w14:paraId="2FF3F435" w14:textId="77777777" w:rsidR="006D5EB7" w:rsidRDefault="006D5EB7" w:rsidP="006D5EB7"/>
    <w:p w14:paraId="547D4841" w14:textId="77777777" w:rsidR="006D5EB7" w:rsidRDefault="006D5EB7" w:rsidP="006D5EB7"/>
    <w:p w14:paraId="5953D609" w14:textId="77777777" w:rsidR="006D5EB7" w:rsidRDefault="006D5EB7" w:rsidP="006D5EB7"/>
    <w:p w14:paraId="3E967A15" w14:textId="77777777" w:rsidR="006D5EB7" w:rsidRDefault="006D5EB7" w:rsidP="006D5EB7"/>
    <w:p w14:paraId="12790339" w14:textId="77777777" w:rsidR="006D5EB7" w:rsidRDefault="006D5EB7" w:rsidP="006D5EB7"/>
    <w:p w14:paraId="50D772FB" w14:textId="77777777" w:rsidR="006D5EB7" w:rsidRPr="00154C8D" w:rsidRDefault="006D5EB7" w:rsidP="00491860">
      <w:pPr>
        <w:jc w:val="center"/>
        <w:rPr>
          <w:b/>
          <w:sz w:val="20"/>
        </w:rPr>
      </w:pPr>
      <w:r w:rsidRPr="00154C8D">
        <w:rPr>
          <w:b/>
          <w:sz w:val="20"/>
        </w:rPr>
        <w:lastRenderedPageBreak/>
        <w:t xml:space="preserve">CRITERES D’EVALUATION DES OFFRES </w:t>
      </w:r>
      <w:r w:rsidRPr="00154C8D">
        <w:rPr>
          <w:b/>
          <w:sz w:val="20"/>
          <w:lang w:val="fr-CA"/>
        </w:rPr>
        <w:t xml:space="preserve">POUR </w:t>
      </w:r>
      <w:r w:rsidRPr="00B11B76">
        <w:rPr>
          <w:bCs/>
          <w:sz w:val="20"/>
        </w:rPr>
        <w:t xml:space="preserve">POUR L’ENTRETIEN DE LA ROUTE COMMUNALE CARREFOUR AVIATION INTER R0201-CHEFFERIE 3EME DE NDAM EP YOKO BROUSSE-LIMITE </w:t>
      </w:r>
      <w:proofErr w:type="gramStart"/>
      <w:r w:rsidRPr="00B11B76">
        <w:rPr>
          <w:bCs/>
          <w:sz w:val="20"/>
        </w:rPr>
        <w:t>COMMUNE(</w:t>
      </w:r>
      <w:proofErr w:type="gramEnd"/>
      <w:r w:rsidRPr="00B11B76">
        <w:rPr>
          <w:bCs/>
          <w:sz w:val="20"/>
        </w:rPr>
        <w:t>14 KM), DANS LA COMMUNE DE BATOURI DEPARTEMENT DE LA KADEY, REGION DE L’EST</w:t>
      </w:r>
      <w:r w:rsidRPr="00154C8D">
        <w:rPr>
          <w:b/>
          <w:sz w:val="20"/>
        </w:rPr>
        <w:t xml:space="preserve">. FINANCEMENT : BUDGET DU MINTP- LIGNE FONDS ROUTIER – EXERCICE </w:t>
      </w:r>
      <w:r>
        <w:rPr>
          <w:b/>
          <w:sz w:val="20"/>
        </w:rPr>
        <w:t>2025 ET SUIVANTS</w:t>
      </w:r>
    </w:p>
    <w:p w14:paraId="7462DA0D" w14:textId="77777777" w:rsidR="006D5EB7" w:rsidRPr="00154C8D" w:rsidRDefault="006D5EB7" w:rsidP="006D5EB7">
      <w:pPr>
        <w:suppressAutoHyphens w:val="0"/>
        <w:overflowPunct/>
        <w:autoSpaceDE/>
        <w:autoSpaceDN/>
        <w:adjustRightInd/>
        <w:jc w:val="left"/>
        <w:textAlignment w:val="auto"/>
        <w:rPr>
          <w:b/>
          <w:sz w:val="20"/>
          <w:u w:val="single"/>
        </w:rPr>
      </w:pPr>
    </w:p>
    <w:p w14:paraId="0F5420E2" w14:textId="77777777" w:rsidR="006D5EB7" w:rsidRPr="00154C8D" w:rsidRDefault="006D5EB7" w:rsidP="006D5EB7">
      <w:pPr>
        <w:suppressAutoHyphens w:val="0"/>
        <w:overflowPunct/>
        <w:autoSpaceDE/>
        <w:autoSpaceDN/>
        <w:adjustRightInd/>
        <w:jc w:val="left"/>
        <w:textAlignment w:val="auto"/>
        <w:rPr>
          <w:b/>
          <w:sz w:val="20"/>
          <w:u w:val="single"/>
        </w:rPr>
      </w:pPr>
      <w:r w:rsidRPr="00154C8D">
        <w:rPr>
          <w:b/>
          <w:sz w:val="20"/>
          <w:u w:val="single"/>
        </w:rPr>
        <w:t>Critères éliminatoires</w:t>
      </w:r>
    </w:p>
    <w:p w14:paraId="297E30D4" w14:textId="77777777" w:rsidR="006D5EB7" w:rsidRPr="00154C8D" w:rsidRDefault="006D5EB7" w:rsidP="006D5EB7">
      <w:pPr>
        <w:numPr>
          <w:ilvl w:val="0"/>
          <w:numId w:val="75"/>
        </w:numPr>
        <w:suppressAutoHyphens w:val="0"/>
        <w:overflowPunct/>
        <w:autoSpaceDE/>
        <w:autoSpaceDN/>
        <w:adjustRightInd/>
        <w:spacing w:after="160" w:line="259" w:lineRule="auto"/>
        <w:jc w:val="left"/>
        <w:textAlignment w:val="auto"/>
        <w:rPr>
          <w:b/>
          <w:sz w:val="20"/>
        </w:rPr>
      </w:pPr>
      <w:r w:rsidRPr="00154C8D">
        <w:rPr>
          <w:b/>
          <w:sz w:val="20"/>
        </w:rPr>
        <w:t>Dossier administratif incomplet pour :</w:t>
      </w:r>
    </w:p>
    <w:p w14:paraId="69240DBB" w14:textId="77777777" w:rsidR="006D5EB7" w:rsidRPr="00154C8D" w:rsidRDefault="006D5EB7" w:rsidP="006D5EB7">
      <w:pPr>
        <w:numPr>
          <w:ilvl w:val="0"/>
          <w:numId w:val="31"/>
        </w:numPr>
        <w:suppressAutoHyphens w:val="0"/>
        <w:overflowPunct/>
        <w:autoSpaceDE/>
        <w:autoSpaceDN/>
        <w:adjustRightInd/>
        <w:spacing w:after="160" w:line="276" w:lineRule="auto"/>
        <w:jc w:val="left"/>
        <w:textAlignment w:val="auto"/>
        <w:rPr>
          <w:sz w:val="20"/>
        </w:rPr>
      </w:pPr>
      <w:r w:rsidRPr="00154C8D">
        <w:rPr>
          <w:sz w:val="20"/>
        </w:rPr>
        <w:t>Absence de l’original de la caution de soumission à l’ouverture des offres ;</w:t>
      </w:r>
    </w:p>
    <w:p w14:paraId="272F9B2C" w14:textId="77777777" w:rsidR="006D5EB7" w:rsidRPr="00154C8D" w:rsidRDefault="006D5EB7" w:rsidP="006D5EB7">
      <w:pPr>
        <w:numPr>
          <w:ilvl w:val="0"/>
          <w:numId w:val="31"/>
        </w:numPr>
        <w:suppressAutoHyphens w:val="0"/>
        <w:overflowPunct/>
        <w:autoSpaceDE/>
        <w:autoSpaceDN/>
        <w:adjustRightInd/>
        <w:spacing w:after="160" w:line="276" w:lineRule="auto"/>
        <w:jc w:val="left"/>
        <w:textAlignment w:val="auto"/>
        <w:rPr>
          <w:sz w:val="20"/>
        </w:rPr>
      </w:pPr>
      <w:r w:rsidRPr="00154C8D">
        <w:rPr>
          <w:sz w:val="20"/>
        </w:rPr>
        <w:t>Absence après le délai de 48 heures après l’ouverture des offres, d’au moins une des pièces du dossier administratif à l’exception de la caution de soumission ;</w:t>
      </w:r>
    </w:p>
    <w:p w14:paraId="6860B176" w14:textId="77777777" w:rsidR="006D5EB7" w:rsidRPr="00154C8D" w:rsidRDefault="006D5EB7" w:rsidP="006D5EB7">
      <w:pPr>
        <w:numPr>
          <w:ilvl w:val="0"/>
          <w:numId w:val="31"/>
        </w:numPr>
        <w:suppressAutoHyphens w:val="0"/>
        <w:overflowPunct/>
        <w:autoSpaceDE/>
        <w:autoSpaceDN/>
        <w:adjustRightInd/>
        <w:spacing w:after="160" w:line="276" w:lineRule="auto"/>
        <w:jc w:val="left"/>
        <w:textAlignment w:val="auto"/>
        <w:rPr>
          <w:sz w:val="20"/>
        </w:rPr>
      </w:pPr>
      <w:r w:rsidRPr="00154C8D">
        <w:rPr>
          <w:sz w:val="20"/>
        </w:rPr>
        <w:t xml:space="preserve">Non-conformité après le délai de 48 heures après l’ouverture des offres, d’au moins une des </w:t>
      </w:r>
      <w:proofErr w:type="gramStart"/>
      <w:r w:rsidRPr="00154C8D">
        <w:rPr>
          <w:sz w:val="20"/>
        </w:rPr>
        <w:t>pièces  du</w:t>
      </w:r>
      <w:proofErr w:type="gramEnd"/>
      <w:r w:rsidRPr="00154C8D">
        <w:rPr>
          <w:sz w:val="20"/>
        </w:rPr>
        <w:t xml:space="preserve"> dossier administratif ;</w:t>
      </w:r>
    </w:p>
    <w:p w14:paraId="6084EAD6" w14:textId="77777777" w:rsidR="006D5EB7" w:rsidRPr="00154C8D" w:rsidRDefault="006D5EB7" w:rsidP="006D5EB7">
      <w:pPr>
        <w:numPr>
          <w:ilvl w:val="0"/>
          <w:numId w:val="75"/>
        </w:numPr>
        <w:suppressAutoHyphens w:val="0"/>
        <w:overflowPunct/>
        <w:autoSpaceDE/>
        <w:autoSpaceDN/>
        <w:adjustRightInd/>
        <w:spacing w:after="120" w:line="276" w:lineRule="auto"/>
        <w:jc w:val="left"/>
        <w:textAlignment w:val="auto"/>
        <w:rPr>
          <w:b/>
          <w:sz w:val="20"/>
        </w:rPr>
      </w:pPr>
      <w:r w:rsidRPr="00154C8D">
        <w:rPr>
          <w:b/>
          <w:sz w:val="20"/>
        </w:rPr>
        <w:t>Offre technique incomplète pour :</w:t>
      </w:r>
    </w:p>
    <w:p w14:paraId="6631EDF4" w14:textId="77777777" w:rsidR="006D5EB7" w:rsidRPr="00154C8D" w:rsidRDefault="006D5EB7" w:rsidP="006D5EB7">
      <w:pPr>
        <w:numPr>
          <w:ilvl w:val="0"/>
          <w:numId w:val="31"/>
        </w:numPr>
        <w:suppressAutoHyphens w:val="0"/>
        <w:overflowPunct/>
        <w:autoSpaceDE/>
        <w:autoSpaceDN/>
        <w:adjustRightInd/>
        <w:spacing w:after="160" w:line="276" w:lineRule="auto"/>
        <w:jc w:val="left"/>
        <w:textAlignment w:val="auto"/>
        <w:rPr>
          <w:sz w:val="20"/>
        </w:rPr>
      </w:pPr>
      <w:r w:rsidRPr="00154C8D">
        <w:rPr>
          <w:sz w:val="20"/>
        </w:rPr>
        <w:t xml:space="preserve">Absence de la déclaration sur l’honneur attestant que le soumissionnaire n’a pas abandonné un marché au cours des trois dernières années, et qu’il ne figure pas sur la liste des entreprises défaillantes établies par le </w:t>
      </w:r>
      <w:proofErr w:type="gramStart"/>
      <w:r w:rsidRPr="00154C8D">
        <w:rPr>
          <w:sz w:val="20"/>
        </w:rPr>
        <w:t>MINMAP;</w:t>
      </w:r>
      <w:proofErr w:type="gramEnd"/>
      <w:r w:rsidRPr="00154C8D">
        <w:rPr>
          <w:sz w:val="20"/>
        </w:rPr>
        <w:t xml:space="preserve"> </w:t>
      </w:r>
    </w:p>
    <w:p w14:paraId="24829E28" w14:textId="77777777" w:rsidR="006D5EB7" w:rsidRPr="00154C8D" w:rsidRDefault="006D5EB7" w:rsidP="006D5EB7">
      <w:pPr>
        <w:numPr>
          <w:ilvl w:val="0"/>
          <w:numId w:val="31"/>
        </w:numPr>
        <w:suppressAutoHyphens w:val="0"/>
        <w:overflowPunct/>
        <w:autoSpaceDE/>
        <w:autoSpaceDN/>
        <w:adjustRightInd/>
        <w:spacing w:after="160" w:line="276" w:lineRule="auto"/>
        <w:jc w:val="left"/>
        <w:textAlignment w:val="auto"/>
        <w:rPr>
          <w:sz w:val="20"/>
        </w:rPr>
      </w:pPr>
      <w:r w:rsidRPr="00154C8D">
        <w:rPr>
          <w:sz w:val="20"/>
        </w:rPr>
        <w:t xml:space="preserve">Non satisfaction de la qualification </w:t>
      </w:r>
      <w:proofErr w:type="gramStart"/>
      <w:r w:rsidRPr="00154C8D">
        <w:rPr>
          <w:sz w:val="20"/>
        </w:rPr>
        <w:t>du  Conducteur</w:t>
      </w:r>
      <w:proofErr w:type="gramEnd"/>
      <w:r w:rsidRPr="00154C8D">
        <w:rPr>
          <w:sz w:val="20"/>
        </w:rPr>
        <w:t xml:space="preserve"> des travaux ;</w:t>
      </w:r>
    </w:p>
    <w:p w14:paraId="41FA2951" w14:textId="77777777" w:rsidR="006D5EB7" w:rsidRPr="00154C8D" w:rsidRDefault="006D5EB7" w:rsidP="006D5EB7">
      <w:pPr>
        <w:numPr>
          <w:ilvl w:val="0"/>
          <w:numId w:val="31"/>
        </w:numPr>
        <w:suppressAutoHyphens w:val="0"/>
        <w:overflowPunct/>
        <w:autoSpaceDE/>
        <w:autoSpaceDN/>
        <w:adjustRightInd/>
        <w:spacing w:after="160" w:line="259" w:lineRule="auto"/>
        <w:jc w:val="left"/>
        <w:textAlignment w:val="auto"/>
        <w:rPr>
          <w:sz w:val="20"/>
        </w:rPr>
      </w:pPr>
      <w:r w:rsidRPr="00154C8D">
        <w:rPr>
          <w:sz w:val="20"/>
        </w:rPr>
        <w:t>Absence d’une note d’organisation et méthodologie avec la consistance des travaux ;</w:t>
      </w:r>
    </w:p>
    <w:p w14:paraId="350FD886" w14:textId="77777777" w:rsidR="006D5EB7" w:rsidRPr="00154C8D" w:rsidRDefault="006D5EB7" w:rsidP="006D5EB7">
      <w:pPr>
        <w:numPr>
          <w:ilvl w:val="0"/>
          <w:numId w:val="75"/>
        </w:numPr>
        <w:suppressAutoHyphens w:val="0"/>
        <w:overflowPunct/>
        <w:autoSpaceDE/>
        <w:autoSpaceDN/>
        <w:adjustRightInd/>
        <w:spacing w:before="120" w:after="160" w:line="259" w:lineRule="auto"/>
        <w:jc w:val="left"/>
        <w:textAlignment w:val="auto"/>
        <w:rPr>
          <w:b/>
          <w:sz w:val="20"/>
        </w:rPr>
      </w:pPr>
      <w:r w:rsidRPr="00154C8D">
        <w:rPr>
          <w:b/>
          <w:sz w:val="20"/>
        </w:rPr>
        <w:t>Non justification de la possession en propre du matériel minimum suivant :</w:t>
      </w:r>
    </w:p>
    <w:p w14:paraId="57A0B9CC" w14:textId="77777777" w:rsidR="00D22167" w:rsidRPr="00491860" w:rsidRDefault="00D22167" w:rsidP="00491860">
      <w:pPr>
        <w:pStyle w:val="Paragraphedeliste"/>
        <w:widowControl w:val="0"/>
        <w:numPr>
          <w:ilvl w:val="0"/>
          <w:numId w:val="187"/>
        </w:numPr>
        <w:suppressAutoHyphens w:val="0"/>
        <w:overflowPunct/>
        <w:autoSpaceDE/>
        <w:autoSpaceDN/>
        <w:adjustRightInd/>
        <w:ind w:right="141"/>
        <w:jc w:val="left"/>
        <w:textAlignment w:val="auto"/>
        <w:rPr>
          <w:iCs/>
          <w:color w:val="0D0D0D" w:themeColor="text1" w:themeTint="F2"/>
          <w:szCs w:val="24"/>
        </w:rPr>
      </w:pPr>
      <w:r w:rsidRPr="00491860">
        <w:rPr>
          <w:iCs/>
          <w:color w:val="0D0D0D" w:themeColor="text1" w:themeTint="F2"/>
          <w:szCs w:val="24"/>
        </w:rPr>
        <w:t>Camion benne ;</w:t>
      </w:r>
    </w:p>
    <w:p w14:paraId="4C049F99" w14:textId="77777777" w:rsidR="00D22167" w:rsidRPr="00491860" w:rsidRDefault="00D22167" w:rsidP="00491860">
      <w:pPr>
        <w:pStyle w:val="Paragraphedeliste"/>
        <w:widowControl w:val="0"/>
        <w:numPr>
          <w:ilvl w:val="0"/>
          <w:numId w:val="187"/>
        </w:numPr>
        <w:suppressAutoHyphens w:val="0"/>
        <w:overflowPunct/>
        <w:autoSpaceDE/>
        <w:autoSpaceDN/>
        <w:adjustRightInd/>
        <w:ind w:right="141"/>
        <w:jc w:val="left"/>
        <w:textAlignment w:val="auto"/>
        <w:rPr>
          <w:iCs/>
          <w:color w:val="0D0D0D" w:themeColor="text1" w:themeTint="F2"/>
          <w:szCs w:val="24"/>
        </w:rPr>
      </w:pPr>
      <w:r w:rsidRPr="00491860">
        <w:rPr>
          <w:iCs/>
          <w:color w:val="0D0D0D" w:themeColor="text1" w:themeTint="F2"/>
          <w:szCs w:val="24"/>
        </w:rPr>
        <w:t>Un véhicule pick-up ;</w:t>
      </w:r>
    </w:p>
    <w:p w14:paraId="686B9E46" w14:textId="77777777" w:rsidR="00D22167" w:rsidRPr="00491860" w:rsidRDefault="00D22167" w:rsidP="00491860">
      <w:pPr>
        <w:pStyle w:val="Paragraphedeliste"/>
        <w:widowControl w:val="0"/>
        <w:numPr>
          <w:ilvl w:val="0"/>
          <w:numId w:val="187"/>
        </w:numPr>
        <w:suppressAutoHyphens w:val="0"/>
        <w:overflowPunct/>
        <w:autoSpaceDE/>
        <w:autoSpaceDN/>
        <w:adjustRightInd/>
        <w:ind w:right="141"/>
        <w:jc w:val="left"/>
        <w:textAlignment w:val="auto"/>
        <w:rPr>
          <w:iCs/>
          <w:color w:val="0D0D0D" w:themeColor="text1" w:themeTint="F2"/>
          <w:szCs w:val="24"/>
        </w:rPr>
      </w:pPr>
      <w:r w:rsidRPr="00491860">
        <w:rPr>
          <w:iCs/>
          <w:color w:val="0D0D0D" w:themeColor="text1" w:themeTint="F2"/>
          <w:szCs w:val="24"/>
        </w:rPr>
        <w:t>Niveleuse.</w:t>
      </w:r>
    </w:p>
    <w:p w14:paraId="4328063E" w14:textId="77777777" w:rsidR="006D5EB7" w:rsidRPr="00154C8D" w:rsidRDefault="006D5EB7" w:rsidP="006D5EB7">
      <w:pPr>
        <w:numPr>
          <w:ilvl w:val="0"/>
          <w:numId w:val="75"/>
        </w:numPr>
        <w:suppressAutoHyphens w:val="0"/>
        <w:overflowPunct/>
        <w:autoSpaceDE/>
        <w:autoSpaceDN/>
        <w:adjustRightInd/>
        <w:spacing w:before="120" w:after="160" w:line="259" w:lineRule="auto"/>
        <w:jc w:val="left"/>
        <w:textAlignment w:val="auto"/>
        <w:rPr>
          <w:b/>
          <w:sz w:val="20"/>
        </w:rPr>
      </w:pPr>
      <w:r w:rsidRPr="00154C8D">
        <w:rPr>
          <w:b/>
          <w:sz w:val="20"/>
        </w:rPr>
        <w:t>Absence d’une capacité de financement (Ligne de crédit disponible) délivrée par une banque de premier ordre agréé par le Ministre en charge des Finances d’au moins :</w:t>
      </w:r>
    </w:p>
    <w:p w14:paraId="7184641E" w14:textId="77777777" w:rsidR="006D5EB7" w:rsidRPr="00154C8D" w:rsidRDefault="006D5EB7" w:rsidP="006D5EB7">
      <w:pPr>
        <w:spacing w:before="120"/>
        <w:ind w:left="786"/>
        <w:rPr>
          <w:b/>
          <w:sz w:val="20"/>
        </w:rPr>
      </w:pPr>
    </w:p>
    <w:tbl>
      <w:tblPr>
        <w:tblW w:w="4338" w:type="pct"/>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3408"/>
      </w:tblGrid>
      <w:tr w:rsidR="006D5EB7" w:rsidRPr="00154C8D" w14:paraId="3A6B9F6B" w14:textId="77777777" w:rsidTr="006C375A">
        <w:trPr>
          <w:trHeight w:val="302"/>
        </w:trPr>
        <w:tc>
          <w:tcPr>
            <w:tcW w:w="2884" w:type="pct"/>
            <w:shd w:val="clear" w:color="auto" w:fill="BDD6EE"/>
            <w:hideMark/>
          </w:tcPr>
          <w:p w14:paraId="7F01CCCE" w14:textId="77777777" w:rsidR="006D5EB7" w:rsidRPr="00154C8D" w:rsidRDefault="006D5EB7" w:rsidP="006C375A">
            <w:pPr>
              <w:suppressAutoHyphens w:val="0"/>
              <w:overflowPunct/>
              <w:autoSpaceDE/>
              <w:autoSpaceDN/>
              <w:adjustRightInd/>
              <w:jc w:val="center"/>
              <w:textAlignment w:val="auto"/>
              <w:rPr>
                <w:b/>
                <w:bCs/>
                <w:sz w:val="20"/>
              </w:rPr>
            </w:pPr>
            <w:r w:rsidRPr="00154C8D">
              <w:rPr>
                <w:b/>
                <w:bCs/>
                <w:sz w:val="20"/>
              </w:rPr>
              <w:t>N° de LOT</w:t>
            </w:r>
          </w:p>
        </w:tc>
        <w:tc>
          <w:tcPr>
            <w:tcW w:w="2116" w:type="pct"/>
            <w:tcBorders>
              <w:left w:val="single" w:sz="4" w:space="0" w:color="auto"/>
            </w:tcBorders>
            <w:shd w:val="clear" w:color="auto" w:fill="BDD6EE"/>
          </w:tcPr>
          <w:p w14:paraId="031AE90F" w14:textId="77777777" w:rsidR="006D5EB7" w:rsidRPr="00154C8D" w:rsidRDefault="006D5EB7" w:rsidP="006C375A">
            <w:pPr>
              <w:suppressAutoHyphens w:val="0"/>
              <w:overflowPunct/>
              <w:autoSpaceDE/>
              <w:autoSpaceDN/>
              <w:adjustRightInd/>
              <w:jc w:val="center"/>
              <w:textAlignment w:val="auto"/>
              <w:rPr>
                <w:b/>
                <w:bCs/>
                <w:sz w:val="20"/>
              </w:rPr>
            </w:pPr>
            <w:r w:rsidRPr="00154C8D">
              <w:rPr>
                <w:b/>
                <w:bCs/>
                <w:sz w:val="20"/>
              </w:rPr>
              <w:t>Montant de la capacité financière en FCFA</w:t>
            </w:r>
          </w:p>
        </w:tc>
      </w:tr>
      <w:tr w:rsidR="006D5EB7" w:rsidRPr="00154C8D" w14:paraId="2A9127CE" w14:textId="77777777" w:rsidTr="006C375A">
        <w:trPr>
          <w:trHeight w:val="302"/>
        </w:trPr>
        <w:tc>
          <w:tcPr>
            <w:tcW w:w="2884" w:type="pct"/>
            <w:shd w:val="clear" w:color="auto" w:fill="auto"/>
          </w:tcPr>
          <w:p w14:paraId="4DCFA3D7" w14:textId="720ED4F4" w:rsidR="006D5EB7" w:rsidRPr="00154C8D" w:rsidRDefault="006D5EB7" w:rsidP="006C375A">
            <w:pPr>
              <w:suppressAutoHyphens w:val="0"/>
              <w:overflowPunct/>
              <w:autoSpaceDE/>
              <w:autoSpaceDN/>
              <w:adjustRightInd/>
              <w:jc w:val="center"/>
              <w:textAlignment w:val="auto"/>
              <w:rPr>
                <w:b/>
                <w:bCs/>
                <w:sz w:val="20"/>
              </w:rPr>
            </w:pPr>
          </w:p>
        </w:tc>
        <w:tc>
          <w:tcPr>
            <w:tcW w:w="2116" w:type="pct"/>
            <w:tcBorders>
              <w:left w:val="single" w:sz="4" w:space="0" w:color="auto"/>
            </w:tcBorders>
            <w:shd w:val="clear" w:color="auto" w:fill="auto"/>
          </w:tcPr>
          <w:p w14:paraId="31CD4307" w14:textId="58DE0A7C" w:rsidR="006D5EB7" w:rsidRPr="00154C8D" w:rsidRDefault="00D22167" w:rsidP="006C375A">
            <w:pPr>
              <w:suppressAutoHyphens w:val="0"/>
              <w:overflowPunct/>
              <w:autoSpaceDE/>
              <w:autoSpaceDN/>
              <w:adjustRightInd/>
              <w:jc w:val="center"/>
              <w:textAlignment w:val="auto"/>
              <w:rPr>
                <w:sz w:val="20"/>
              </w:rPr>
            </w:pPr>
            <w:r>
              <w:rPr>
                <w:b/>
                <w:bCs/>
                <w:sz w:val="20"/>
              </w:rPr>
              <w:t>5</w:t>
            </w:r>
            <w:r w:rsidR="006D5EB7">
              <w:rPr>
                <w:b/>
                <w:bCs/>
                <w:sz w:val="20"/>
              </w:rPr>
              <w:t>0</w:t>
            </w:r>
            <w:r w:rsidR="006D5EB7" w:rsidRPr="00154C8D">
              <w:rPr>
                <w:b/>
                <w:bCs/>
                <w:sz w:val="20"/>
              </w:rPr>
              <w:t> 000 000</w:t>
            </w:r>
          </w:p>
        </w:tc>
      </w:tr>
    </w:tbl>
    <w:p w14:paraId="1DB0CF86" w14:textId="77777777" w:rsidR="006D5EB7" w:rsidRPr="00154C8D" w:rsidRDefault="006D5EB7" w:rsidP="006D5EB7">
      <w:pPr>
        <w:numPr>
          <w:ilvl w:val="0"/>
          <w:numId w:val="75"/>
        </w:numPr>
        <w:suppressAutoHyphens w:val="0"/>
        <w:overflowPunct/>
        <w:autoSpaceDE/>
        <w:autoSpaceDN/>
        <w:adjustRightInd/>
        <w:spacing w:before="120" w:after="160" w:line="259" w:lineRule="auto"/>
        <w:jc w:val="left"/>
        <w:textAlignment w:val="auto"/>
        <w:rPr>
          <w:b/>
          <w:sz w:val="20"/>
        </w:rPr>
      </w:pPr>
      <w:r w:rsidRPr="00154C8D">
        <w:rPr>
          <w:b/>
          <w:sz w:val="20"/>
        </w:rPr>
        <w:t>N’avoir pas satisfait au moins dix (10) critères sur l’ensemble des quatorze (14) critères existants ;</w:t>
      </w:r>
    </w:p>
    <w:p w14:paraId="2315F84F" w14:textId="77777777" w:rsidR="006D5EB7" w:rsidRPr="00154C8D" w:rsidRDefault="006D5EB7" w:rsidP="006D5EB7">
      <w:pPr>
        <w:numPr>
          <w:ilvl w:val="0"/>
          <w:numId w:val="75"/>
        </w:numPr>
        <w:suppressAutoHyphens w:val="0"/>
        <w:overflowPunct/>
        <w:autoSpaceDE/>
        <w:autoSpaceDN/>
        <w:adjustRightInd/>
        <w:spacing w:before="120" w:after="160" w:line="259" w:lineRule="auto"/>
        <w:jc w:val="left"/>
        <w:textAlignment w:val="auto"/>
        <w:rPr>
          <w:b/>
          <w:sz w:val="20"/>
        </w:rPr>
      </w:pPr>
      <w:r w:rsidRPr="00154C8D">
        <w:rPr>
          <w:b/>
          <w:sz w:val="20"/>
        </w:rPr>
        <w:t>Offre financière incomplète pour absence de l’une des pièces ci-après :</w:t>
      </w:r>
    </w:p>
    <w:p w14:paraId="1CE3C41F" w14:textId="77777777" w:rsidR="006D5EB7" w:rsidRPr="00154C8D" w:rsidRDefault="006D5EB7" w:rsidP="006D5EB7">
      <w:pPr>
        <w:numPr>
          <w:ilvl w:val="0"/>
          <w:numId w:val="31"/>
        </w:numPr>
        <w:suppressAutoHyphens w:val="0"/>
        <w:overflowPunct/>
        <w:autoSpaceDE/>
        <w:autoSpaceDN/>
        <w:adjustRightInd/>
        <w:jc w:val="left"/>
        <w:textAlignment w:val="auto"/>
        <w:rPr>
          <w:sz w:val="20"/>
        </w:rPr>
      </w:pPr>
      <w:r w:rsidRPr="00154C8D">
        <w:rPr>
          <w:sz w:val="20"/>
        </w:rPr>
        <w:t xml:space="preserve">Une soumission timbrée, datée et </w:t>
      </w:r>
      <w:proofErr w:type="gramStart"/>
      <w:r w:rsidRPr="00154C8D">
        <w:rPr>
          <w:sz w:val="20"/>
        </w:rPr>
        <w:t>signée;</w:t>
      </w:r>
      <w:proofErr w:type="gramEnd"/>
    </w:p>
    <w:p w14:paraId="68E78F6F" w14:textId="77777777" w:rsidR="006D5EB7" w:rsidRPr="00154C8D" w:rsidRDefault="006D5EB7" w:rsidP="006D5EB7">
      <w:pPr>
        <w:numPr>
          <w:ilvl w:val="0"/>
          <w:numId w:val="31"/>
        </w:numPr>
        <w:suppressAutoHyphens w:val="0"/>
        <w:overflowPunct/>
        <w:autoSpaceDE/>
        <w:autoSpaceDN/>
        <w:adjustRightInd/>
        <w:jc w:val="left"/>
        <w:textAlignment w:val="auto"/>
        <w:rPr>
          <w:sz w:val="20"/>
        </w:rPr>
      </w:pPr>
      <w:r w:rsidRPr="00154C8D">
        <w:rPr>
          <w:sz w:val="20"/>
        </w:rPr>
        <w:t xml:space="preserve">Le bordereau des prix (pièce 6) suivant le modèle avec indication des prix hors TVA en chiffres et en lettres paraphé à toutes les pages et signé à la dernier </w:t>
      </w:r>
      <w:proofErr w:type="gramStart"/>
      <w:r w:rsidRPr="00154C8D">
        <w:rPr>
          <w:sz w:val="20"/>
        </w:rPr>
        <w:t>page;</w:t>
      </w:r>
      <w:proofErr w:type="gramEnd"/>
    </w:p>
    <w:p w14:paraId="16767BAE" w14:textId="77777777" w:rsidR="006D5EB7" w:rsidRPr="00154C8D" w:rsidRDefault="006D5EB7" w:rsidP="006D5EB7">
      <w:pPr>
        <w:numPr>
          <w:ilvl w:val="0"/>
          <w:numId w:val="31"/>
        </w:numPr>
        <w:suppressAutoHyphens w:val="0"/>
        <w:overflowPunct/>
        <w:autoSpaceDE/>
        <w:autoSpaceDN/>
        <w:adjustRightInd/>
        <w:jc w:val="left"/>
        <w:textAlignment w:val="auto"/>
        <w:rPr>
          <w:sz w:val="20"/>
        </w:rPr>
      </w:pPr>
      <w:r w:rsidRPr="00154C8D">
        <w:rPr>
          <w:sz w:val="20"/>
        </w:rPr>
        <w:t xml:space="preserve">Le devis Quantitatif et Estimatif daté, signé et </w:t>
      </w:r>
      <w:proofErr w:type="gramStart"/>
      <w:r w:rsidRPr="00154C8D">
        <w:rPr>
          <w:sz w:val="20"/>
        </w:rPr>
        <w:t>cacheté;</w:t>
      </w:r>
      <w:proofErr w:type="gramEnd"/>
    </w:p>
    <w:p w14:paraId="5A737A55" w14:textId="77777777" w:rsidR="006D5EB7" w:rsidRPr="00154C8D" w:rsidRDefault="006D5EB7" w:rsidP="006D5EB7">
      <w:pPr>
        <w:numPr>
          <w:ilvl w:val="0"/>
          <w:numId w:val="31"/>
        </w:numPr>
        <w:suppressAutoHyphens w:val="0"/>
        <w:overflowPunct/>
        <w:autoSpaceDE/>
        <w:autoSpaceDN/>
        <w:adjustRightInd/>
        <w:jc w:val="left"/>
        <w:textAlignment w:val="auto"/>
        <w:rPr>
          <w:sz w:val="20"/>
        </w:rPr>
      </w:pPr>
      <w:r w:rsidRPr="00154C8D">
        <w:rPr>
          <w:sz w:val="20"/>
        </w:rPr>
        <w:t>Les sous – détail des prix quantifiés paraphés à toutes les pages.</w:t>
      </w:r>
    </w:p>
    <w:p w14:paraId="1B28EA98" w14:textId="77777777" w:rsidR="006D5EB7" w:rsidRPr="00154C8D" w:rsidRDefault="006D5EB7" w:rsidP="006D5EB7">
      <w:pPr>
        <w:rPr>
          <w:sz w:val="20"/>
        </w:rPr>
      </w:pPr>
    </w:p>
    <w:p w14:paraId="0BBC8949" w14:textId="77777777" w:rsidR="006D5EB7" w:rsidRPr="00154C8D" w:rsidRDefault="006D5EB7" w:rsidP="006D5EB7">
      <w:pPr>
        <w:numPr>
          <w:ilvl w:val="0"/>
          <w:numId w:val="75"/>
        </w:numPr>
        <w:suppressAutoHyphens w:val="0"/>
        <w:overflowPunct/>
        <w:autoSpaceDE/>
        <w:autoSpaceDN/>
        <w:adjustRightInd/>
        <w:jc w:val="left"/>
        <w:textAlignment w:val="auto"/>
        <w:rPr>
          <w:b/>
          <w:sz w:val="20"/>
        </w:rPr>
      </w:pPr>
      <w:r w:rsidRPr="00154C8D">
        <w:rPr>
          <w:b/>
          <w:sz w:val="20"/>
        </w:rPr>
        <w:t>Omission dans l’offre financière d’un prix unitaire quantifié ;</w:t>
      </w:r>
    </w:p>
    <w:p w14:paraId="5AEB749C" w14:textId="77777777" w:rsidR="006D5EB7" w:rsidRPr="00154C8D" w:rsidRDefault="006D5EB7" w:rsidP="006D5EB7">
      <w:pPr>
        <w:numPr>
          <w:ilvl w:val="0"/>
          <w:numId w:val="75"/>
        </w:numPr>
        <w:suppressAutoHyphens w:val="0"/>
        <w:overflowPunct/>
        <w:autoSpaceDE/>
        <w:autoSpaceDN/>
        <w:adjustRightInd/>
        <w:jc w:val="left"/>
        <w:textAlignment w:val="auto"/>
        <w:rPr>
          <w:b/>
          <w:sz w:val="20"/>
        </w:rPr>
      </w:pPr>
      <w:r w:rsidRPr="00154C8D">
        <w:rPr>
          <w:b/>
          <w:sz w:val="20"/>
        </w:rPr>
        <w:t>Fausse déclaration ou pièce falsifiée ou non authentique ;</w:t>
      </w:r>
    </w:p>
    <w:p w14:paraId="15E55C44" w14:textId="77777777" w:rsidR="006D5EB7" w:rsidRPr="00154C8D" w:rsidRDefault="006D5EB7" w:rsidP="006D5EB7">
      <w:pPr>
        <w:widowControl w:val="0"/>
        <w:suppressAutoHyphens w:val="0"/>
        <w:overflowPunct/>
        <w:spacing w:before="29"/>
        <w:ind w:right="-20"/>
        <w:textAlignment w:val="auto"/>
        <w:rPr>
          <w:b/>
          <w:iCs/>
          <w:sz w:val="20"/>
          <w:u w:val="single"/>
        </w:rPr>
      </w:pPr>
    </w:p>
    <w:p w14:paraId="1C860614" w14:textId="77777777" w:rsidR="006D5EB7" w:rsidRPr="00154C8D" w:rsidRDefault="006D5EB7" w:rsidP="006D5EB7">
      <w:pPr>
        <w:rPr>
          <w:b/>
          <w:sz w:val="20"/>
          <w:u w:val="single"/>
        </w:rPr>
      </w:pPr>
      <w:r w:rsidRPr="00154C8D">
        <w:rPr>
          <w:b/>
          <w:sz w:val="20"/>
          <w:u w:val="single"/>
        </w:rPr>
        <w:t>Critères essentiels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4032"/>
        <w:gridCol w:w="1260"/>
        <w:gridCol w:w="2221"/>
      </w:tblGrid>
      <w:tr w:rsidR="006D5EB7" w:rsidRPr="00154C8D" w14:paraId="18B1CEE1" w14:textId="77777777" w:rsidTr="006C375A">
        <w:trPr>
          <w:trHeight w:val="402"/>
        </w:trPr>
        <w:tc>
          <w:tcPr>
            <w:tcW w:w="9851" w:type="dxa"/>
            <w:gridSpan w:val="4"/>
            <w:shd w:val="clear" w:color="auto" w:fill="auto"/>
            <w:noWrap/>
            <w:vAlign w:val="bottom"/>
            <w:hideMark/>
          </w:tcPr>
          <w:p w14:paraId="5CA3EF93" w14:textId="77777777" w:rsidR="006D5EB7" w:rsidRPr="00154C8D" w:rsidRDefault="006D5EB7" w:rsidP="006C375A">
            <w:pPr>
              <w:rPr>
                <w:b/>
                <w:bCs/>
                <w:sz w:val="20"/>
              </w:rPr>
            </w:pPr>
          </w:p>
          <w:p w14:paraId="182AD117" w14:textId="77777777" w:rsidR="006D5EB7" w:rsidRPr="00154C8D" w:rsidRDefault="006D5EB7" w:rsidP="006C375A">
            <w:pPr>
              <w:rPr>
                <w:b/>
                <w:bCs/>
                <w:sz w:val="20"/>
              </w:rPr>
            </w:pPr>
            <w:r w:rsidRPr="00154C8D">
              <w:rPr>
                <w:b/>
                <w:bCs/>
                <w:sz w:val="20"/>
              </w:rPr>
              <w:t xml:space="preserve">A - PERSONNEL D'ENCADREMENT (8 Sous-critères) </w:t>
            </w:r>
          </w:p>
          <w:p w14:paraId="3DA42E68" w14:textId="77777777" w:rsidR="006D5EB7" w:rsidRPr="00154C8D" w:rsidRDefault="006D5EB7" w:rsidP="006C375A">
            <w:pPr>
              <w:rPr>
                <w:b/>
                <w:bCs/>
                <w:sz w:val="20"/>
              </w:rPr>
            </w:pPr>
          </w:p>
          <w:p w14:paraId="5E951775" w14:textId="77777777" w:rsidR="006D5EB7" w:rsidRPr="00154C8D" w:rsidRDefault="006D5EB7" w:rsidP="006C375A">
            <w:pPr>
              <w:rPr>
                <w:sz w:val="20"/>
              </w:rPr>
            </w:pPr>
            <w:r w:rsidRPr="00154C8D">
              <w:rPr>
                <w:b/>
                <w:bCs/>
                <w:sz w:val="20"/>
              </w:rPr>
              <w:t xml:space="preserve">NB : </w:t>
            </w:r>
            <w:r w:rsidRPr="00154C8D">
              <w:rPr>
                <w:sz w:val="20"/>
              </w:rPr>
              <w:t>Tout agent public listé parmi le personnel et qui n’a pas présenté tous les documents susceptibles de justifier sa libération de la Fonction Publique sera considéré comme non valable.</w:t>
            </w:r>
          </w:p>
        </w:tc>
      </w:tr>
      <w:tr w:rsidR="006D5EB7" w:rsidRPr="00154C8D" w14:paraId="3B30F962" w14:textId="77777777" w:rsidTr="006C375A">
        <w:trPr>
          <w:trHeight w:val="402"/>
        </w:trPr>
        <w:tc>
          <w:tcPr>
            <w:tcW w:w="9851" w:type="dxa"/>
            <w:gridSpan w:val="4"/>
            <w:shd w:val="clear" w:color="auto" w:fill="auto"/>
            <w:noWrap/>
            <w:vAlign w:val="bottom"/>
            <w:hideMark/>
          </w:tcPr>
          <w:p w14:paraId="785A4C60" w14:textId="77777777" w:rsidR="006D5EB7" w:rsidRPr="00154C8D" w:rsidRDefault="006D5EB7" w:rsidP="006C375A">
            <w:pPr>
              <w:rPr>
                <w:sz w:val="20"/>
              </w:rPr>
            </w:pPr>
            <w:r w:rsidRPr="00154C8D">
              <w:rPr>
                <w:b/>
                <w:bCs/>
                <w:iCs/>
                <w:sz w:val="20"/>
                <w:u w:val="single"/>
              </w:rPr>
              <w:t xml:space="preserve">A 1 - Chef de chantier (3 </w:t>
            </w:r>
            <w:r w:rsidRPr="00154C8D">
              <w:rPr>
                <w:b/>
                <w:bCs/>
                <w:sz w:val="20"/>
              </w:rPr>
              <w:t>Sous-critères</w:t>
            </w:r>
            <w:r w:rsidRPr="00154C8D">
              <w:rPr>
                <w:b/>
                <w:bCs/>
                <w:iCs/>
                <w:sz w:val="20"/>
                <w:u w:val="single"/>
              </w:rPr>
              <w:t xml:space="preserve">) </w:t>
            </w:r>
          </w:p>
        </w:tc>
      </w:tr>
      <w:tr w:rsidR="006D5EB7" w:rsidRPr="00154C8D" w14:paraId="20EAA4DF" w14:textId="77777777" w:rsidTr="006C375A">
        <w:trPr>
          <w:trHeight w:val="402"/>
        </w:trPr>
        <w:tc>
          <w:tcPr>
            <w:tcW w:w="2338" w:type="dxa"/>
            <w:shd w:val="clear" w:color="auto" w:fill="auto"/>
            <w:noWrap/>
            <w:vAlign w:val="bottom"/>
            <w:hideMark/>
          </w:tcPr>
          <w:p w14:paraId="60DBFDD7" w14:textId="77777777" w:rsidR="006D5EB7" w:rsidRPr="00154C8D" w:rsidRDefault="006D5EB7" w:rsidP="006C375A">
            <w:pPr>
              <w:rPr>
                <w:b/>
                <w:bCs/>
                <w:sz w:val="20"/>
              </w:rPr>
            </w:pPr>
            <w:r w:rsidRPr="00154C8D">
              <w:rPr>
                <w:b/>
                <w:bCs/>
                <w:sz w:val="20"/>
              </w:rPr>
              <w:t xml:space="preserve">A1-1 Qualification </w:t>
            </w:r>
          </w:p>
        </w:tc>
        <w:tc>
          <w:tcPr>
            <w:tcW w:w="4032" w:type="dxa"/>
            <w:shd w:val="clear" w:color="auto" w:fill="auto"/>
            <w:noWrap/>
            <w:vAlign w:val="bottom"/>
            <w:hideMark/>
          </w:tcPr>
          <w:p w14:paraId="72A607C1" w14:textId="77777777" w:rsidR="006D5EB7" w:rsidRPr="00154C8D" w:rsidRDefault="006D5EB7" w:rsidP="006C375A">
            <w:pPr>
              <w:rPr>
                <w:sz w:val="20"/>
              </w:rPr>
            </w:pPr>
          </w:p>
        </w:tc>
        <w:tc>
          <w:tcPr>
            <w:tcW w:w="1260" w:type="dxa"/>
            <w:shd w:val="clear" w:color="auto" w:fill="auto"/>
            <w:noWrap/>
            <w:vAlign w:val="bottom"/>
            <w:hideMark/>
          </w:tcPr>
          <w:p w14:paraId="66847178" w14:textId="77777777" w:rsidR="006D5EB7" w:rsidRPr="00154C8D" w:rsidRDefault="006D5EB7" w:rsidP="006C375A">
            <w:pPr>
              <w:jc w:val="center"/>
              <w:rPr>
                <w:sz w:val="20"/>
              </w:rPr>
            </w:pPr>
          </w:p>
        </w:tc>
        <w:tc>
          <w:tcPr>
            <w:tcW w:w="2221" w:type="dxa"/>
            <w:shd w:val="clear" w:color="auto" w:fill="auto"/>
            <w:noWrap/>
            <w:vAlign w:val="bottom"/>
            <w:hideMark/>
          </w:tcPr>
          <w:p w14:paraId="0201FA44" w14:textId="77777777" w:rsidR="006D5EB7" w:rsidRPr="00154C8D" w:rsidRDefault="006D5EB7" w:rsidP="006C375A">
            <w:pPr>
              <w:jc w:val="center"/>
              <w:rPr>
                <w:sz w:val="20"/>
              </w:rPr>
            </w:pPr>
          </w:p>
        </w:tc>
      </w:tr>
      <w:tr w:rsidR="006D5EB7" w:rsidRPr="00154C8D" w14:paraId="55F23473" w14:textId="77777777" w:rsidTr="006C375A">
        <w:trPr>
          <w:trHeight w:val="402"/>
        </w:trPr>
        <w:tc>
          <w:tcPr>
            <w:tcW w:w="6370" w:type="dxa"/>
            <w:gridSpan w:val="2"/>
            <w:vMerge w:val="restart"/>
            <w:shd w:val="clear" w:color="auto" w:fill="auto"/>
            <w:vAlign w:val="center"/>
            <w:hideMark/>
          </w:tcPr>
          <w:p w14:paraId="64C3D242" w14:textId="77777777" w:rsidR="006D5EB7" w:rsidRPr="00154C8D" w:rsidRDefault="006D5EB7" w:rsidP="006C375A">
            <w:pPr>
              <w:rPr>
                <w:sz w:val="20"/>
              </w:rPr>
            </w:pPr>
            <w:r w:rsidRPr="00154C8D">
              <w:rPr>
                <w:sz w:val="20"/>
              </w:rPr>
              <w:t xml:space="preserve">Technicien Supérieur de Génie Civil ou plus (Copie certifiée du diplôme, cv </w:t>
            </w:r>
            <w:r w:rsidRPr="00154C8D">
              <w:rPr>
                <w:sz w:val="20"/>
              </w:rPr>
              <w:lastRenderedPageBreak/>
              <w:t>signé et daté, attestation de disponibilité)</w:t>
            </w:r>
          </w:p>
          <w:p w14:paraId="47661740" w14:textId="77777777" w:rsidR="006D5EB7" w:rsidRPr="00154C8D" w:rsidRDefault="006D5EB7" w:rsidP="006C375A">
            <w:pPr>
              <w:rPr>
                <w:sz w:val="20"/>
              </w:rPr>
            </w:pPr>
            <w:r w:rsidRPr="00154C8D">
              <w:rPr>
                <w:b/>
                <w:sz w:val="20"/>
              </w:rPr>
              <w:t>NB :</w:t>
            </w:r>
            <w:r w:rsidRPr="00154C8D">
              <w:rPr>
                <w:sz w:val="20"/>
              </w:rPr>
              <w:t xml:space="preserve"> Il faut présenter toutes les pièces listées entre parenthèse pour mériter le « OUI ».</w:t>
            </w:r>
          </w:p>
        </w:tc>
        <w:tc>
          <w:tcPr>
            <w:tcW w:w="1260" w:type="dxa"/>
            <w:shd w:val="clear" w:color="auto" w:fill="auto"/>
            <w:vAlign w:val="center"/>
            <w:hideMark/>
          </w:tcPr>
          <w:p w14:paraId="3296D3F5" w14:textId="77777777" w:rsidR="006D5EB7" w:rsidRPr="00154C8D" w:rsidRDefault="006D5EB7" w:rsidP="006C375A">
            <w:pPr>
              <w:jc w:val="center"/>
              <w:rPr>
                <w:sz w:val="20"/>
              </w:rPr>
            </w:pPr>
            <w:r w:rsidRPr="00154C8D">
              <w:rPr>
                <w:sz w:val="20"/>
              </w:rPr>
              <w:lastRenderedPageBreak/>
              <w:t>OUI</w:t>
            </w:r>
          </w:p>
        </w:tc>
        <w:tc>
          <w:tcPr>
            <w:tcW w:w="2221" w:type="dxa"/>
            <w:shd w:val="clear" w:color="auto" w:fill="auto"/>
            <w:vAlign w:val="center"/>
            <w:hideMark/>
          </w:tcPr>
          <w:p w14:paraId="5F4E3272" w14:textId="77777777" w:rsidR="006D5EB7" w:rsidRPr="00154C8D" w:rsidRDefault="006D5EB7" w:rsidP="006C375A">
            <w:pPr>
              <w:jc w:val="center"/>
              <w:rPr>
                <w:sz w:val="20"/>
              </w:rPr>
            </w:pPr>
            <w:r w:rsidRPr="00154C8D">
              <w:rPr>
                <w:sz w:val="20"/>
              </w:rPr>
              <w:t>NON</w:t>
            </w:r>
          </w:p>
        </w:tc>
      </w:tr>
      <w:tr w:rsidR="006D5EB7" w:rsidRPr="00154C8D" w14:paraId="79D576B5" w14:textId="77777777" w:rsidTr="006C375A">
        <w:trPr>
          <w:trHeight w:val="508"/>
        </w:trPr>
        <w:tc>
          <w:tcPr>
            <w:tcW w:w="6370" w:type="dxa"/>
            <w:gridSpan w:val="2"/>
            <w:vMerge/>
            <w:vAlign w:val="center"/>
            <w:hideMark/>
          </w:tcPr>
          <w:p w14:paraId="47D31557" w14:textId="77777777" w:rsidR="006D5EB7" w:rsidRPr="00154C8D" w:rsidRDefault="006D5EB7" w:rsidP="006C375A">
            <w:pPr>
              <w:rPr>
                <w:sz w:val="20"/>
              </w:rPr>
            </w:pPr>
          </w:p>
        </w:tc>
        <w:tc>
          <w:tcPr>
            <w:tcW w:w="1260" w:type="dxa"/>
            <w:shd w:val="clear" w:color="auto" w:fill="auto"/>
            <w:vAlign w:val="center"/>
            <w:hideMark/>
          </w:tcPr>
          <w:p w14:paraId="07E68439" w14:textId="77777777" w:rsidR="006D5EB7" w:rsidRPr="00154C8D" w:rsidRDefault="006D5EB7" w:rsidP="006C375A">
            <w:pPr>
              <w:jc w:val="center"/>
              <w:rPr>
                <w:sz w:val="20"/>
              </w:rPr>
            </w:pPr>
            <w:r w:rsidRPr="00154C8D">
              <w:rPr>
                <w:sz w:val="20"/>
              </w:rPr>
              <w:t> </w:t>
            </w:r>
          </w:p>
        </w:tc>
        <w:tc>
          <w:tcPr>
            <w:tcW w:w="2221" w:type="dxa"/>
            <w:shd w:val="clear" w:color="auto" w:fill="auto"/>
            <w:vAlign w:val="center"/>
            <w:hideMark/>
          </w:tcPr>
          <w:p w14:paraId="316B3B7A" w14:textId="77777777" w:rsidR="006D5EB7" w:rsidRPr="00154C8D" w:rsidRDefault="006D5EB7" w:rsidP="006C375A">
            <w:pPr>
              <w:jc w:val="center"/>
              <w:rPr>
                <w:sz w:val="20"/>
              </w:rPr>
            </w:pPr>
            <w:r w:rsidRPr="00154C8D">
              <w:rPr>
                <w:sz w:val="20"/>
              </w:rPr>
              <w:t> </w:t>
            </w:r>
          </w:p>
        </w:tc>
      </w:tr>
      <w:tr w:rsidR="006D5EB7" w:rsidRPr="00154C8D" w14:paraId="6134C0CE" w14:textId="77777777" w:rsidTr="006C375A">
        <w:trPr>
          <w:trHeight w:val="308"/>
        </w:trPr>
        <w:tc>
          <w:tcPr>
            <w:tcW w:w="9851" w:type="dxa"/>
            <w:gridSpan w:val="4"/>
            <w:shd w:val="clear" w:color="auto" w:fill="auto"/>
            <w:noWrap/>
            <w:hideMark/>
          </w:tcPr>
          <w:p w14:paraId="0D37F139" w14:textId="77777777" w:rsidR="006D5EB7" w:rsidRPr="00154C8D" w:rsidRDefault="006D5EB7" w:rsidP="006C375A">
            <w:pPr>
              <w:jc w:val="center"/>
              <w:rPr>
                <w:b/>
                <w:bCs/>
                <w:sz w:val="20"/>
              </w:rPr>
            </w:pPr>
          </w:p>
          <w:p w14:paraId="362DC7BD" w14:textId="77777777" w:rsidR="006D5EB7" w:rsidRPr="00154C8D" w:rsidRDefault="006D5EB7" w:rsidP="006C375A">
            <w:pPr>
              <w:rPr>
                <w:b/>
                <w:bCs/>
                <w:sz w:val="20"/>
              </w:rPr>
            </w:pPr>
            <w:r w:rsidRPr="00154C8D">
              <w:rPr>
                <w:b/>
                <w:bCs/>
                <w:sz w:val="20"/>
              </w:rPr>
              <w:t>A 1-2 Expérience professionnelle</w:t>
            </w:r>
          </w:p>
          <w:p w14:paraId="155461B3" w14:textId="77777777" w:rsidR="006D5EB7" w:rsidRPr="00154C8D" w:rsidRDefault="006D5EB7" w:rsidP="006C375A">
            <w:pPr>
              <w:rPr>
                <w:sz w:val="20"/>
              </w:rPr>
            </w:pPr>
            <w:proofErr w:type="gramStart"/>
            <w:r w:rsidRPr="00154C8D">
              <w:rPr>
                <w:b/>
                <w:bCs/>
                <w:sz w:val="20"/>
              </w:rPr>
              <w:t>NB:</w:t>
            </w:r>
            <w:proofErr w:type="gramEnd"/>
            <w:r w:rsidRPr="00154C8D">
              <w:rPr>
                <w:b/>
                <w:bCs/>
                <w:sz w:val="20"/>
              </w:rPr>
              <w:t xml:space="preserve"> l'expérience n'est évaluée que si le cv est produit et signé par l’intéressé</w:t>
            </w:r>
          </w:p>
        </w:tc>
      </w:tr>
      <w:tr w:rsidR="006D5EB7" w:rsidRPr="00154C8D" w14:paraId="111288BC" w14:textId="77777777" w:rsidTr="006C375A">
        <w:trPr>
          <w:trHeight w:val="402"/>
        </w:trPr>
        <w:tc>
          <w:tcPr>
            <w:tcW w:w="6370" w:type="dxa"/>
            <w:gridSpan w:val="2"/>
            <w:vMerge w:val="restart"/>
            <w:shd w:val="clear" w:color="auto" w:fill="auto"/>
            <w:vAlign w:val="center"/>
            <w:hideMark/>
          </w:tcPr>
          <w:p w14:paraId="3FD58231" w14:textId="77777777" w:rsidR="006D5EB7" w:rsidRPr="00154C8D" w:rsidRDefault="006D5EB7" w:rsidP="006C375A">
            <w:pPr>
              <w:rPr>
                <w:sz w:val="20"/>
              </w:rPr>
            </w:pPr>
            <w:r w:rsidRPr="00154C8D">
              <w:rPr>
                <w:sz w:val="20"/>
              </w:rPr>
              <w:t xml:space="preserve">Expérience </w:t>
            </w:r>
            <w:proofErr w:type="gramStart"/>
            <w:r w:rsidRPr="00154C8D">
              <w:rPr>
                <w:sz w:val="20"/>
              </w:rPr>
              <w:t>générale  ≥</w:t>
            </w:r>
            <w:proofErr w:type="gramEnd"/>
            <w:r w:rsidRPr="00154C8D">
              <w:rPr>
                <w:sz w:val="20"/>
              </w:rPr>
              <w:t xml:space="preserve"> 3 ans </w:t>
            </w:r>
          </w:p>
        </w:tc>
        <w:tc>
          <w:tcPr>
            <w:tcW w:w="1260" w:type="dxa"/>
            <w:shd w:val="clear" w:color="auto" w:fill="auto"/>
            <w:vAlign w:val="center"/>
            <w:hideMark/>
          </w:tcPr>
          <w:p w14:paraId="7CF06617" w14:textId="77777777" w:rsidR="006D5EB7" w:rsidRPr="00154C8D" w:rsidRDefault="006D5EB7" w:rsidP="006C375A">
            <w:pPr>
              <w:jc w:val="center"/>
              <w:rPr>
                <w:sz w:val="20"/>
              </w:rPr>
            </w:pPr>
            <w:r w:rsidRPr="00154C8D">
              <w:rPr>
                <w:sz w:val="20"/>
              </w:rPr>
              <w:t>OUI</w:t>
            </w:r>
          </w:p>
        </w:tc>
        <w:tc>
          <w:tcPr>
            <w:tcW w:w="2221" w:type="dxa"/>
            <w:shd w:val="clear" w:color="auto" w:fill="auto"/>
            <w:vAlign w:val="center"/>
            <w:hideMark/>
          </w:tcPr>
          <w:p w14:paraId="2D898DD2" w14:textId="77777777" w:rsidR="006D5EB7" w:rsidRPr="00154C8D" w:rsidRDefault="006D5EB7" w:rsidP="006C375A">
            <w:pPr>
              <w:jc w:val="center"/>
              <w:rPr>
                <w:sz w:val="20"/>
              </w:rPr>
            </w:pPr>
            <w:r w:rsidRPr="00154C8D">
              <w:rPr>
                <w:sz w:val="20"/>
              </w:rPr>
              <w:t>NON</w:t>
            </w:r>
          </w:p>
        </w:tc>
      </w:tr>
      <w:tr w:rsidR="006D5EB7" w:rsidRPr="00154C8D" w14:paraId="3EF73FD5" w14:textId="77777777" w:rsidTr="006C375A">
        <w:trPr>
          <w:trHeight w:val="402"/>
        </w:trPr>
        <w:tc>
          <w:tcPr>
            <w:tcW w:w="6370" w:type="dxa"/>
            <w:gridSpan w:val="2"/>
            <w:vMerge/>
            <w:vAlign w:val="center"/>
            <w:hideMark/>
          </w:tcPr>
          <w:p w14:paraId="0F1446CD" w14:textId="77777777" w:rsidR="006D5EB7" w:rsidRPr="00154C8D" w:rsidRDefault="006D5EB7" w:rsidP="006C375A">
            <w:pPr>
              <w:rPr>
                <w:sz w:val="20"/>
              </w:rPr>
            </w:pPr>
          </w:p>
        </w:tc>
        <w:tc>
          <w:tcPr>
            <w:tcW w:w="1260" w:type="dxa"/>
            <w:shd w:val="clear" w:color="auto" w:fill="auto"/>
            <w:vAlign w:val="center"/>
            <w:hideMark/>
          </w:tcPr>
          <w:p w14:paraId="17ECEA49" w14:textId="77777777" w:rsidR="006D5EB7" w:rsidRPr="00154C8D" w:rsidRDefault="006D5EB7" w:rsidP="006C375A">
            <w:pPr>
              <w:jc w:val="center"/>
              <w:rPr>
                <w:sz w:val="20"/>
              </w:rPr>
            </w:pPr>
            <w:r w:rsidRPr="00154C8D">
              <w:rPr>
                <w:sz w:val="20"/>
              </w:rPr>
              <w:t> </w:t>
            </w:r>
          </w:p>
        </w:tc>
        <w:tc>
          <w:tcPr>
            <w:tcW w:w="2221" w:type="dxa"/>
            <w:shd w:val="clear" w:color="auto" w:fill="auto"/>
            <w:vAlign w:val="center"/>
            <w:hideMark/>
          </w:tcPr>
          <w:p w14:paraId="76E4B4C1" w14:textId="77777777" w:rsidR="006D5EB7" w:rsidRPr="00154C8D" w:rsidRDefault="006D5EB7" w:rsidP="006C375A">
            <w:pPr>
              <w:jc w:val="center"/>
              <w:rPr>
                <w:sz w:val="20"/>
              </w:rPr>
            </w:pPr>
            <w:r w:rsidRPr="00154C8D">
              <w:rPr>
                <w:sz w:val="20"/>
              </w:rPr>
              <w:t> </w:t>
            </w:r>
          </w:p>
        </w:tc>
      </w:tr>
      <w:tr w:rsidR="006D5EB7" w:rsidRPr="00154C8D" w14:paraId="2540B2DA" w14:textId="77777777" w:rsidTr="006C375A">
        <w:trPr>
          <w:trHeight w:val="402"/>
        </w:trPr>
        <w:tc>
          <w:tcPr>
            <w:tcW w:w="6370" w:type="dxa"/>
            <w:gridSpan w:val="2"/>
            <w:shd w:val="clear" w:color="auto" w:fill="auto"/>
            <w:vAlign w:val="center"/>
            <w:hideMark/>
          </w:tcPr>
          <w:p w14:paraId="2E58A1A0" w14:textId="77777777" w:rsidR="006D5EB7" w:rsidRPr="00154C8D" w:rsidRDefault="006D5EB7" w:rsidP="006C375A">
            <w:pPr>
              <w:rPr>
                <w:sz w:val="20"/>
              </w:rPr>
            </w:pPr>
            <w:r w:rsidRPr="00154C8D">
              <w:rPr>
                <w:sz w:val="20"/>
              </w:rPr>
              <w:t xml:space="preserve">Expérience au poste de chef chantier dans le domaine des ouvrages </w:t>
            </w:r>
            <w:proofErr w:type="gramStart"/>
            <w:r w:rsidRPr="00154C8D">
              <w:rPr>
                <w:sz w:val="20"/>
              </w:rPr>
              <w:t>d’art  ≥</w:t>
            </w:r>
            <w:proofErr w:type="gramEnd"/>
            <w:r w:rsidRPr="00154C8D">
              <w:rPr>
                <w:sz w:val="20"/>
              </w:rPr>
              <w:t xml:space="preserve"> 1 projet </w:t>
            </w:r>
          </w:p>
        </w:tc>
        <w:tc>
          <w:tcPr>
            <w:tcW w:w="1260" w:type="dxa"/>
            <w:shd w:val="clear" w:color="auto" w:fill="auto"/>
            <w:vAlign w:val="center"/>
            <w:hideMark/>
          </w:tcPr>
          <w:p w14:paraId="193D4966" w14:textId="77777777" w:rsidR="006D5EB7" w:rsidRPr="00154C8D" w:rsidRDefault="006D5EB7" w:rsidP="006C375A">
            <w:pPr>
              <w:jc w:val="center"/>
              <w:rPr>
                <w:sz w:val="20"/>
              </w:rPr>
            </w:pPr>
            <w:r w:rsidRPr="00154C8D">
              <w:rPr>
                <w:sz w:val="20"/>
              </w:rPr>
              <w:t> </w:t>
            </w:r>
          </w:p>
        </w:tc>
        <w:tc>
          <w:tcPr>
            <w:tcW w:w="2221" w:type="dxa"/>
            <w:shd w:val="clear" w:color="auto" w:fill="auto"/>
            <w:vAlign w:val="center"/>
            <w:hideMark/>
          </w:tcPr>
          <w:p w14:paraId="5F359276" w14:textId="77777777" w:rsidR="006D5EB7" w:rsidRPr="00154C8D" w:rsidRDefault="006D5EB7" w:rsidP="006C375A">
            <w:pPr>
              <w:jc w:val="center"/>
              <w:rPr>
                <w:sz w:val="20"/>
              </w:rPr>
            </w:pPr>
            <w:r w:rsidRPr="00154C8D">
              <w:rPr>
                <w:sz w:val="20"/>
              </w:rPr>
              <w:t> </w:t>
            </w:r>
          </w:p>
        </w:tc>
      </w:tr>
      <w:tr w:rsidR="006D5EB7" w:rsidRPr="00154C8D" w14:paraId="0BE1D116" w14:textId="77777777" w:rsidTr="006C375A">
        <w:trPr>
          <w:trHeight w:val="402"/>
        </w:trPr>
        <w:tc>
          <w:tcPr>
            <w:tcW w:w="9851" w:type="dxa"/>
            <w:gridSpan w:val="4"/>
            <w:shd w:val="clear" w:color="auto" w:fill="auto"/>
            <w:vAlign w:val="center"/>
            <w:hideMark/>
          </w:tcPr>
          <w:p w14:paraId="3E1A23F2" w14:textId="77777777" w:rsidR="006D5EB7" w:rsidRPr="00154C8D" w:rsidRDefault="006D5EB7" w:rsidP="006C375A">
            <w:pPr>
              <w:rPr>
                <w:sz w:val="20"/>
              </w:rPr>
            </w:pPr>
            <w:r w:rsidRPr="00154C8D">
              <w:rPr>
                <w:b/>
                <w:bCs/>
                <w:iCs/>
                <w:sz w:val="20"/>
              </w:rPr>
              <w:t xml:space="preserve">A 2 - Responsable de laboratoire géotechnique (3 </w:t>
            </w:r>
            <w:r w:rsidRPr="00154C8D">
              <w:rPr>
                <w:b/>
                <w:bCs/>
                <w:sz w:val="20"/>
              </w:rPr>
              <w:t>Sous-critères</w:t>
            </w:r>
            <w:r w:rsidRPr="00154C8D">
              <w:rPr>
                <w:b/>
                <w:bCs/>
                <w:iCs/>
                <w:sz w:val="20"/>
              </w:rPr>
              <w:t>)</w:t>
            </w:r>
          </w:p>
        </w:tc>
      </w:tr>
      <w:tr w:rsidR="006D5EB7" w:rsidRPr="00154C8D" w14:paraId="49BBD0C4" w14:textId="77777777" w:rsidTr="006C375A">
        <w:trPr>
          <w:trHeight w:val="402"/>
        </w:trPr>
        <w:tc>
          <w:tcPr>
            <w:tcW w:w="9851" w:type="dxa"/>
            <w:gridSpan w:val="4"/>
            <w:shd w:val="clear" w:color="auto" w:fill="auto"/>
            <w:vAlign w:val="center"/>
            <w:hideMark/>
          </w:tcPr>
          <w:p w14:paraId="711EE81F" w14:textId="77777777" w:rsidR="006D5EB7" w:rsidRPr="00154C8D" w:rsidRDefault="006D5EB7" w:rsidP="006C375A">
            <w:pPr>
              <w:rPr>
                <w:sz w:val="20"/>
              </w:rPr>
            </w:pPr>
            <w:r w:rsidRPr="00154C8D">
              <w:rPr>
                <w:b/>
                <w:bCs/>
                <w:sz w:val="20"/>
              </w:rPr>
              <w:t>A 2-1 Qualification</w:t>
            </w:r>
          </w:p>
        </w:tc>
      </w:tr>
      <w:tr w:rsidR="006D5EB7" w:rsidRPr="00154C8D" w14:paraId="6FA0F6F3" w14:textId="77777777" w:rsidTr="006C375A">
        <w:trPr>
          <w:trHeight w:val="402"/>
        </w:trPr>
        <w:tc>
          <w:tcPr>
            <w:tcW w:w="6370" w:type="dxa"/>
            <w:gridSpan w:val="2"/>
            <w:vMerge w:val="restart"/>
            <w:shd w:val="clear" w:color="auto" w:fill="auto"/>
            <w:vAlign w:val="center"/>
            <w:hideMark/>
          </w:tcPr>
          <w:p w14:paraId="4544D16F" w14:textId="77777777" w:rsidR="006D5EB7" w:rsidRPr="00154C8D" w:rsidRDefault="006D5EB7" w:rsidP="006C375A">
            <w:pPr>
              <w:rPr>
                <w:sz w:val="20"/>
              </w:rPr>
            </w:pPr>
            <w:proofErr w:type="gramStart"/>
            <w:r w:rsidRPr="00154C8D">
              <w:rPr>
                <w:sz w:val="20"/>
              </w:rPr>
              <w:t>Technicien  de</w:t>
            </w:r>
            <w:proofErr w:type="gramEnd"/>
            <w:r w:rsidRPr="00154C8D">
              <w:rPr>
                <w:sz w:val="20"/>
              </w:rPr>
              <w:t xml:space="preserve"> Génie Civil ou plus (Copie certifiée du diplôme, cv signé et daté, attestation de disponibilité)</w:t>
            </w:r>
          </w:p>
          <w:p w14:paraId="7C236E2E" w14:textId="77777777" w:rsidR="006D5EB7" w:rsidRPr="00154C8D" w:rsidRDefault="006D5EB7" w:rsidP="006C375A">
            <w:pPr>
              <w:rPr>
                <w:sz w:val="20"/>
              </w:rPr>
            </w:pPr>
            <w:r w:rsidRPr="00154C8D">
              <w:rPr>
                <w:b/>
                <w:sz w:val="20"/>
              </w:rPr>
              <w:t>NB :</w:t>
            </w:r>
            <w:r w:rsidRPr="00154C8D">
              <w:rPr>
                <w:sz w:val="20"/>
              </w:rPr>
              <w:t xml:space="preserve"> Il faut présenter toutes les pièces listées entre parenthèse pour mériter le « OUI ».</w:t>
            </w:r>
          </w:p>
        </w:tc>
        <w:tc>
          <w:tcPr>
            <w:tcW w:w="1260" w:type="dxa"/>
            <w:shd w:val="clear" w:color="auto" w:fill="auto"/>
            <w:vAlign w:val="center"/>
            <w:hideMark/>
          </w:tcPr>
          <w:p w14:paraId="7646D943" w14:textId="77777777" w:rsidR="006D5EB7" w:rsidRPr="00154C8D" w:rsidRDefault="006D5EB7" w:rsidP="006C375A">
            <w:pPr>
              <w:jc w:val="center"/>
              <w:rPr>
                <w:sz w:val="20"/>
              </w:rPr>
            </w:pPr>
            <w:r w:rsidRPr="00154C8D">
              <w:rPr>
                <w:sz w:val="20"/>
              </w:rPr>
              <w:t>OUI</w:t>
            </w:r>
          </w:p>
        </w:tc>
        <w:tc>
          <w:tcPr>
            <w:tcW w:w="2221" w:type="dxa"/>
            <w:shd w:val="clear" w:color="auto" w:fill="auto"/>
            <w:vAlign w:val="center"/>
            <w:hideMark/>
          </w:tcPr>
          <w:p w14:paraId="1709D79A" w14:textId="77777777" w:rsidR="006D5EB7" w:rsidRPr="00154C8D" w:rsidRDefault="006D5EB7" w:rsidP="006C375A">
            <w:pPr>
              <w:jc w:val="center"/>
              <w:rPr>
                <w:sz w:val="20"/>
              </w:rPr>
            </w:pPr>
            <w:r w:rsidRPr="00154C8D">
              <w:rPr>
                <w:sz w:val="20"/>
              </w:rPr>
              <w:t>NON</w:t>
            </w:r>
          </w:p>
        </w:tc>
      </w:tr>
      <w:tr w:rsidR="006D5EB7" w:rsidRPr="00154C8D" w14:paraId="396D1FFA" w14:textId="77777777" w:rsidTr="006C375A">
        <w:trPr>
          <w:trHeight w:val="402"/>
        </w:trPr>
        <w:tc>
          <w:tcPr>
            <w:tcW w:w="6370" w:type="dxa"/>
            <w:gridSpan w:val="2"/>
            <w:vMerge/>
            <w:shd w:val="clear" w:color="auto" w:fill="auto"/>
            <w:vAlign w:val="center"/>
            <w:hideMark/>
          </w:tcPr>
          <w:p w14:paraId="0D2EB779" w14:textId="77777777" w:rsidR="006D5EB7" w:rsidRPr="00154C8D" w:rsidRDefault="006D5EB7" w:rsidP="006C375A">
            <w:pPr>
              <w:rPr>
                <w:sz w:val="20"/>
              </w:rPr>
            </w:pPr>
          </w:p>
        </w:tc>
        <w:tc>
          <w:tcPr>
            <w:tcW w:w="1260" w:type="dxa"/>
            <w:shd w:val="clear" w:color="auto" w:fill="auto"/>
            <w:vAlign w:val="center"/>
            <w:hideMark/>
          </w:tcPr>
          <w:p w14:paraId="544165B6" w14:textId="77777777" w:rsidR="006D5EB7" w:rsidRPr="00154C8D" w:rsidRDefault="006D5EB7" w:rsidP="006C375A">
            <w:pPr>
              <w:jc w:val="center"/>
              <w:rPr>
                <w:sz w:val="20"/>
              </w:rPr>
            </w:pPr>
          </w:p>
        </w:tc>
        <w:tc>
          <w:tcPr>
            <w:tcW w:w="2221" w:type="dxa"/>
            <w:shd w:val="clear" w:color="auto" w:fill="auto"/>
            <w:vAlign w:val="center"/>
            <w:hideMark/>
          </w:tcPr>
          <w:p w14:paraId="6BE7DF44" w14:textId="77777777" w:rsidR="006D5EB7" w:rsidRPr="00154C8D" w:rsidRDefault="006D5EB7" w:rsidP="006C375A">
            <w:pPr>
              <w:jc w:val="center"/>
              <w:rPr>
                <w:sz w:val="20"/>
              </w:rPr>
            </w:pPr>
          </w:p>
        </w:tc>
      </w:tr>
      <w:tr w:rsidR="006D5EB7" w:rsidRPr="00154C8D" w14:paraId="35A2B531" w14:textId="77777777" w:rsidTr="006C375A">
        <w:trPr>
          <w:trHeight w:val="760"/>
        </w:trPr>
        <w:tc>
          <w:tcPr>
            <w:tcW w:w="6370" w:type="dxa"/>
            <w:gridSpan w:val="2"/>
            <w:shd w:val="clear" w:color="auto" w:fill="auto"/>
            <w:vAlign w:val="center"/>
            <w:hideMark/>
          </w:tcPr>
          <w:p w14:paraId="2A707F6E" w14:textId="77777777" w:rsidR="006D5EB7" w:rsidRPr="00154C8D" w:rsidRDefault="006D5EB7" w:rsidP="006C375A">
            <w:pPr>
              <w:rPr>
                <w:b/>
                <w:bCs/>
                <w:sz w:val="20"/>
              </w:rPr>
            </w:pPr>
            <w:r w:rsidRPr="00154C8D">
              <w:rPr>
                <w:b/>
                <w:bCs/>
                <w:sz w:val="20"/>
              </w:rPr>
              <w:t>A2-2 Qualification et expérience professionnelle</w:t>
            </w:r>
          </w:p>
          <w:p w14:paraId="38D56EFC" w14:textId="77777777" w:rsidR="006D5EB7" w:rsidRPr="00154C8D" w:rsidRDefault="006D5EB7" w:rsidP="006C375A">
            <w:pPr>
              <w:rPr>
                <w:sz w:val="20"/>
              </w:rPr>
            </w:pPr>
            <w:proofErr w:type="gramStart"/>
            <w:r w:rsidRPr="00154C8D">
              <w:rPr>
                <w:b/>
                <w:bCs/>
                <w:sz w:val="20"/>
              </w:rPr>
              <w:t>NB:</w:t>
            </w:r>
            <w:proofErr w:type="gramEnd"/>
            <w:r w:rsidRPr="00154C8D">
              <w:rPr>
                <w:b/>
                <w:bCs/>
                <w:sz w:val="20"/>
              </w:rPr>
              <w:t xml:space="preserve"> l'expérience n'est évaluée que si le cv est produit et signé par l’intéressé</w:t>
            </w:r>
          </w:p>
        </w:tc>
        <w:tc>
          <w:tcPr>
            <w:tcW w:w="1260" w:type="dxa"/>
            <w:shd w:val="clear" w:color="auto" w:fill="auto"/>
            <w:vAlign w:val="center"/>
            <w:hideMark/>
          </w:tcPr>
          <w:p w14:paraId="6F0F9315" w14:textId="77777777" w:rsidR="006D5EB7" w:rsidRPr="00154C8D" w:rsidRDefault="006D5EB7" w:rsidP="006C375A">
            <w:pPr>
              <w:jc w:val="center"/>
              <w:rPr>
                <w:sz w:val="20"/>
              </w:rPr>
            </w:pPr>
          </w:p>
        </w:tc>
        <w:tc>
          <w:tcPr>
            <w:tcW w:w="2221" w:type="dxa"/>
            <w:shd w:val="clear" w:color="auto" w:fill="auto"/>
            <w:vAlign w:val="center"/>
            <w:hideMark/>
          </w:tcPr>
          <w:p w14:paraId="438A8F27" w14:textId="77777777" w:rsidR="006D5EB7" w:rsidRPr="00154C8D" w:rsidRDefault="006D5EB7" w:rsidP="006C375A">
            <w:pPr>
              <w:jc w:val="center"/>
              <w:rPr>
                <w:sz w:val="20"/>
              </w:rPr>
            </w:pPr>
          </w:p>
        </w:tc>
      </w:tr>
      <w:tr w:rsidR="006D5EB7" w:rsidRPr="00154C8D" w14:paraId="43768B09" w14:textId="77777777" w:rsidTr="006C375A">
        <w:trPr>
          <w:trHeight w:val="402"/>
        </w:trPr>
        <w:tc>
          <w:tcPr>
            <w:tcW w:w="6370" w:type="dxa"/>
            <w:gridSpan w:val="2"/>
            <w:vMerge w:val="restart"/>
            <w:shd w:val="clear" w:color="auto" w:fill="auto"/>
            <w:vAlign w:val="center"/>
            <w:hideMark/>
          </w:tcPr>
          <w:p w14:paraId="3E0DF377" w14:textId="77777777" w:rsidR="006D5EB7" w:rsidRPr="00154C8D" w:rsidRDefault="006D5EB7" w:rsidP="006C375A">
            <w:pPr>
              <w:rPr>
                <w:sz w:val="20"/>
              </w:rPr>
            </w:pPr>
            <w:r w:rsidRPr="00154C8D">
              <w:rPr>
                <w:sz w:val="20"/>
              </w:rPr>
              <w:t>Expérience générale dans la pratique du labo géotechnique ≥ 3 ans</w:t>
            </w:r>
          </w:p>
        </w:tc>
        <w:tc>
          <w:tcPr>
            <w:tcW w:w="1260" w:type="dxa"/>
            <w:shd w:val="clear" w:color="auto" w:fill="auto"/>
            <w:vAlign w:val="center"/>
            <w:hideMark/>
          </w:tcPr>
          <w:p w14:paraId="3841EDD4" w14:textId="77777777" w:rsidR="006D5EB7" w:rsidRPr="00154C8D" w:rsidRDefault="006D5EB7" w:rsidP="006C375A">
            <w:pPr>
              <w:jc w:val="center"/>
              <w:rPr>
                <w:sz w:val="20"/>
              </w:rPr>
            </w:pPr>
            <w:r w:rsidRPr="00154C8D">
              <w:rPr>
                <w:sz w:val="20"/>
              </w:rPr>
              <w:t>OUI</w:t>
            </w:r>
          </w:p>
        </w:tc>
        <w:tc>
          <w:tcPr>
            <w:tcW w:w="2221" w:type="dxa"/>
            <w:shd w:val="clear" w:color="auto" w:fill="auto"/>
            <w:vAlign w:val="center"/>
            <w:hideMark/>
          </w:tcPr>
          <w:p w14:paraId="544DB070" w14:textId="77777777" w:rsidR="006D5EB7" w:rsidRPr="00154C8D" w:rsidRDefault="006D5EB7" w:rsidP="006C375A">
            <w:pPr>
              <w:jc w:val="center"/>
              <w:rPr>
                <w:sz w:val="20"/>
              </w:rPr>
            </w:pPr>
            <w:r w:rsidRPr="00154C8D">
              <w:rPr>
                <w:sz w:val="20"/>
              </w:rPr>
              <w:t>NON</w:t>
            </w:r>
          </w:p>
        </w:tc>
      </w:tr>
      <w:tr w:rsidR="006D5EB7" w:rsidRPr="00154C8D" w14:paraId="0EA21F04" w14:textId="77777777" w:rsidTr="006C375A">
        <w:trPr>
          <w:trHeight w:val="402"/>
        </w:trPr>
        <w:tc>
          <w:tcPr>
            <w:tcW w:w="6370" w:type="dxa"/>
            <w:gridSpan w:val="2"/>
            <w:vMerge/>
            <w:shd w:val="clear" w:color="auto" w:fill="auto"/>
            <w:vAlign w:val="center"/>
            <w:hideMark/>
          </w:tcPr>
          <w:p w14:paraId="35C0A3A6" w14:textId="77777777" w:rsidR="006D5EB7" w:rsidRPr="00154C8D" w:rsidRDefault="006D5EB7" w:rsidP="006C375A">
            <w:pPr>
              <w:rPr>
                <w:sz w:val="20"/>
              </w:rPr>
            </w:pPr>
          </w:p>
        </w:tc>
        <w:tc>
          <w:tcPr>
            <w:tcW w:w="1260" w:type="dxa"/>
            <w:shd w:val="clear" w:color="auto" w:fill="auto"/>
            <w:vAlign w:val="center"/>
            <w:hideMark/>
          </w:tcPr>
          <w:p w14:paraId="3A52E6CE" w14:textId="77777777" w:rsidR="006D5EB7" w:rsidRPr="00154C8D" w:rsidRDefault="006D5EB7" w:rsidP="006C375A">
            <w:pPr>
              <w:jc w:val="center"/>
              <w:rPr>
                <w:sz w:val="20"/>
              </w:rPr>
            </w:pPr>
          </w:p>
        </w:tc>
        <w:tc>
          <w:tcPr>
            <w:tcW w:w="2221" w:type="dxa"/>
            <w:shd w:val="clear" w:color="auto" w:fill="auto"/>
            <w:vAlign w:val="center"/>
            <w:hideMark/>
          </w:tcPr>
          <w:p w14:paraId="196D3BF7" w14:textId="77777777" w:rsidR="006D5EB7" w:rsidRPr="00154C8D" w:rsidRDefault="006D5EB7" w:rsidP="006C375A">
            <w:pPr>
              <w:jc w:val="center"/>
              <w:rPr>
                <w:sz w:val="20"/>
              </w:rPr>
            </w:pPr>
          </w:p>
        </w:tc>
      </w:tr>
      <w:tr w:rsidR="006D5EB7" w:rsidRPr="00154C8D" w14:paraId="2CE6EF6A" w14:textId="77777777" w:rsidTr="006C375A">
        <w:trPr>
          <w:trHeight w:val="402"/>
        </w:trPr>
        <w:tc>
          <w:tcPr>
            <w:tcW w:w="6370" w:type="dxa"/>
            <w:gridSpan w:val="2"/>
            <w:shd w:val="clear" w:color="auto" w:fill="auto"/>
            <w:vAlign w:val="center"/>
            <w:hideMark/>
          </w:tcPr>
          <w:p w14:paraId="7C8C9D56" w14:textId="77777777" w:rsidR="006D5EB7" w:rsidRPr="00154C8D" w:rsidRDefault="006D5EB7" w:rsidP="006C375A">
            <w:pPr>
              <w:rPr>
                <w:sz w:val="20"/>
              </w:rPr>
            </w:pPr>
            <w:r w:rsidRPr="00154C8D">
              <w:rPr>
                <w:sz w:val="20"/>
              </w:rPr>
              <w:t>Expérience au poste de responsable de laboratoire géotechnique dans le domaine des routes ≥ 1 projet</w:t>
            </w:r>
          </w:p>
        </w:tc>
        <w:tc>
          <w:tcPr>
            <w:tcW w:w="1260" w:type="dxa"/>
            <w:shd w:val="clear" w:color="auto" w:fill="auto"/>
            <w:vAlign w:val="center"/>
            <w:hideMark/>
          </w:tcPr>
          <w:p w14:paraId="397CF7FC" w14:textId="77777777" w:rsidR="006D5EB7" w:rsidRPr="00154C8D" w:rsidRDefault="006D5EB7" w:rsidP="006C375A">
            <w:pPr>
              <w:jc w:val="center"/>
              <w:rPr>
                <w:sz w:val="20"/>
              </w:rPr>
            </w:pPr>
          </w:p>
        </w:tc>
        <w:tc>
          <w:tcPr>
            <w:tcW w:w="2221" w:type="dxa"/>
            <w:shd w:val="clear" w:color="auto" w:fill="auto"/>
            <w:vAlign w:val="center"/>
            <w:hideMark/>
          </w:tcPr>
          <w:p w14:paraId="0A424F40" w14:textId="77777777" w:rsidR="006D5EB7" w:rsidRPr="00154C8D" w:rsidRDefault="006D5EB7" w:rsidP="006C375A">
            <w:pPr>
              <w:jc w:val="center"/>
              <w:rPr>
                <w:sz w:val="20"/>
              </w:rPr>
            </w:pPr>
          </w:p>
        </w:tc>
      </w:tr>
      <w:tr w:rsidR="006D5EB7" w:rsidRPr="00154C8D" w14:paraId="49C114CC" w14:textId="77777777" w:rsidTr="006C375A">
        <w:trPr>
          <w:trHeight w:val="402"/>
        </w:trPr>
        <w:tc>
          <w:tcPr>
            <w:tcW w:w="9851" w:type="dxa"/>
            <w:gridSpan w:val="4"/>
            <w:shd w:val="clear" w:color="auto" w:fill="auto"/>
            <w:vAlign w:val="center"/>
            <w:hideMark/>
          </w:tcPr>
          <w:p w14:paraId="327B92F2" w14:textId="77777777" w:rsidR="006D5EB7" w:rsidRPr="00154C8D" w:rsidRDefault="006D5EB7" w:rsidP="006C375A">
            <w:pPr>
              <w:rPr>
                <w:sz w:val="20"/>
              </w:rPr>
            </w:pPr>
            <w:r w:rsidRPr="00154C8D">
              <w:rPr>
                <w:b/>
                <w:bCs/>
                <w:iCs/>
                <w:sz w:val="20"/>
              </w:rPr>
              <w:t xml:space="preserve">A 3- Responsable Administratif et Financier (2 </w:t>
            </w:r>
            <w:r w:rsidRPr="00154C8D">
              <w:rPr>
                <w:b/>
                <w:bCs/>
                <w:sz w:val="20"/>
              </w:rPr>
              <w:t>Sous-critères</w:t>
            </w:r>
            <w:r w:rsidRPr="00154C8D">
              <w:rPr>
                <w:b/>
                <w:bCs/>
                <w:iCs/>
                <w:sz w:val="20"/>
              </w:rPr>
              <w:t>)</w:t>
            </w:r>
          </w:p>
        </w:tc>
      </w:tr>
      <w:tr w:rsidR="006D5EB7" w:rsidRPr="00154C8D" w14:paraId="3BA98712" w14:textId="77777777" w:rsidTr="006C375A">
        <w:trPr>
          <w:trHeight w:val="402"/>
        </w:trPr>
        <w:tc>
          <w:tcPr>
            <w:tcW w:w="9851" w:type="dxa"/>
            <w:gridSpan w:val="4"/>
            <w:shd w:val="clear" w:color="auto" w:fill="auto"/>
            <w:vAlign w:val="center"/>
            <w:hideMark/>
          </w:tcPr>
          <w:p w14:paraId="0F47A982" w14:textId="77777777" w:rsidR="006D5EB7" w:rsidRPr="00154C8D" w:rsidRDefault="006D5EB7" w:rsidP="006C375A">
            <w:pPr>
              <w:rPr>
                <w:b/>
                <w:bCs/>
                <w:sz w:val="20"/>
              </w:rPr>
            </w:pPr>
            <w:r w:rsidRPr="00154C8D">
              <w:rPr>
                <w:b/>
                <w:bCs/>
                <w:sz w:val="20"/>
              </w:rPr>
              <w:t xml:space="preserve">A3-1 Qualification et expérience professionnelle dans la gestion des projets routiers </w:t>
            </w:r>
          </w:p>
          <w:p w14:paraId="4B3E9A12" w14:textId="77777777" w:rsidR="006D5EB7" w:rsidRPr="00154C8D" w:rsidRDefault="006D5EB7" w:rsidP="006C375A">
            <w:pPr>
              <w:rPr>
                <w:sz w:val="20"/>
              </w:rPr>
            </w:pPr>
            <w:proofErr w:type="gramStart"/>
            <w:r w:rsidRPr="00154C8D">
              <w:rPr>
                <w:b/>
                <w:bCs/>
                <w:sz w:val="20"/>
              </w:rPr>
              <w:t>NB:</w:t>
            </w:r>
            <w:proofErr w:type="gramEnd"/>
            <w:r w:rsidRPr="00154C8D">
              <w:rPr>
                <w:b/>
                <w:bCs/>
                <w:sz w:val="20"/>
              </w:rPr>
              <w:t xml:space="preserve"> l'expérience n'est évaluée que si le cv est produit et signé par l’intéressé</w:t>
            </w:r>
          </w:p>
        </w:tc>
      </w:tr>
      <w:tr w:rsidR="006D5EB7" w:rsidRPr="00154C8D" w14:paraId="55A2CBB6" w14:textId="77777777" w:rsidTr="006C375A">
        <w:trPr>
          <w:trHeight w:val="402"/>
        </w:trPr>
        <w:tc>
          <w:tcPr>
            <w:tcW w:w="6370" w:type="dxa"/>
            <w:gridSpan w:val="2"/>
            <w:vMerge w:val="restart"/>
            <w:shd w:val="clear" w:color="auto" w:fill="auto"/>
            <w:vAlign w:val="center"/>
            <w:hideMark/>
          </w:tcPr>
          <w:p w14:paraId="71AF91E8" w14:textId="77777777" w:rsidR="006D5EB7" w:rsidRPr="00154C8D" w:rsidRDefault="006D5EB7" w:rsidP="006C375A">
            <w:pPr>
              <w:rPr>
                <w:sz w:val="20"/>
              </w:rPr>
            </w:pPr>
            <w:r w:rsidRPr="00154C8D">
              <w:rPr>
                <w:sz w:val="20"/>
              </w:rPr>
              <w:t xml:space="preserve">Baccalauréat ou équivalent (Copie certifiée du diplôme, cv signé et daté, attestation de disponibilité). </w:t>
            </w:r>
          </w:p>
          <w:p w14:paraId="777D5F59" w14:textId="77777777" w:rsidR="006D5EB7" w:rsidRPr="00154C8D" w:rsidRDefault="006D5EB7" w:rsidP="006C375A">
            <w:pPr>
              <w:rPr>
                <w:sz w:val="20"/>
              </w:rPr>
            </w:pPr>
            <w:r w:rsidRPr="00154C8D">
              <w:rPr>
                <w:b/>
                <w:sz w:val="20"/>
              </w:rPr>
              <w:t>NB :</w:t>
            </w:r>
            <w:r w:rsidRPr="00154C8D">
              <w:rPr>
                <w:sz w:val="20"/>
              </w:rPr>
              <w:t xml:space="preserve"> Il faut présenter toutes les pièces listées entre parenthèse pour mériter le « OUI ».</w:t>
            </w:r>
          </w:p>
        </w:tc>
        <w:tc>
          <w:tcPr>
            <w:tcW w:w="1260" w:type="dxa"/>
            <w:shd w:val="clear" w:color="auto" w:fill="auto"/>
            <w:vAlign w:val="center"/>
            <w:hideMark/>
          </w:tcPr>
          <w:p w14:paraId="1FBFD318" w14:textId="77777777" w:rsidR="006D5EB7" w:rsidRPr="00154C8D" w:rsidRDefault="006D5EB7" w:rsidP="006C375A">
            <w:pPr>
              <w:jc w:val="center"/>
              <w:rPr>
                <w:sz w:val="20"/>
              </w:rPr>
            </w:pPr>
            <w:r w:rsidRPr="00154C8D">
              <w:rPr>
                <w:sz w:val="20"/>
              </w:rPr>
              <w:t>OUI</w:t>
            </w:r>
          </w:p>
        </w:tc>
        <w:tc>
          <w:tcPr>
            <w:tcW w:w="2221" w:type="dxa"/>
            <w:shd w:val="clear" w:color="auto" w:fill="auto"/>
            <w:vAlign w:val="center"/>
            <w:hideMark/>
          </w:tcPr>
          <w:p w14:paraId="1D11F9A4" w14:textId="77777777" w:rsidR="006D5EB7" w:rsidRPr="00154C8D" w:rsidRDefault="006D5EB7" w:rsidP="006C375A">
            <w:pPr>
              <w:jc w:val="center"/>
              <w:rPr>
                <w:sz w:val="20"/>
              </w:rPr>
            </w:pPr>
            <w:r w:rsidRPr="00154C8D">
              <w:rPr>
                <w:sz w:val="20"/>
              </w:rPr>
              <w:t>NON</w:t>
            </w:r>
          </w:p>
        </w:tc>
      </w:tr>
      <w:tr w:rsidR="006D5EB7" w:rsidRPr="00154C8D" w14:paraId="45E94C3F" w14:textId="77777777" w:rsidTr="006C375A">
        <w:trPr>
          <w:trHeight w:val="402"/>
        </w:trPr>
        <w:tc>
          <w:tcPr>
            <w:tcW w:w="6370" w:type="dxa"/>
            <w:gridSpan w:val="2"/>
            <w:vMerge/>
            <w:shd w:val="clear" w:color="auto" w:fill="auto"/>
            <w:vAlign w:val="center"/>
            <w:hideMark/>
          </w:tcPr>
          <w:p w14:paraId="616DFBBA" w14:textId="77777777" w:rsidR="006D5EB7" w:rsidRPr="00154C8D" w:rsidRDefault="006D5EB7" w:rsidP="006C375A">
            <w:pPr>
              <w:rPr>
                <w:sz w:val="20"/>
              </w:rPr>
            </w:pPr>
          </w:p>
        </w:tc>
        <w:tc>
          <w:tcPr>
            <w:tcW w:w="1260" w:type="dxa"/>
            <w:shd w:val="clear" w:color="auto" w:fill="auto"/>
            <w:vAlign w:val="center"/>
            <w:hideMark/>
          </w:tcPr>
          <w:p w14:paraId="535EFD04" w14:textId="77777777" w:rsidR="006D5EB7" w:rsidRPr="00154C8D" w:rsidRDefault="006D5EB7" w:rsidP="006C375A">
            <w:pPr>
              <w:jc w:val="center"/>
              <w:rPr>
                <w:sz w:val="20"/>
              </w:rPr>
            </w:pPr>
          </w:p>
        </w:tc>
        <w:tc>
          <w:tcPr>
            <w:tcW w:w="2221" w:type="dxa"/>
            <w:shd w:val="clear" w:color="auto" w:fill="auto"/>
            <w:vAlign w:val="center"/>
            <w:hideMark/>
          </w:tcPr>
          <w:p w14:paraId="7E1D5240" w14:textId="77777777" w:rsidR="006D5EB7" w:rsidRPr="00154C8D" w:rsidRDefault="006D5EB7" w:rsidP="006C375A">
            <w:pPr>
              <w:jc w:val="center"/>
              <w:rPr>
                <w:sz w:val="20"/>
              </w:rPr>
            </w:pPr>
          </w:p>
        </w:tc>
      </w:tr>
      <w:tr w:rsidR="006D5EB7" w:rsidRPr="00154C8D" w14:paraId="0EC474FA" w14:textId="77777777" w:rsidTr="006C375A">
        <w:trPr>
          <w:trHeight w:val="402"/>
        </w:trPr>
        <w:tc>
          <w:tcPr>
            <w:tcW w:w="6370" w:type="dxa"/>
            <w:gridSpan w:val="2"/>
            <w:shd w:val="clear" w:color="auto" w:fill="auto"/>
            <w:vAlign w:val="center"/>
            <w:hideMark/>
          </w:tcPr>
          <w:p w14:paraId="221EF56A" w14:textId="77777777" w:rsidR="006D5EB7" w:rsidRPr="00154C8D" w:rsidRDefault="006D5EB7" w:rsidP="006C375A">
            <w:pPr>
              <w:rPr>
                <w:sz w:val="20"/>
              </w:rPr>
            </w:pPr>
            <w:r w:rsidRPr="00154C8D">
              <w:rPr>
                <w:sz w:val="20"/>
              </w:rPr>
              <w:t>Expérience générale dans la gestion Administrative du personnel ou Financière dans une structure des Travaux Publics ≥3 ans</w:t>
            </w:r>
          </w:p>
        </w:tc>
        <w:tc>
          <w:tcPr>
            <w:tcW w:w="1260" w:type="dxa"/>
            <w:shd w:val="clear" w:color="auto" w:fill="auto"/>
            <w:vAlign w:val="center"/>
            <w:hideMark/>
          </w:tcPr>
          <w:p w14:paraId="18B9A5E6" w14:textId="77777777" w:rsidR="006D5EB7" w:rsidRPr="00154C8D" w:rsidRDefault="006D5EB7" w:rsidP="006C375A">
            <w:pPr>
              <w:jc w:val="center"/>
              <w:rPr>
                <w:sz w:val="20"/>
              </w:rPr>
            </w:pPr>
          </w:p>
        </w:tc>
        <w:tc>
          <w:tcPr>
            <w:tcW w:w="2221" w:type="dxa"/>
            <w:shd w:val="clear" w:color="auto" w:fill="auto"/>
            <w:vAlign w:val="center"/>
            <w:hideMark/>
          </w:tcPr>
          <w:p w14:paraId="251E197C" w14:textId="77777777" w:rsidR="006D5EB7" w:rsidRPr="00154C8D" w:rsidRDefault="006D5EB7" w:rsidP="006C375A">
            <w:pPr>
              <w:jc w:val="center"/>
              <w:rPr>
                <w:sz w:val="20"/>
              </w:rPr>
            </w:pPr>
          </w:p>
        </w:tc>
      </w:tr>
      <w:tr w:rsidR="006D5EB7" w:rsidRPr="00154C8D" w14:paraId="6ED3CEAE" w14:textId="77777777" w:rsidTr="006C375A">
        <w:trPr>
          <w:trHeight w:val="402"/>
        </w:trPr>
        <w:tc>
          <w:tcPr>
            <w:tcW w:w="7630" w:type="dxa"/>
            <w:gridSpan w:val="3"/>
            <w:shd w:val="clear" w:color="auto" w:fill="auto"/>
            <w:vAlign w:val="center"/>
          </w:tcPr>
          <w:p w14:paraId="21C866E0" w14:textId="77777777" w:rsidR="006D5EB7" w:rsidRPr="00154C8D" w:rsidRDefault="006D5EB7" w:rsidP="006C375A">
            <w:pPr>
              <w:jc w:val="center"/>
              <w:rPr>
                <w:b/>
                <w:sz w:val="20"/>
              </w:rPr>
            </w:pPr>
            <w:r w:rsidRPr="00154C8D">
              <w:rPr>
                <w:b/>
                <w:sz w:val="20"/>
              </w:rPr>
              <w:t>TOTAL GENERAL</w:t>
            </w:r>
          </w:p>
        </w:tc>
        <w:tc>
          <w:tcPr>
            <w:tcW w:w="2221" w:type="dxa"/>
            <w:shd w:val="clear" w:color="auto" w:fill="auto"/>
            <w:vAlign w:val="center"/>
          </w:tcPr>
          <w:p w14:paraId="201F60DD" w14:textId="77777777" w:rsidR="006D5EB7" w:rsidRPr="00154C8D" w:rsidRDefault="006D5EB7" w:rsidP="006C375A">
            <w:pPr>
              <w:jc w:val="center"/>
              <w:rPr>
                <w:b/>
                <w:sz w:val="20"/>
              </w:rPr>
            </w:pPr>
            <w:r w:rsidRPr="00154C8D">
              <w:rPr>
                <w:b/>
                <w:sz w:val="20"/>
              </w:rPr>
              <w:t>/8</w:t>
            </w:r>
          </w:p>
        </w:tc>
      </w:tr>
    </w:tbl>
    <w:p w14:paraId="4EACE597" w14:textId="77777777" w:rsidR="006D5EB7" w:rsidRPr="00154C8D" w:rsidRDefault="006D5EB7" w:rsidP="006D5EB7">
      <w:pPr>
        <w:rPr>
          <w:b/>
          <w:bCs/>
          <w:sz w:val="20"/>
        </w:rPr>
      </w:pPr>
    </w:p>
    <w:p w14:paraId="59F0BFC6" w14:textId="77777777" w:rsidR="006D5EB7" w:rsidRPr="00154C8D" w:rsidRDefault="006D5EB7" w:rsidP="006D5EB7">
      <w:pPr>
        <w:suppressAutoHyphens w:val="0"/>
        <w:overflowPunct/>
        <w:autoSpaceDE/>
        <w:autoSpaceDN/>
        <w:adjustRightInd/>
        <w:ind w:right="113"/>
        <w:textAlignment w:val="auto"/>
        <w:rPr>
          <w:iCs/>
          <w:sz w:val="20"/>
        </w:rPr>
      </w:pPr>
      <w:r w:rsidRPr="00154C8D">
        <w:rPr>
          <w:b/>
          <w:iCs/>
          <w:sz w:val="20"/>
        </w:rPr>
        <w:t>NB :</w:t>
      </w:r>
      <w:r w:rsidRPr="00154C8D">
        <w:rPr>
          <w:iCs/>
          <w:sz w:val="20"/>
        </w:rPr>
        <w:t xml:space="preserve"> Tout agent public listé parmi le personnel et qui n’a pas présenté tous les documents susceptibles de justifier sa libération de la Fonction Publique sera considéré comme non valable.</w:t>
      </w:r>
    </w:p>
    <w:p w14:paraId="03F9FAAE" w14:textId="77777777" w:rsidR="006D5EB7" w:rsidRPr="00154C8D" w:rsidRDefault="006D5EB7" w:rsidP="006D5EB7">
      <w:pPr>
        <w:rPr>
          <w:b/>
          <w:bCs/>
          <w:sz w:val="20"/>
        </w:rPr>
      </w:pPr>
    </w:p>
    <w:p w14:paraId="2812A055" w14:textId="77777777" w:rsidR="006D5EB7" w:rsidRPr="00154C8D" w:rsidRDefault="006D5EB7" w:rsidP="006D5EB7">
      <w:pPr>
        <w:rPr>
          <w:b/>
          <w:bCs/>
          <w:sz w:val="20"/>
        </w:rPr>
      </w:pPr>
      <w:r w:rsidRPr="00154C8D">
        <w:rPr>
          <w:b/>
          <w:bCs/>
          <w:sz w:val="20"/>
        </w:rPr>
        <w:t>B-VISITE DU SITE (sur deux (02) Sous-critères)</w:t>
      </w:r>
    </w:p>
    <w:p w14:paraId="6D9D9C6A" w14:textId="77777777" w:rsidR="006D5EB7" w:rsidRPr="00154C8D" w:rsidRDefault="006D5EB7" w:rsidP="006D5EB7">
      <w:pPr>
        <w:pStyle w:val="Paragraphedeliste"/>
        <w:ind w:left="4134"/>
        <w:rPr>
          <w:b/>
          <w:bCs/>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6520"/>
        <w:gridCol w:w="2707"/>
      </w:tblGrid>
      <w:tr w:rsidR="006D5EB7" w:rsidRPr="00154C8D" w14:paraId="5D59A24A" w14:textId="77777777" w:rsidTr="006C375A">
        <w:trPr>
          <w:trHeight w:val="401"/>
        </w:trPr>
        <w:tc>
          <w:tcPr>
            <w:tcW w:w="662" w:type="dxa"/>
            <w:shd w:val="clear" w:color="auto" w:fill="auto"/>
            <w:vAlign w:val="center"/>
          </w:tcPr>
          <w:p w14:paraId="52868FE8" w14:textId="77777777" w:rsidR="006D5EB7" w:rsidRPr="00154C8D" w:rsidRDefault="006D5EB7" w:rsidP="006C375A">
            <w:pPr>
              <w:suppressAutoHyphens w:val="0"/>
              <w:overflowPunct/>
              <w:autoSpaceDE/>
              <w:autoSpaceDN/>
              <w:adjustRightInd/>
              <w:spacing w:before="60"/>
              <w:ind w:left="-44"/>
              <w:jc w:val="center"/>
              <w:textAlignment w:val="auto"/>
              <w:rPr>
                <w:bCs/>
                <w:iCs/>
                <w:sz w:val="20"/>
              </w:rPr>
            </w:pPr>
            <w:r w:rsidRPr="00154C8D">
              <w:rPr>
                <w:bCs/>
                <w:iCs/>
                <w:sz w:val="20"/>
              </w:rPr>
              <w:t>1</w:t>
            </w:r>
          </w:p>
        </w:tc>
        <w:tc>
          <w:tcPr>
            <w:tcW w:w="6520" w:type="dxa"/>
            <w:shd w:val="clear" w:color="auto" w:fill="auto"/>
            <w:vAlign w:val="center"/>
          </w:tcPr>
          <w:p w14:paraId="0F4BABCC" w14:textId="77777777" w:rsidR="006D5EB7" w:rsidRPr="00154C8D" w:rsidRDefault="006D5EB7" w:rsidP="006C375A">
            <w:pPr>
              <w:tabs>
                <w:tab w:val="left" w:pos="220"/>
                <w:tab w:val="left" w:pos="246"/>
              </w:tabs>
              <w:suppressAutoHyphens w:val="0"/>
              <w:overflowPunct/>
              <w:autoSpaceDE/>
              <w:autoSpaceDN/>
              <w:adjustRightInd/>
              <w:ind w:right="-72"/>
              <w:jc w:val="left"/>
              <w:textAlignment w:val="auto"/>
              <w:rPr>
                <w:bCs/>
                <w:iCs/>
                <w:sz w:val="20"/>
              </w:rPr>
            </w:pPr>
            <w:r w:rsidRPr="00154C8D">
              <w:rPr>
                <w:bCs/>
                <w:iCs/>
                <w:sz w:val="20"/>
              </w:rPr>
              <w:t>Attestation de visite du site</w:t>
            </w:r>
          </w:p>
        </w:tc>
        <w:tc>
          <w:tcPr>
            <w:tcW w:w="2707" w:type="dxa"/>
          </w:tcPr>
          <w:p w14:paraId="650A75E4" w14:textId="77777777" w:rsidR="006D5EB7" w:rsidRPr="00154C8D" w:rsidRDefault="006D5EB7" w:rsidP="006C375A">
            <w:pPr>
              <w:tabs>
                <w:tab w:val="left" w:pos="220"/>
                <w:tab w:val="left" w:pos="246"/>
              </w:tabs>
              <w:ind w:left="57" w:right="-72"/>
              <w:rPr>
                <w:b/>
                <w:sz w:val="20"/>
              </w:rPr>
            </w:pPr>
          </w:p>
        </w:tc>
      </w:tr>
      <w:tr w:rsidR="006D5EB7" w:rsidRPr="00154C8D" w14:paraId="52139B42" w14:textId="77777777" w:rsidTr="006C375A">
        <w:trPr>
          <w:trHeight w:val="401"/>
        </w:trPr>
        <w:tc>
          <w:tcPr>
            <w:tcW w:w="662" w:type="dxa"/>
            <w:shd w:val="clear" w:color="auto" w:fill="auto"/>
            <w:vAlign w:val="center"/>
          </w:tcPr>
          <w:p w14:paraId="52B3D164" w14:textId="77777777" w:rsidR="006D5EB7" w:rsidRPr="00154C8D" w:rsidRDefault="006D5EB7" w:rsidP="006C375A">
            <w:pPr>
              <w:suppressAutoHyphens w:val="0"/>
              <w:overflowPunct/>
              <w:autoSpaceDE/>
              <w:autoSpaceDN/>
              <w:adjustRightInd/>
              <w:spacing w:before="60"/>
              <w:ind w:left="-44"/>
              <w:jc w:val="center"/>
              <w:textAlignment w:val="auto"/>
              <w:rPr>
                <w:bCs/>
                <w:iCs/>
                <w:sz w:val="20"/>
              </w:rPr>
            </w:pPr>
            <w:r w:rsidRPr="00154C8D">
              <w:rPr>
                <w:bCs/>
                <w:iCs/>
                <w:sz w:val="20"/>
              </w:rPr>
              <w:t>2</w:t>
            </w:r>
          </w:p>
        </w:tc>
        <w:tc>
          <w:tcPr>
            <w:tcW w:w="6520" w:type="dxa"/>
            <w:shd w:val="clear" w:color="auto" w:fill="auto"/>
            <w:vAlign w:val="center"/>
          </w:tcPr>
          <w:p w14:paraId="5774C15E" w14:textId="77777777" w:rsidR="006D5EB7" w:rsidRPr="00154C8D" w:rsidRDefault="006D5EB7" w:rsidP="006C375A">
            <w:pPr>
              <w:tabs>
                <w:tab w:val="left" w:pos="220"/>
                <w:tab w:val="left" w:pos="246"/>
              </w:tabs>
              <w:suppressAutoHyphens w:val="0"/>
              <w:overflowPunct/>
              <w:autoSpaceDE/>
              <w:autoSpaceDN/>
              <w:adjustRightInd/>
              <w:ind w:right="-72"/>
              <w:jc w:val="left"/>
              <w:textAlignment w:val="auto"/>
              <w:rPr>
                <w:bCs/>
                <w:iCs/>
                <w:sz w:val="20"/>
              </w:rPr>
            </w:pPr>
            <w:r w:rsidRPr="00154C8D">
              <w:rPr>
                <w:bCs/>
                <w:iCs/>
                <w:sz w:val="20"/>
              </w:rPr>
              <w:t>Rapport pertinent documenté et illustratif de visite du site</w:t>
            </w:r>
          </w:p>
        </w:tc>
        <w:tc>
          <w:tcPr>
            <w:tcW w:w="2707" w:type="dxa"/>
          </w:tcPr>
          <w:p w14:paraId="352B1D66" w14:textId="77777777" w:rsidR="006D5EB7" w:rsidRPr="00154C8D" w:rsidRDefault="006D5EB7" w:rsidP="006C375A">
            <w:pPr>
              <w:tabs>
                <w:tab w:val="left" w:pos="220"/>
                <w:tab w:val="left" w:pos="246"/>
              </w:tabs>
              <w:ind w:left="57" w:right="-72"/>
              <w:rPr>
                <w:b/>
                <w:sz w:val="20"/>
              </w:rPr>
            </w:pPr>
          </w:p>
        </w:tc>
      </w:tr>
      <w:tr w:rsidR="006D5EB7" w:rsidRPr="00154C8D" w14:paraId="5C6BF20F" w14:textId="77777777" w:rsidTr="006C375A">
        <w:trPr>
          <w:trHeight w:val="401"/>
        </w:trPr>
        <w:tc>
          <w:tcPr>
            <w:tcW w:w="7182" w:type="dxa"/>
            <w:gridSpan w:val="2"/>
            <w:shd w:val="clear" w:color="auto" w:fill="auto"/>
            <w:vAlign w:val="center"/>
          </w:tcPr>
          <w:p w14:paraId="55381E93" w14:textId="77777777" w:rsidR="006D5EB7" w:rsidRPr="00154C8D" w:rsidRDefault="006D5EB7" w:rsidP="006C375A">
            <w:pPr>
              <w:jc w:val="center"/>
              <w:rPr>
                <w:b/>
                <w:sz w:val="20"/>
              </w:rPr>
            </w:pPr>
            <w:r w:rsidRPr="00154C8D">
              <w:rPr>
                <w:b/>
                <w:sz w:val="20"/>
              </w:rPr>
              <w:t xml:space="preserve">TOTAL </w:t>
            </w:r>
          </w:p>
        </w:tc>
        <w:tc>
          <w:tcPr>
            <w:tcW w:w="2707" w:type="dxa"/>
            <w:vAlign w:val="center"/>
          </w:tcPr>
          <w:p w14:paraId="64F9C0F2" w14:textId="77777777" w:rsidR="006D5EB7" w:rsidRPr="00154C8D" w:rsidRDefault="006D5EB7" w:rsidP="006C375A">
            <w:pPr>
              <w:jc w:val="center"/>
              <w:rPr>
                <w:b/>
                <w:sz w:val="20"/>
              </w:rPr>
            </w:pPr>
            <w:r w:rsidRPr="00154C8D">
              <w:rPr>
                <w:b/>
                <w:sz w:val="20"/>
              </w:rPr>
              <w:t>/2</w:t>
            </w:r>
          </w:p>
        </w:tc>
      </w:tr>
    </w:tbl>
    <w:p w14:paraId="343203BD" w14:textId="77777777" w:rsidR="006D5EB7" w:rsidRPr="00154C8D" w:rsidRDefault="006D5EB7" w:rsidP="006D5EB7">
      <w:pPr>
        <w:rPr>
          <w:b/>
          <w:sz w:val="20"/>
          <w:u w:val="single"/>
        </w:rPr>
      </w:pPr>
    </w:p>
    <w:p w14:paraId="7DC63EC6" w14:textId="77777777" w:rsidR="006D5EB7" w:rsidRPr="00154C8D" w:rsidRDefault="006D5EB7" w:rsidP="006D5EB7">
      <w:pPr>
        <w:rPr>
          <w:b/>
          <w:bCs/>
          <w:sz w:val="20"/>
        </w:rPr>
      </w:pPr>
      <w:r w:rsidRPr="00154C8D">
        <w:rPr>
          <w:b/>
          <w:bCs/>
          <w:sz w:val="20"/>
        </w:rPr>
        <w:t>C- MATERIEL</w:t>
      </w:r>
    </w:p>
    <w:p w14:paraId="39633F52" w14:textId="77777777" w:rsidR="006D5EB7" w:rsidRPr="00154C8D" w:rsidRDefault="006D5EB7" w:rsidP="006D5EB7">
      <w:pPr>
        <w:rPr>
          <w:b/>
          <w:sz w:val="20"/>
          <w:u w:val="single"/>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42"/>
        <w:gridCol w:w="1260"/>
        <w:gridCol w:w="2221"/>
      </w:tblGrid>
      <w:tr w:rsidR="006D5EB7" w:rsidRPr="00154C8D" w14:paraId="02DE26FF" w14:textId="77777777" w:rsidTr="006C375A">
        <w:trPr>
          <w:trHeight w:val="282"/>
        </w:trPr>
        <w:tc>
          <w:tcPr>
            <w:tcW w:w="9923" w:type="dxa"/>
            <w:gridSpan w:val="3"/>
            <w:shd w:val="clear" w:color="auto" w:fill="auto"/>
            <w:noWrap/>
            <w:vAlign w:val="center"/>
            <w:hideMark/>
          </w:tcPr>
          <w:p w14:paraId="2F80FD57" w14:textId="77777777" w:rsidR="006D5EB7" w:rsidRPr="00154C8D" w:rsidRDefault="006D5EB7" w:rsidP="006C375A">
            <w:pPr>
              <w:rPr>
                <w:b/>
                <w:bCs/>
                <w:sz w:val="20"/>
              </w:rPr>
            </w:pPr>
          </w:p>
          <w:p w14:paraId="0283B033" w14:textId="77777777" w:rsidR="006D5EB7" w:rsidRPr="00154C8D" w:rsidRDefault="006D5EB7" w:rsidP="006C375A">
            <w:pPr>
              <w:rPr>
                <w:b/>
                <w:bCs/>
                <w:sz w:val="20"/>
              </w:rPr>
            </w:pPr>
          </w:p>
          <w:p w14:paraId="110B53D8" w14:textId="77777777" w:rsidR="006D5EB7" w:rsidRPr="00154C8D" w:rsidRDefault="006D5EB7" w:rsidP="006C375A">
            <w:pPr>
              <w:rPr>
                <w:b/>
                <w:bCs/>
                <w:sz w:val="20"/>
              </w:rPr>
            </w:pPr>
            <w:r w:rsidRPr="00154C8D">
              <w:rPr>
                <w:b/>
                <w:bCs/>
                <w:sz w:val="20"/>
              </w:rPr>
              <w:t>MATERIEL (sur trois (03) Sous-critères)</w:t>
            </w:r>
          </w:p>
          <w:p w14:paraId="7A9C4B9A" w14:textId="77777777" w:rsidR="006D5EB7" w:rsidRPr="00154C8D" w:rsidRDefault="006D5EB7" w:rsidP="006C375A">
            <w:pPr>
              <w:rPr>
                <w:b/>
                <w:bCs/>
                <w:sz w:val="20"/>
              </w:rPr>
            </w:pPr>
          </w:p>
          <w:p w14:paraId="590D4463" w14:textId="77777777" w:rsidR="006D5EB7" w:rsidRPr="00154C8D" w:rsidRDefault="006D5EB7" w:rsidP="006C375A">
            <w:pPr>
              <w:rPr>
                <w:b/>
                <w:bCs/>
                <w:sz w:val="20"/>
              </w:rPr>
            </w:pPr>
            <w:r w:rsidRPr="00154C8D">
              <w:rPr>
                <w:b/>
                <w:iCs/>
                <w:sz w:val="20"/>
              </w:rPr>
              <w:t xml:space="preserve">NB : </w:t>
            </w:r>
            <w:r w:rsidRPr="00154C8D">
              <w:rPr>
                <w:iCs/>
                <w:sz w:val="20"/>
              </w:rPr>
              <w:t xml:space="preserve">Le candidat doit justifier la possession </w:t>
            </w:r>
            <w:r w:rsidRPr="00154C8D">
              <w:rPr>
                <w:b/>
                <w:iCs/>
                <w:sz w:val="20"/>
              </w:rPr>
              <w:t>en propre ou en location</w:t>
            </w:r>
            <w:r w:rsidRPr="00154C8D">
              <w:rPr>
                <w:iCs/>
                <w:sz w:val="20"/>
              </w:rPr>
              <w:t xml:space="preserve"> du matériel secondaire pour mériter le « OUI ».</w:t>
            </w:r>
          </w:p>
          <w:p w14:paraId="6D05641A" w14:textId="77777777" w:rsidR="006D5EB7" w:rsidRPr="00154C8D" w:rsidRDefault="006D5EB7" w:rsidP="006C375A">
            <w:pPr>
              <w:rPr>
                <w:b/>
                <w:bCs/>
                <w:sz w:val="20"/>
              </w:rPr>
            </w:pPr>
          </w:p>
        </w:tc>
      </w:tr>
      <w:tr w:rsidR="006D5EB7" w:rsidRPr="00154C8D" w14:paraId="104CC70C" w14:textId="77777777" w:rsidTr="006C375A">
        <w:trPr>
          <w:trHeight w:val="445"/>
        </w:trPr>
        <w:tc>
          <w:tcPr>
            <w:tcW w:w="6442" w:type="dxa"/>
            <w:shd w:val="clear" w:color="auto" w:fill="auto"/>
            <w:noWrap/>
            <w:vAlign w:val="center"/>
            <w:hideMark/>
          </w:tcPr>
          <w:p w14:paraId="1F8AA755" w14:textId="77777777" w:rsidR="006D5EB7" w:rsidRPr="00154C8D" w:rsidRDefault="006D5EB7" w:rsidP="006C375A">
            <w:pPr>
              <w:rPr>
                <w:b/>
                <w:bCs/>
                <w:sz w:val="20"/>
              </w:rPr>
            </w:pPr>
            <w:r w:rsidRPr="00154C8D">
              <w:rPr>
                <w:b/>
                <w:bCs/>
                <w:sz w:val="20"/>
              </w:rPr>
              <w:t>MATERIEL</w:t>
            </w:r>
            <w:r w:rsidRPr="00154C8D">
              <w:rPr>
                <w:sz w:val="20"/>
              </w:rPr>
              <w:t> </w:t>
            </w:r>
          </w:p>
        </w:tc>
        <w:tc>
          <w:tcPr>
            <w:tcW w:w="1260" w:type="dxa"/>
            <w:shd w:val="clear" w:color="auto" w:fill="auto"/>
            <w:noWrap/>
            <w:vAlign w:val="center"/>
            <w:hideMark/>
          </w:tcPr>
          <w:p w14:paraId="25421F2E" w14:textId="77777777" w:rsidR="006D5EB7" w:rsidRPr="00154C8D" w:rsidRDefault="006D5EB7" w:rsidP="006C375A">
            <w:pPr>
              <w:jc w:val="center"/>
              <w:rPr>
                <w:sz w:val="20"/>
              </w:rPr>
            </w:pPr>
            <w:r w:rsidRPr="00154C8D">
              <w:rPr>
                <w:sz w:val="20"/>
              </w:rPr>
              <w:t>OUI</w:t>
            </w:r>
          </w:p>
        </w:tc>
        <w:tc>
          <w:tcPr>
            <w:tcW w:w="2221" w:type="dxa"/>
            <w:shd w:val="clear" w:color="auto" w:fill="auto"/>
            <w:noWrap/>
            <w:vAlign w:val="center"/>
            <w:hideMark/>
          </w:tcPr>
          <w:p w14:paraId="74B2F423" w14:textId="77777777" w:rsidR="006D5EB7" w:rsidRPr="00154C8D" w:rsidRDefault="006D5EB7" w:rsidP="006C375A">
            <w:pPr>
              <w:jc w:val="center"/>
              <w:rPr>
                <w:sz w:val="20"/>
              </w:rPr>
            </w:pPr>
            <w:r w:rsidRPr="00154C8D">
              <w:rPr>
                <w:sz w:val="20"/>
              </w:rPr>
              <w:t>NON</w:t>
            </w:r>
          </w:p>
        </w:tc>
      </w:tr>
      <w:tr w:rsidR="006D5EB7" w:rsidRPr="00154C8D" w14:paraId="1ADF383C" w14:textId="77777777" w:rsidTr="006C375A">
        <w:trPr>
          <w:trHeight w:val="490"/>
        </w:trPr>
        <w:tc>
          <w:tcPr>
            <w:tcW w:w="6442" w:type="dxa"/>
            <w:shd w:val="clear" w:color="auto" w:fill="auto"/>
            <w:noWrap/>
            <w:vAlign w:val="center"/>
            <w:hideMark/>
          </w:tcPr>
          <w:p w14:paraId="6C7CD33A" w14:textId="77777777" w:rsidR="006D5EB7" w:rsidRPr="00154C8D" w:rsidRDefault="006D5EB7" w:rsidP="006C375A">
            <w:pPr>
              <w:rPr>
                <w:sz w:val="20"/>
              </w:rPr>
            </w:pPr>
            <w:r w:rsidRPr="00154C8D">
              <w:rPr>
                <w:rFonts w:eastAsia="Calibri"/>
                <w:sz w:val="20"/>
              </w:rPr>
              <w:t>1 poste de soudure </w:t>
            </w:r>
          </w:p>
        </w:tc>
        <w:tc>
          <w:tcPr>
            <w:tcW w:w="1260" w:type="dxa"/>
            <w:shd w:val="clear" w:color="auto" w:fill="auto"/>
            <w:noWrap/>
            <w:vAlign w:val="center"/>
            <w:hideMark/>
          </w:tcPr>
          <w:p w14:paraId="0BC036EF" w14:textId="77777777" w:rsidR="006D5EB7" w:rsidRPr="00154C8D" w:rsidRDefault="006D5EB7" w:rsidP="006C375A">
            <w:pPr>
              <w:rPr>
                <w:sz w:val="20"/>
              </w:rPr>
            </w:pPr>
            <w:r w:rsidRPr="00154C8D">
              <w:rPr>
                <w:sz w:val="20"/>
              </w:rPr>
              <w:t> </w:t>
            </w:r>
          </w:p>
        </w:tc>
        <w:tc>
          <w:tcPr>
            <w:tcW w:w="2221" w:type="dxa"/>
            <w:shd w:val="clear" w:color="auto" w:fill="auto"/>
            <w:vAlign w:val="center"/>
            <w:hideMark/>
          </w:tcPr>
          <w:p w14:paraId="680820CD" w14:textId="77777777" w:rsidR="006D5EB7" w:rsidRPr="00154C8D" w:rsidRDefault="006D5EB7" w:rsidP="006C375A">
            <w:pPr>
              <w:rPr>
                <w:sz w:val="20"/>
              </w:rPr>
            </w:pPr>
            <w:r w:rsidRPr="00154C8D">
              <w:rPr>
                <w:sz w:val="20"/>
              </w:rPr>
              <w:t> </w:t>
            </w:r>
          </w:p>
        </w:tc>
      </w:tr>
      <w:tr w:rsidR="006D5EB7" w:rsidRPr="00154C8D" w14:paraId="5B6D13A0" w14:textId="77777777" w:rsidTr="006C375A">
        <w:trPr>
          <w:trHeight w:val="445"/>
        </w:trPr>
        <w:tc>
          <w:tcPr>
            <w:tcW w:w="6442" w:type="dxa"/>
            <w:shd w:val="clear" w:color="auto" w:fill="auto"/>
            <w:noWrap/>
            <w:vAlign w:val="center"/>
            <w:hideMark/>
          </w:tcPr>
          <w:p w14:paraId="007D0E86" w14:textId="77777777" w:rsidR="006D5EB7" w:rsidRPr="00154C8D" w:rsidRDefault="006D5EB7" w:rsidP="006C375A">
            <w:pPr>
              <w:rPr>
                <w:sz w:val="20"/>
              </w:rPr>
            </w:pPr>
            <w:r w:rsidRPr="00154C8D">
              <w:rPr>
                <w:rFonts w:eastAsia="Calibri"/>
                <w:sz w:val="20"/>
              </w:rPr>
              <w:lastRenderedPageBreak/>
              <w:t>1 Groupe électrogène </w:t>
            </w:r>
          </w:p>
        </w:tc>
        <w:tc>
          <w:tcPr>
            <w:tcW w:w="1260" w:type="dxa"/>
            <w:shd w:val="clear" w:color="auto" w:fill="auto"/>
            <w:noWrap/>
            <w:vAlign w:val="center"/>
            <w:hideMark/>
          </w:tcPr>
          <w:p w14:paraId="58A2CB0C" w14:textId="77777777" w:rsidR="006D5EB7" w:rsidRPr="00154C8D" w:rsidRDefault="006D5EB7" w:rsidP="006C375A">
            <w:pPr>
              <w:rPr>
                <w:sz w:val="20"/>
              </w:rPr>
            </w:pPr>
            <w:r w:rsidRPr="00154C8D">
              <w:rPr>
                <w:sz w:val="20"/>
              </w:rPr>
              <w:t> </w:t>
            </w:r>
          </w:p>
        </w:tc>
        <w:tc>
          <w:tcPr>
            <w:tcW w:w="2221" w:type="dxa"/>
            <w:shd w:val="clear" w:color="auto" w:fill="auto"/>
            <w:vAlign w:val="center"/>
            <w:hideMark/>
          </w:tcPr>
          <w:p w14:paraId="7854772E" w14:textId="77777777" w:rsidR="006D5EB7" w:rsidRPr="00154C8D" w:rsidRDefault="006D5EB7" w:rsidP="006C375A">
            <w:pPr>
              <w:rPr>
                <w:sz w:val="20"/>
              </w:rPr>
            </w:pPr>
            <w:r w:rsidRPr="00154C8D">
              <w:rPr>
                <w:sz w:val="20"/>
              </w:rPr>
              <w:t> </w:t>
            </w:r>
          </w:p>
        </w:tc>
      </w:tr>
      <w:tr w:rsidR="006D5EB7" w:rsidRPr="00154C8D" w14:paraId="686ECBB8" w14:textId="77777777" w:rsidTr="006C375A">
        <w:trPr>
          <w:trHeight w:val="625"/>
        </w:trPr>
        <w:tc>
          <w:tcPr>
            <w:tcW w:w="6442" w:type="dxa"/>
            <w:shd w:val="clear" w:color="auto" w:fill="auto"/>
            <w:vAlign w:val="center"/>
          </w:tcPr>
          <w:p w14:paraId="0296BAF8" w14:textId="77777777" w:rsidR="006D5EB7" w:rsidRPr="00154C8D" w:rsidRDefault="006D5EB7" w:rsidP="006C375A">
            <w:pPr>
              <w:widowControl w:val="0"/>
              <w:rPr>
                <w:rFonts w:eastAsia="Calibri"/>
                <w:sz w:val="20"/>
              </w:rPr>
            </w:pPr>
            <w:r w:rsidRPr="00154C8D">
              <w:rPr>
                <w:rFonts w:eastAsia="Calibri"/>
                <w:sz w:val="20"/>
              </w:rPr>
              <w:t xml:space="preserve">Matériel géotechnique (densitomètre, moule </w:t>
            </w:r>
            <w:proofErr w:type="spellStart"/>
            <w:r w:rsidRPr="00154C8D">
              <w:rPr>
                <w:rFonts w:eastAsia="Calibri"/>
                <w:sz w:val="20"/>
              </w:rPr>
              <w:t>proctor</w:t>
            </w:r>
            <w:proofErr w:type="spellEnd"/>
            <w:r w:rsidRPr="00154C8D">
              <w:rPr>
                <w:rFonts w:eastAsia="Calibri"/>
                <w:sz w:val="20"/>
              </w:rPr>
              <w:t>, balances, série de tamis)</w:t>
            </w:r>
            <w:r w:rsidRPr="00154C8D">
              <w:rPr>
                <w:sz w:val="20"/>
              </w:rPr>
              <w:t>.</w:t>
            </w:r>
          </w:p>
          <w:p w14:paraId="6B8F6766" w14:textId="77777777" w:rsidR="006D5EB7" w:rsidRPr="00154C8D" w:rsidRDefault="006D5EB7" w:rsidP="006C375A">
            <w:pPr>
              <w:rPr>
                <w:sz w:val="20"/>
              </w:rPr>
            </w:pPr>
            <w:r w:rsidRPr="00154C8D">
              <w:rPr>
                <w:b/>
                <w:sz w:val="20"/>
              </w:rPr>
              <w:t>NB :</w:t>
            </w:r>
            <w:r w:rsidRPr="00154C8D">
              <w:rPr>
                <w:sz w:val="20"/>
              </w:rPr>
              <w:t xml:space="preserve"> Il faut présenter tout le matériel géotechnique listé entre parenthèse pour mériter le « OUI »</w:t>
            </w:r>
          </w:p>
        </w:tc>
        <w:tc>
          <w:tcPr>
            <w:tcW w:w="1260" w:type="dxa"/>
            <w:shd w:val="clear" w:color="auto" w:fill="auto"/>
            <w:noWrap/>
            <w:vAlign w:val="center"/>
          </w:tcPr>
          <w:p w14:paraId="777EB3CF" w14:textId="77777777" w:rsidR="006D5EB7" w:rsidRPr="00154C8D" w:rsidRDefault="006D5EB7" w:rsidP="006C375A">
            <w:pPr>
              <w:rPr>
                <w:sz w:val="20"/>
              </w:rPr>
            </w:pPr>
          </w:p>
        </w:tc>
        <w:tc>
          <w:tcPr>
            <w:tcW w:w="2221" w:type="dxa"/>
            <w:shd w:val="clear" w:color="auto" w:fill="auto"/>
            <w:vAlign w:val="center"/>
          </w:tcPr>
          <w:p w14:paraId="52C4F16D" w14:textId="77777777" w:rsidR="006D5EB7" w:rsidRPr="00154C8D" w:rsidRDefault="006D5EB7" w:rsidP="006C375A">
            <w:pPr>
              <w:rPr>
                <w:sz w:val="20"/>
              </w:rPr>
            </w:pPr>
          </w:p>
        </w:tc>
      </w:tr>
      <w:tr w:rsidR="006D5EB7" w:rsidRPr="00154C8D" w14:paraId="14AE533B" w14:textId="77777777" w:rsidTr="006C375A">
        <w:trPr>
          <w:trHeight w:val="389"/>
        </w:trPr>
        <w:tc>
          <w:tcPr>
            <w:tcW w:w="7702" w:type="dxa"/>
            <w:gridSpan w:val="2"/>
            <w:shd w:val="clear" w:color="auto" w:fill="auto"/>
            <w:vAlign w:val="center"/>
          </w:tcPr>
          <w:p w14:paraId="7D8A4BF9" w14:textId="77777777" w:rsidR="006D5EB7" w:rsidRPr="00154C8D" w:rsidRDefault="006D5EB7" w:rsidP="006C375A">
            <w:pPr>
              <w:jc w:val="center"/>
              <w:rPr>
                <w:b/>
                <w:sz w:val="20"/>
              </w:rPr>
            </w:pPr>
            <w:r w:rsidRPr="00154C8D">
              <w:rPr>
                <w:b/>
                <w:sz w:val="20"/>
              </w:rPr>
              <w:t xml:space="preserve">TOTAL </w:t>
            </w:r>
          </w:p>
        </w:tc>
        <w:tc>
          <w:tcPr>
            <w:tcW w:w="2221" w:type="dxa"/>
            <w:shd w:val="clear" w:color="auto" w:fill="auto"/>
            <w:vAlign w:val="center"/>
          </w:tcPr>
          <w:p w14:paraId="3D919282" w14:textId="77777777" w:rsidR="006D5EB7" w:rsidRPr="00154C8D" w:rsidRDefault="006D5EB7" w:rsidP="006C375A">
            <w:pPr>
              <w:jc w:val="center"/>
              <w:rPr>
                <w:b/>
                <w:sz w:val="20"/>
              </w:rPr>
            </w:pPr>
            <w:r w:rsidRPr="00154C8D">
              <w:rPr>
                <w:b/>
                <w:sz w:val="20"/>
              </w:rPr>
              <w:t>/3</w:t>
            </w:r>
          </w:p>
        </w:tc>
      </w:tr>
    </w:tbl>
    <w:p w14:paraId="7EBBB547" w14:textId="77777777" w:rsidR="006D5EB7" w:rsidRPr="00154C8D" w:rsidRDefault="006D5EB7" w:rsidP="006D5EB7">
      <w:pPr>
        <w:rPr>
          <w:b/>
          <w:sz w:val="20"/>
          <w:u w:val="single"/>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64"/>
        <w:gridCol w:w="1559"/>
      </w:tblGrid>
      <w:tr w:rsidR="006D5EB7" w:rsidRPr="00154C8D" w14:paraId="15C3DEF9" w14:textId="77777777" w:rsidTr="006C375A">
        <w:trPr>
          <w:trHeight w:val="320"/>
        </w:trPr>
        <w:tc>
          <w:tcPr>
            <w:tcW w:w="9923" w:type="dxa"/>
            <w:gridSpan w:val="2"/>
            <w:shd w:val="clear" w:color="auto" w:fill="auto"/>
            <w:noWrap/>
            <w:hideMark/>
          </w:tcPr>
          <w:p w14:paraId="02266380" w14:textId="77777777" w:rsidR="006D5EB7" w:rsidRPr="00154C8D" w:rsidRDefault="006D5EB7" w:rsidP="006C375A">
            <w:pPr>
              <w:jc w:val="center"/>
              <w:rPr>
                <w:sz w:val="20"/>
              </w:rPr>
            </w:pPr>
            <w:r w:rsidRPr="00154C8D">
              <w:rPr>
                <w:b/>
                <w:bCs/>
                <w:sz w:val="20"/>
              </w:rPr>
              <w:t>D- REFERENCES DU COCONTRACTANT (1 critère)</w:t>
            </w:r>
          </w:p>
        </w:tc>
      </w:tr>
      <w:tr w:rsidR="006D5EB7" w:rsidRPr="00154C8D" w14:paraId="6BAE7C2C" w14:textId="77777777" w:rsidTr="006C375A">
        <w:trPr>
          <w:trHeight w:val="1568"/>
        </w:trPr>
        <w:tc>
          <w:tcPr>
            <w:tcW w:w="9923" w:type="dxa"/>
            <w:gridSpan w:val="2"/>
            <w:shd w:val="clear" w:color="auto" w:fill="auto"/>
            <w:hideMark/>
          </w:tcPr>
          <w:p w14:paraId="164DB627" w14:textId="77777777" w:rsidR="006D5EB7" w:rsidRPr="00154C8D" w:rsidRDefault="006D5EB7" w:rsidP="006C375A">
            <w:pPr>
              <w:rPr>
                <w:sz w:val="20"/>
              </w:rPr>
            </w:pPr>
            <w:r w:rsidRPr="00154C8D">
              <w:rPr>
                <w:sz w:val="20"/>
              </w:rPr>
              <w:t>NB : Pour recevoir la cotation "OUI", le soumissionnaire doit joindre les extraits de contrats enregistrés avec les procès-verbaux de réception des travaux ou les attestations de bonne fin.</w:t>
            </w:r>
          </w:p>
          <w:p w14:paraId="3E51A96B" w14:textId="77777777" w:rsidR="006D5EB7" w:rsidRPr="00154C8D" w:rsidRDefault="006D5EB7" w:rsidP="006C375A">
            <w:pPr>
              <w:rPr>
                <w:sz w:val="20"/>
              </w:rPr>
            </w:pPr>
          </w:p>
          <w:tbl>
            <w:tblPr>
              <w:tblW w:w="10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1206"/>
              <w:gridCol w:w="2126"/>
            </w:tblGrid>
            <w:tr w:rsidR="006D5EB7" w:rsidRPr="00154C8D" w14:paraId="477EAB4C" w14:textId="77777777" w:rsidTr="006C375A">
              <w:trPr>
                <w:trHeight w:val="384"/>
              </w:trPr>
              <w:tc>
                <w:tcPr>
                  <w:tcW w:w="7083" w:type="dxa"/>
                  <w:shd w:val="clear" w:color="auto" w:fill="auto"/>
                </w:tcPr>
                <w:p w14:paraId="5DDD5100" w14:textId="77777777" w:rsidR="006D5EB7" w:rsidRPr="00154C8D" w:rsidRDefault="006D5EB7" w:rsidP="006C375A">
                  <w:pPr>
                    <w:rPr>
                      <w:sz w:val="20"/>
                    </w:rPr>
                  </w:pPr>
                </w:p>
              </w:tc>
              <w:tc>
                <w:tcPr>
                  <w:tcW w:w="1206" w:type="dxa"/>
                  <w:vAlign w:val="center"/>
                </w:tcPr>
                <w:p w14:paraId="0E7952C2" w14:textId="77777777" w:rsidR="006D5EB7" w:rsidRPr="00154C8D" w:rsidRDefault="006D5EB7" w:rsidP="006C375A">
                  <w:pPr>
                    <w:jc w:val="center"/>
                    <w:rPr>
                      <w:sz w:val="20"/>
                    </w:rPr>
                  </w:pPr>
                  <w:r w:rsidRPr="00154C8D">
                    <w:rPr>
                      <w:sz w:val="20"/>
                    </w:rPr>
                    <w:t>OUI</w:t>
                  </w:r>
                </w:p>
              </w:tc>
              <w:tc>
                <w:tcPr>
                  <w:tcW w:w="2126" w:type="dxa"/>
                  <w:vAlign w:val="center"/>
                </w:tcPr>
                <w:p w14:paraId="5F688337" w14:textId="77777777" w:rsidR="006D5EB7" w:rsidRPr="00154C8D" w:rsidRDefault="006D5EB7" w:rsidP="006C375A">
                  <w:pPr>
                    <w:jc w:val="center"/>
                    <w:rPr>
                      <w:sz w:val="20"/>
                    </w:rPr>
                  </w:pPr>
                  <w:r w:rsidRPr="00154C8D">
                    <w:rPr>
                      <w:sz w:val="20"/>
                    </w:rPr>
                    <w:t>NON</w:t>
                  </w:r>
                </w:p>
              </w:tc>
            </w:tr>
            <w:tr w:rsidR="006D5EB7" w:rsidRPr="00154C8D" w14:paraId="0B6E8E88" w14:textId="77777777" w:rsidTr="006C375A">
              <w:trPr>
                <w:trHeight w:val="284"/>
              </w:trPr>
              <w:tc>
                <w:tcPr>
                  <w:tcW w:w="7083" w:type="dxa"/>
                  <w:tcBorders>
                    <w:bottom w:val="single" w:sz="4" w:space="0" w:color="auto"/>
                  </w:tcBorders>
                  <w:shd w:val="clear" w:color="auto" w:fill="auto"/>
                  <w:vAlign w:val="center"/>
                </w:tcPr>
                <w:p w14:paraId="617E660A" w14:textId="77777777" w:rsidR="006D5EB7" w:rsidRPr="00154C8D" w:rsidRDefault="006D5EB7" w:rsidP="006C375A">
                  <w:pPr>
                    <w:pStyle w:val="Corpsdetexte"/>
                    <w:tabs>
                      <w:tab w:val="left" w:pos="851"/>
                    </w:tabs>
                    <w:spacing w:after="60"/>
                    <w:jc w:val="both"/>
                    <w:rPr>
                      <w:b/>
                      <w:sz w:val="20"/>
                    </w:rPr>
                  </w:pPr>
                  <w:r w:rsidRPr="00154C8D">
                    <w:rPr>
                      <w:b/>
                      <w:sz w:val="20"/>
                    </w:rPr>
                    <w:t>Avoir réalisé au cours des dix (10) dernières années un projet d’entretien, réfection/ réhabilitation ou de construction d’un ouvrage d’art d’un montant de :</w:t>
                  </w:r>
                </w:p>
                <w:tbl>
                  <w:tblPr>
                    <w:tblW w:w="6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24"/>
                    <w:gridCol w:w="2876"/>
                  </w:tblGrid>
                  <w:tr w:rsidR="006D5EB7" w:rsidRPr="00154C8D" w14:paraId="32CFFBCD" w14:textId="77777777" w:rsidTr="006C375A">
                    <w:trPr>
                      <w:trHeight w:val="302"/>
                    </w:trPr>
                    <w:tc>
                      <w:tcPr>
                        <w:tcW w:w="2916" w:type="pct"/>
                        <w:shd w:val="clear" w:color="auto" w:fill="BDD6EE"/>
                        <w:hideMark/>
                      </w:tcPr>
                      <w:p w14:paraId="491D68E5" w14:textId="77777777" w:rsidR="006D5EB7" w:rsidRPr="00154C8D" w:rsidRDefault="006D5EB7" w:rsidP="006C375A">
                        <w:pPr>
                          <w:suppressAutoHyphens w:val="0"/>
                          <w:overflowPunct/>
                          <w:autoSpaceDE/>
                          <w:autoSpaceDN/>
                          <w:adjustRightInd/>
                          <w:jc w:val="center"/>
                          <w:textAlignment w:val="auto"/>
                          <w:rPr>
                            <w:b/>
                            <w:bCs/>
                            <w:sz w:val="20"/>
                          </w:rPr>
                        </w:pPr>
                        <w:r w:rsidRPr="00154C8D">
                          <w:rPr>
                            <w:b/>
                            <w:bCs/>
                            <w:sz w:val="20"/>
                          </w:rPr>
                          <w:t>N° de LOT</w:t>
                        </w:r>
                      </w:p>
                    </w:tc>
                    <w:tc>
                      <w:tcPr>
                        <w:tcW w:w="2084" w:type="pct"/>
                        <w:tcBorders>
                          <w:left w:val="single" w:sz="4" w:space="0" w:color="auto"/>
                        </w:tcBorders>
                        <w:shd w:val="clear" w:color="auto" w:fill="BDD6EE"/>
                      </w:tcPr>
                      <w:p w14:paraId="084DFC2D" w14:textId="77777777" w:rsidR="006D5EB7" w:rsidRPr="00154C8D" w:rsidRDefault="006D5EB7" w:rsidP="006C375A">
                        <w:pPr>
                          <w:suppressAutoHyphens w:val="0"/>
                          <w:overflowPunct/>
                          <w:autoSpaceDE/>
                          <w:autoSpaceDN/>
                          <w:adjustRightInd/>
                          <w:jc w:val="center"/>
                          <w:textAlignment w:val="auto"/>
                          <w:rPr>
                            <w:b/>
                            <w:bCs/>
                            <w:sz w:val="20"/>
                          </w:rPr>
                        </w:pPr>
                        <w:r w:rsidRPr="00154C8D">
                          <w:rPr>
                            <w:b/>
                            <w:bCs/>
                            <w:sz w:val="20"/>
                          </w:rPr>
                          <w:t>Montant en FCFA</w:t>
                        </w:r>
                      </w:p>
                    </w:tc>
                  </w:tr>
                  <w:tr w:rsidR="006D5EB7" w:rsidRPr="00154C8D" w14:paraId="12669366" w14:textId="77777777" w:rsidTr="006C375A">
                    <w:trPr>
                      <w:trHeight w:val="302"/>
                    </w:trPr>
                    <w:tc>
                      <w:tcPr>
                        <w:tcW w:w="2916" w:type="pct"/>
                        <w:shd w:val="clear" w:color="auto" w:fill="auto"/>
                      </w:tcPr>
                      <w:p w14:paraId="6FFBBCD0" w14:textId="3E0C8615" w:rsidR="006D5EB7" w:rsidRPr="00154C8D" w:rsidRDefault="006D5EB7" w:rsidP="006C375A">
                        <w:pPr>
                          <w:suppressAutoHyphens w:val="0"/>
                          <w:overflowPunct/>
                          <w:autoSpaceDE/>
                          <w:autoSpaceDN/>
                          <w:adjustRightInd/>
                          <w:jc w:val="center"/>
                          <w:textAlignment w:val="auto"/>
                          <w:rPr>
                            <w:b/>
                            <w:bCs/>
                            <w:sz w:val="20"/>
                          </w:rPr>
                        </w:pPr>
                      </w:p>
                    </w:tc>
                    <w:tc>
                      <w:tcPr>
                        <w:tcW w:w="2084" w:type="pct"/>
                        <w:tcBorders>
                          <w:left w:val="single" w:sz="4" w:space="0" w:color="auto"/>
                        </w:tcBorders>
                        <w:shd w:val="clear" w:color="auto" w:fill="auto"/>
                      </w:tcPr>
                      <w:p w14:paraId="2787737F" w14:textId="77777777" w:rsidR="006D5EB7" w:rsidRPr="00154C8D" w:rsidRDefault="006D5EB7" w:rsidP="006C375A">
                        <w:pPr>
                          <w:suppressAutoHyphens w:val="0"/>
                          <w:overflowPunct/>
                          <w:autoSpaceDE/>
                          <w:autoSpaceDN/>
                          <w:adjustRightInd/>
                          <w:jc w:val="center"/>
                          <w:textAlignment w:val="auto"/>
                          <w:rPr>
                            <w:sz w:val="20"/>
                          </w:rPr>
                        </w:pPr>
                        <w:r w:rsidRPr="00154C8D">
                          <w:rPr>
                            <w:sz w:val="20"/>
                          </w:rPr>
                          <w:t>50 000 000</w:t>
                        </w:r>
                      </w:p>
                    </w:tc>
                  </w:tr>
                </w:tbl>
                <w:p w14:paraId="043175BE" w14:textId="77777777" w:rsidR="006D5EB7" w:rsidRPr="00154C8D" w:rsidRDefault="006D5EB7" w:rsidP="006C375A">
                  <w:pPr>
                    <w:pStyle w:val="Corpsdetexte"/>
                    <w:tabs>
                      <w:tab w:val="left" w:pos="851"/>
                    </w:tabs>
                    <w:spacing w:after="60"/>
                    <w:jc w:val="both"/>
                    <w:rPr>
                      <w:b/>
                      <w:sz w:val="20"/>
                    </w:rPr>
                  </w:pPr>
                </w:p>
              </w:tc>
              <w:tc>
                <w:tcPr>
                  <w:tcW w:w="1206" w:type="dxa"/>
                  <w:tcBorders>
                    <w:bottom w:val="single" w:sz="4" w:space="0" w:color="auto"/>
                  </w:tcBorders>
                </w:tcPr>
                <w:p w14:paraId="787EAAA6" w14:textId="77777777" w:rsidR="006D5EB7" w:rsidRPr="00154C8D" w:rsidRDefault="006D5EB7" w:rsidP="006C375A">
                  <w:pPr>
                    <w:rPr>
                      <w:sz w:val="20"/>
                    </w:rPr>
                  </w:pPr>
                </w:p>
              </w:tc>
              <w:tc>
                <w:tcPr>
                  <w:tcW w:w="2126" w:type="dxa"/>
                  <w:tcBorders>
                    <w:bottom w:val="single" w:sz="4" w:space="0" w:color="auto"/>
                  </w:tcBorders>
                </w:tcPr>
                <w:p w14:paraId="2E659E16" w14:textId="77777777" w:rsidR="006D5EB7" w:rsidRPr="00154C8D" w:rsidRDefault="006D5EB7" w:rsidP="006C375A">
                  <w:pPr>
                    <w:rPr>
                      <w:sz w:val="20"/>
                    </w:rPr>
                  </w:pPr>
                </w:p>
              </w:tc>
            </w:tr>
          </w:tbl>
          <w:p w14:paraId="2B5EB766" w14:textId="77777777" w:rsidR="006D5EB7" w:rsidRPr="00154C8D" w:rsidRDefault="006D5EB7" w:rsidP="006C375A">
            <w:pPr>
              <w:rPr>
                <w:sz w:val="20"/>
              </w:rPr>
            </w:pPr>
          </w:p>
        </w:tc>
      </w:tr>
      <w:tr w:rsidR="006D5EB7" w:rsidRPr="00154C8D" w14:paraId="6F8B3DD3" w14:textId="77777777" w:rsidTr="006C375A">
        <w:trPr>
          <w:trHeight w:val="221"/>
        </w:trPr>
        <w:tc>
          <w:tcPr>
            <w:tcW w:w="8364" w:type="dxa"/>
            <w:shd w:val="clear" w:color="auto" w:fill="auto"/>
            <w:vAlign w:val="center"/>
          </w:tcPr>
          <w:p w14:paraId="1FDEA610" w14:textId="77777777" w:rsidR="006D5EB7" w:rsidRPr="00154C8D" w:rsidRDefault="006D5EB7" w:rsidP="006C375A">
            <w:pPr>
              <w:jc w:val="center"/>
              <w:rPr>
                <w:b/>
                <w:sz w:val="20"/>
              </w:rPr>
            </w:pPr>
            <w:r w:rsidRPr="00154C8D">
              <w:rPr>
                <w:b/>
                <w:sz w:val="20"/>
              </w:rPr>
              <w:t xml:space="preserve">TOTAL </w:t>
            </w:r>
          </w:p>
        </w:tc>
        <w:tc>
          <w:tcPr>
            <w:tcW w:w="1559" w:type="dxa"/>
            <w:shd w:val="clear" w:color="auto" w:fill="auto"/>
            <w:vAlign w:val="center"/>
          </w:tcPr>
          <w:p w14:paraId="3B9573E0" w14:textId="77777777" w:rsidR="006D5EB7" w:rsidRPr="00154C8D" w:rsidRDefault="006D5EB7" w:rsidP="006C375A">
            <w:pPr>
              <w:jc w:val="center"/>
              <w:rPr>
                <w:b/>
                <w:sz w:val="20"/>
              </w:rPr>
            </w:pPr>
            <w:r w:rsidRPr="00154C8D">
              <w:rPr>
                <w:b/>
                <w:sz w:val="20"/>
              </w:rPr>
              <w:t>/1</w:t>
            </w:r>
          </w:p>
        </w:tc>
      </w:tr>
    </w:tbl>
    <w:p w14:paraId="303F2678" w14:textId="77777777" w:rsidR="006D5EB7" w:rsidRDefault="006D5EB7" w:rsidP="006D5EB7"/>
    <w:p w14:paraId="61920204" w14:textId="77777777" w:rsidR="006D5EB7" w:rsidRPr="00491860" w:rsidRDefault="006D5EB7" w:rsidP="006D5EB7"/>
    <w:p w14:paraId="366EA651" w14:textId="77777777" w:rsidR="00803412" w:rsidRDefault="00803412" w:rsidP="00DF7721">
      <w:pPr>
        <w:pStyle w:val="Titre5"/>
        <w:tabs>
          <w:tab w:val="center" w:pos="5490"/>
        </w:tabs>
        <w:spacing w:after="134" w:line="251" w:lineRule="auto"/>
        <w:jc w:val="center"/>
        <w:rPr>
          <w:b/>
          <w:szCs w:val="24"/>
        </w:rPr>
      </w:pPr>
    </w:p>
    <w:p w14:paraId="32504254" w14:textId="77777777" w:rsidR="008F4220" w:rsidRPr="00491860" w:rsidRDefault="008F4220" w:rsidP="008F4220">
      <w:pPr>
        <w:rPr>
          <w:rFonts w:eastAsiaTheme="majorEastAsia"/>
        </w:rPr>
      </w:pPr>
    </w:p>
    <w:p w14:paraId="380F69BE" w14:textId="77777777" w:rsidR="008F4220" w:rsidRPr="00491860" w:rsidRDefault="008F4220" w:rsidP="008F4220">
      <w:pPr>
        <w:rPr>
          <w:rFonts w:eastAsiaTheme="majorEastAsia"/>
        </w:rPr>
      </w:pPr>
    </w:p>
    <w:p w14:paraId="55B65992" w14:textId="77777777" w:rsidR="008F4220" w:rsidRPr="00491860" w:rsidRDefault="008F4220" w:rsidP="008F4220">
      <w:pPr>
        <w:rPr>
          <w:rFonts w:eastAsiaTheme="majorEastAsia"/>
        </w:rPr>
      </w:pPr>
    </w:p>
    <w:p w14:paraId="7203D400" w14:textId="77777777" w:rsidR="008F4220" w:rsidRPr="00491860" w:rsidRDefault="008F4220" w:rsidP="008F4220">
      <w:pPr>
        <w:rPr>
          <w:rFonts w:eastAsiaTheme="majorEastAsia"/>
        </w:rPr>
      </w:pPr>
    </w:p>
    <w:p w14:paraId="615BB053" w14:textId="77777777" w:rsidR="008F4220" w:rsidRPr="00491860" w:rsidRDefault="008F4220" w:rsidP="008F4220">
      <w:pPr>
        <w:rPr>
          <w:rFonts w:eastAsiaTheme="majorEastAsia"/>
        </w:rPr>
      </w:pPr>
    </w:p>
    <w:p w14:paraId="2650B502" w14:textId="77777777" w:rsidR="008F4220" w:rsidRPr="00491860" w:rsidRDefault="008F4220" w:rsidP="008F4220">
      <w:pPr>
        <w:rPr>
          <w:rFonts w:eastAsiaTheme="majorEastAsia"/>
        </w:rPr>
      </w:pPr>
    </w:p>
    <w:p w14:paraId="14F7809B" w14:textId="77777777" w:rsidR="008F4220" w:rsidRPr="00491860" w:rsidRDefault="008F4220" w:rsidP="008F4220">
      <w:pPr>
        <w:rPr>
          <w:rFonts w:eastAsiaTheme="majorEastAsia"/>
        </w:rPr>
      </w:pPr>
    </w:p>
    <w:p w14:paraId="7DB2243F" w14:textId="77777777" w:rsidR="008F4220" w:rsidRPr="00491860" w:rsidRDefault="008F4220" w:rsidP="008F4220">
      <w:pPr>
        <w:rPr>
          <w:rFonts w:eastAsiaTheme="majorEastAsia"/>
        </w:rPr>
      </w:pPr>
    </w:p>
    <w:p w14:paraId="5A2A412F" w14:textId="77777777" w:rsidR="008F4220" w:rsidRPr="00491860" w:rsidRDefault="008F4220" w:rsidP="008F4220">
      <w:pPr>
        <w:rPr>
          <w:rFonts w:eastAsiaTheme="majorEastAsia"/>
        </w:rPr>
      </w:pPr>
    </w:p>
    <w:p w14:paraId="6506762A" w14:textId="77777777" w:rsidR="008F4220" w:rsidRPr="00491860" w:rsidRDefault="008F4220" w:rsidP="008F4220">
      <w:pPr>
        <w:rPr>
          <w:rFonts w:eastAsiaTheme="majorEastAsia"/>
        </w:rPr>
      </w:pPr>
    </w:p>
    <w:p w14:paraId="6C9C2642" w14:textId="77777777" w:rsidR="008F4220" w:rsidRPr="00491860" w:rsidRDefault="008F4220" w:rsidP="008F4220">
      <w:pPr>
        <w:rPr>
          <w:rFonts w:eastAsiaTheme="majorEastAsia"/>
        </w:rPr>
      </w:pPr>
    </w:p>
    <w:p w14:paraId="3C18F79B" w14:textId="77777777" w:rsidR="008F4220" w:rsidRPr="00491860" w:rsidRDefault="008F4220" w:rsidP="008F4220">
      <w:pPr>
        <w:rPr>
          <w:rFonts w:eastAsiaTheme="majorEastAsia"/>
        </w:rPr>
      </w:pPr>
    </w:p>
    <w:p w14:paraId="3848DFEB" w14:textId="77777777" w:rsidR="008F4220" w:rsidRPr="00491860" w:rsidRDefault="008F4220" w:rsidP="008F4220">
      <w:pPr>
        <w:rPr>
          <w:rFonts w:eastAsiaTheme="majorEastAsia"/>
        </w:rPr>
      </w:pPr>
    </w:p>
    <w:p w14:paraId="7BF11889" w14:textId="77777777" w:rsidR="008F4220" w:rsidRPr="00491860" w:rsidRDefault="008F4220" w:rsidP="008F4220">
      <w:pPr>
        <w:rPr>
          <w:rFonts w:eastAsiaTheme="majorEastAsia"/>
        </w:rPr>
      </w:pPr>
    </w:p>
    <w:p w14:paraId="29598F2A" w14:textId="77777777" w:rsidR="008F4220" w:rsidRPr="00491860" w:rsidRDefault="008F4220" w:rsidP="008F4220">
      <w:pPr>
        <w:rPr>
          <w:rFonts w:eastAsiaTheme="majorEastAsia"/>
        </w:rPr>
      </w:pPr>
    </w:p>
    <w:p w14:paraId="0F5049CB" w14:textId="77777777" w:rsidR="008F4220" w:rsidRPr="00491860" w:rsidRDefault="008F4220" w:rsidP="008F4220">
      <w:pPr>
        <w:rPr>
          <w:rFonts w:eastAsiaTheme="majorEastAsia"/>
        </w:rPr>
      </w:pPr>
    </w:p>
    <w:p w14:paraId="226D7A36" w14:textId="77777777" w:rsidR="008F4220" w:rsidRPr="00491860" w:rsidRDefault="008F4220" w:rsidP="008F4220">
      <w:pPr>
        <w:rPr>
          <w:rFonts w:eastAsiaTheme="majorEastAsia"/>
        </w:rPr>
      </w:pPr>
    </w:p>
    <w:p w14:paraId="69A7294D" w14:textId="77777777" w:rsidR="008F4220" w:rsidRPr="00491860" w:rsidRDefault="008F4220" w:rsidP="008F4220">
      <w:pPr>
        <w:rPr>
          <w:rFonts w:eastAsiaTheme="majorEastAsia"/>
        </w:rPr>
      </w:pPr>
    </w:p>
    <w:p w14:paraId="09BEFCE3" w14:textId="77777777" w:rsidR="008F4220" w:rsidRPr="00491860" w:rsidRDefault="008F4220" w:rsidP="008F4220">
      <w:pPr>
        <w:rPr>
          <w:rFonts w:eastAsiaTheme="majorEastAsia"/>
        </w:rPr>
      </w:pPr>
    </w:p>
    <w:p w14:paraId="180AE6EE" w14:textId="77777777" w:rsidR="008F4220" w:rsidRDefault="008F4220" w:rsidP="008F4220">
      <w:pPr>
        <w:rPr>
          <w:rFonts w:eastAsiaTheme="majorEastAsia" w:cstheme="majorBidi"/>
          <w:b/>
          <w:color w:val="2F5496" w:themeColor="accent1" w:themeShade="BF"/>
          <w:szCs w:val="24"/>
        </w:rPr>
      </w:pPr>
    </w:p>
    <w:p w14:paraId="2FE1A861" w14:textId="77777777" w:rsidR="008F4220" w:rsidRPr="00491860" w:rsidRDefault="008F4220" w:rsidP="008F4220"/>
    <w:p w14:paraId="0A96D639" w14:textId="77777777" w:rsidR="008F4220" w:rsidRDefault="008F4220" w:rsidP="008F4220">
      <w:pPr>
        <w:rPr>
          <w:rFonts w:eastAsiaTheme="majorEastAsia" w:cstheme="majorBidi"/>
          <w:b/>
          <w:color w:val="2F5496" w:themeColor="accent1" w:themeShade="BF"/>
          <w:szCs w:val="24"/>
        </w:rPr>
      </w:pPr>
    </w:p>
    <w:p w14:paraId="6E34F6B6" w14:textId="00E99497" w:rsidR="008F4220" w:rsidRDefault="008F4220" w:rsidP="008F4220">
      <w:pPr>
        <w:tabs>
          <w:tab w:val="left" w:pos="2416"/>
        </w:tabs>
      </w:pPr>
      <w:r>
        <w:tab/>
      </w:r>
    </w:p>
    <w:p w14:paraId="0C850AD6" w14:textId="77777777" w:rsidR="008F4220" w:rsidRDefault="008F4220" w:rsidP="008F4220">
      <w:pPr>
        <w:tabs>
          <w:tab w:val="left" w:pos="2416"/>
        </w:tabs>
      </w:pPr>
    </w:p>
    <w:p w14:paraId="3EF6FAA1" w14:textId="77777777" w:rsidR="008F4220" w:rsidRDefault="008F4220" w:rsidP="008F4220">
      <w:pPr>
        <w:tabs>
          <w:tab w:val="left" w:pos="2416"/>
        </w:tabs>
      </w:pPr>
    </w:p>
    <w:p w14:paraId="42E0F003" w14:textId="77777777" w:rsidR="008F4220" w:rsidRDefault="008F4220" w:rsidP="008F4220">
      <w:pPr>
        <w:tabs>
          <w:tab w:val="left" w:pos="2416"/>
        </w:tabs>
      </w:pPr>
    </w:p>
    <w:p w14:paraId="0D6CB8E0" w14:textId="77777777" w:rsidR="008F4220" w:rsidRDefault="008F4220" w:rsidP="008F4220">
      <w:pPr>
        <w:tabs>
          <w:tab w:val="left" w:pos="2416"/>
        </w:tabs>
      </w:pPr>
    </w:p>
    <w:p w14:paraId="7114942C" w14:textId="77777777" w:rsidR="008F4220" w:rsidRDefault="008F4220" w:rsidP="008F4220">
      <w:pPr>
        <w:tabs>
          <w:tab w:val="left" w:pos="2416"/>
        </w:tabs>
      </w:pPr>
    </w:p>
    <w:p w14:paraId="3F093C60" w14:textId="77777777" w:rsidR="008F4220" w:rsidRDefault="008F4220" w:rsidP="008F4220">
      <w:pPr>
        <w:tabs>
          <w:tab w:val="left" w:pos="2416"/>
        </w:tabs>
      </w:pPr>
    </w:p>
    <w:p w14:paraId="133BFDC0" w14:textId="77777777" w:rsidR="008F4220" w:rsidRDefault="008F4220" w:rsidP="008F4220">
      <w:pPr>
        <w:tabs>
          <w:tab w:val="left" w:pos="2416"/>
        </w:tabs>
      </w:pPr>
    </w:p>
    <w:p w14:paraId="4807BC5B" w14:textId="40BEEE42" w:rsidR="008F4220" w:rsidRDefault="008F4220" w:rsidP="008F4220">
      <w:pPr>
        <w:tabs>
          <w:tab w:val="left" w:pos="2416"/>
        </w:tabs>
      </w:pPr>
    </w:p>
    <w:p w14:paraId="261B26A4" w14:textId="77777777" w:rsidR="008F4220" w:rsidRDefault="008F4220" w:rsidP="008F4220">
      <w:pPr>
        <w:tabs>
          <w:tab w:val="left" w:pos="2416"/>
        </w:tabs>
      </w:pPr>
    </w:p>
    <w:p w14:paraId="62DF24F6" w14:textId="77777777" w:rsidR="008F4220" w:rsidRDefault="008F4220" w:rsidP="008F4220">
      <w:pPr>
        <w:tabs>
          <w:tab w:val="left" w:pos="2416"/>
        </w:tabs>
      </w:pPr>
    </w:p>
    <w:p w14:paraId="1B4E7CD0" w14:textId="77777777" w:rsidR="008F4220" w:rsidRDefault="008F4220" w:rsidP="008F4220">
      <w:pPr>
        <w:tabs>
          <w:tab w:val="left" w:pos="2416"/>
        </w:tabs>
      </w:pPr>
    </w:p>
    <w:p w14:paraId="642C85D4" w14:textId="77777777" w:rsidR="008F4220" w:rsidRDefault="008F4220" w:rsidP="008F4220">
      <w:pPr>
        <w:tabs>
          <w:tab w:val="left" w:pos="2416"/>
        </w:tabs>
      </w:pPr>
    </w:p>
    <w:p w14:paraId="5BA30338" w14:textId="77777777" w:rsidR="008F4220" w:rsidRDefault="008F4220" w:rsidP="008F4220">
      <w:pPr>
        <w:tabs>
          <w:tab w:val="left" w:pos="2416"/>
        </w:tabs>
      </w:pPr>
    </w:p>
    <w:p w14:paraId="235610B0" w14:textId="77777777" w:rsidR="008F4220" w:rsidRDefault="008F4220" w:rsidP="008F4220">
      <w:pPr>
        <w:tabs>
          <w:tab w:val="left" w:pos="2416"/>
        </w:tabs>
      </w:pPr>
    </w:p>
    <w:p w14:paraId="7E4F41FE" w14:textId="77777777" w:rsidR="008F4220" w:rsidRDefault="008F4220" w:rsidP="008F4220">
      <w:pPr>
        <w:tabs>
          <w:tab w:val="left" w:pos="2416"/>
        </w:tabs>
      </w:pPr>
    </w:p>
    <w:p w14:paraId="4156BB11" w14:textId="77777777" w:rsidR="008F4220" w:rsidRDefault="008F4220" w:rsidP="008F4220">
      <w:pPr>
        <w:tabs>
          <w:tab w:val="left" w:pos="2416"/>
        </w:tabs>
      </w:pPr>
    </w:p>
    <w:p w14:paraId="139AE47F" w14:textId="77777777" w:rsidR="008F4220" w:rsidRDefault="008F4220" w:rsidP="008F4220">
      <w:pPr>
        <w:tabs>
          <w:tab w:val="left" w:pos="2416"/>
        </w:tabs>
      </w:pPr>
    </w:p>
    <w:p w14:paraId="0A1B80A5" w14:textId="77777777" w:rsidR="008F4220" w:rsidRDefault="008F4220" w:rsidP="008F4220">
      <w:pPr>
        <w:tabs>
          <w:tab w:val="left" w:pos="2416"/>
        </w:tabs>
      </w:pPr>
    </w:p>
    <w:p w14:paraId="443A0530" w14:textId="77777777" w:rsidR="008F4220" w:rsidRDefault="008F4220" w:rsidP="008F4220">
      <w:pPr>
        <w:tabs>
          <w:tab w:val="left" w:pos="2416"/>
        </w:tabs>
      </w:pPr>
    </w:p>
    <w:p w14:paraId="0D9F3D33" w14:textId="77777777" w:rsidR="008F4220" w:rsidRDefault="008F4220" w:rsidP="008F4220">
      <w:pPr>
        <w:tabs>
          <w:tab w:val="left" w:pos="2416"/>
        </w:tabs>
      </w:pPr>
    </w:p>
    <w:p w14:paraId="3E1D632E" w14:textId="77777777" w:rsidR="008F4220" w:rsidRDefault="008F4220" w:rsidP="008F4220">
      <w:pPr>
        <w:tabs>
          <w:tab w:val="left" w:pos="2416"/>
        </w:tabs>
      </w:pPr>
    </w:p>
    <w:p w14:paraId="339624D4" w14:textId="21031E0A" w:rsidR="008F4220" w:rsidRDefault="008F4220" w:rsidP="008F4220">
      <w:pPr>
        <w:tabs>
          <w:tab w:val="left" w:pos="2416"/>
        </w:tabs>
      </w:pPr>
    </w:p>
    <w:p w14:paraId="4D9860E3" w14:textId="77777777" w:rsidR="008F4220" w:rsidRDefault="008F4220" w:rsidP="008F4220">
      <w:pPr>
        <w:tabs>
          <w:tab w:val="left" w:pos="2416"/>
        </w:tabs>
      </w:pPr>
    </w:p>
    <w:p w14:paraId="7D68330E" w14:textId="77777777" w:rsidR="008F4220" w:rsidRDefault="008F4220" w:rsidP="008F4220">
      <w:pPr>
        <w:tabs>
          <w:tab w:val="left" w:pos="2416"/>
        </w:tabs>
      </w:pPr>
    </w:p>
    <w:p w14:paraId="1C5FA40D" w14:textId="77777777" w:rsidR="008F4220" w:rsidRDefault="008F4220" w:rsidP="008F4220">
      <w:pPr>
        <w:tabs>
          <w:tab w:val="left" w:pos="2416"/>
        </w:tabs>
      </w:pPr>
    </w:p>
    <w:p w14:paraId="5AE32BF3" w14:textId="77777777" w:rsidR="008F4220" w:rsidRDefault="008F4220" w:rsidP="008F4220">
      <w:pPr>
        <w:tabs>
          <w:tab w:val="left" w:pos="2416"/>
        </w:tabs>
      </w:pPr>
    </w:p>
    <w:p w14:paraId="74C320B7" w14:textId="77777777" w:rsidR="008F4220" w:rsidRDefault="008F4220" w:rsidP="008F4220">
      <w:pPr>
        <w:tabs>
          <w:tab w:val="left" w:pos="2416"/>
        </w:tabs>
      </w:pPr>
    </w:p>
    <w:p w14:paraId="10A4B616" w14:textId="221AFCB4" w:rsidR="008F4220" w:rsidRDefault="00244945" w:rsidP="00BE14E5">
      <w:pPr>
        <w:tabs>
          <w:tab w:val="left" w:pos="2416"/>
        </w:tabs>
        <w:ind w:left="-567"/>
      </w:pPr>
      <w:r>
        <w:rPr>
          <w:szCs w:val="24"/>
        </w:rPr>
        <w:pict w14:anchorId="49B78FF8">
          <v:shape id="_x0000_i1038" type="#_x0000_t161" style="width:507.6pt;height:129.6pt" adj="5665" fillcolor="black">
            <v:fill r:id="rId9" o:title=""/>
            <v:stroke r:id="rId9" o:title=""/>
            <v:shadow color="#868686"/>
            <v:textpath style="font-family:&quot;Impact&quot;;v-text-kern:t" trim="t" fitpath="t" xscale="f" string="PIECE N°12 : LISTE DES ETABLISSEMENTS BANCAIRES &#10;&#10;ET FINANCIERS AGREES"/>
          </v:shape>
        </w:pict>
      </w:r>
    </w:p>
    <w:p w14:paraId="463CCD79" w14:textId="77777777" w:rsidR="008F4220" w:rsidRDefault="008F4220" w:rsidP="008F4220">
      <w:pPr>
        <w:tabs>
          <w:tab w:val="left" w:pos="2416"/>
        </w:tabs>
      </w:pPr>
    </w:p>
    <w:p w14:paraId="08F2DCBC" w14:textId="5B14D837" w:rsidR="008F4220" w:rsidRDefault="008F4220" w:rsidP="00491860">
      <w:pPr>
        <w:tabs>
          <w:tab w:val="left" w:pos="2416"/>
        </w:tabs>
        <w:jc w:val="center"/>
      </w:pPr>
    </w:p>
    <w:p w14:paraId="037722BE" w14:textId="77777777" w:rsidR="008F4220" w:rsidRDefault="008F4220" w:rsidP="008F4220">
      <w:pPr>
        <w:tabs>
          <w:tab w:val="left" w:pos="2416"/>
        </w:tabs>
      </w:pPr>
    </w:p>
    <w:p w14:paraId="1D668F06" w14:textId="77777777" w:rsidR="008F4220" w:rsidRDefault="008F4220" w:rsidP="008F4220">
      <w:pPr>
        <w:tabs>
          <w:tab w:val="left" w:pos="2416"/>
        </w:tabs>
      </w:pPr>
    </w:p>
    <w:p w14:paraId="73784898" w14:textId="77777777" w:rsidR="008F4220" w:rsidRDefault="008F4220" w:rsidP="008F4220">
      <w:pPr>
        <w:tabs>
          <w:tab w:val="left" w:pos="2416"/>
        </w:tabs>
      </w:pPr>
    </w:p>
    <w:p w14:paraId="74F42E45" w14:textId="77777777" w:rsidR="008F4220" w:rsidRDefault="008F4220" w:rsidP="008F4220">
      <w:pPr>
        <w:tabs>
          <w:tab w:val="left" w:pos="2416"/>
        </w:tabs>
      </w:pPr>
    </w:p>
    <w:p w14:paraId="263AC875" w14:textId="77777777" w:rsidR="008F4220" w:rsidRDefault="008F4220" w:rsidP="008F4220">
      <w:pPr>
        <w:tabs>
          <w:tab w:val="left" w:pos="2416"/>
        </w:tabs>
      </w:pPr>
    </w:p>
    <w:p w14:paraId="1BDD5E74" w14:textId="77777777" w:rsidR="008F4220" w:rsidRDefault="008F4220" w:rsidP="008F4220">
      <w:pPr>
        <w:tabs>
          <w:tab w:val="left" w:pos="2416"/>
        </w:tabs>
      </w:pPr>
    </w:p>
    <w:p w14:paraId="309187E8" w14:textId="77777777" w:rsidR="008F4220" w:rsidRDefault="008F4220" w:rsidP="008F4220">
      <w:pPr>
        <w:tabs>
          <w:tab w:val="left" w:pos="2416"/>
        </w:tabs>
      </w:pPr>
    </w:p>
    <w:p w14:paraId="2F6F69AB" w14:textId="77777777" w:rsidR="008F4220" w:rsidRDefault="008F4220" w:rsidP="008F4220">
      <w:pPr>
        <w:tabs>
          <w:tab w:val="left" w:pos="2416"/>
        </w:tabs>
      </w:pPr>
    </w:p>
    <w:p w14:paraId="40BDCF61" w14:textId="77777777" w:rsidR="008F4220" w:rsidRDefault="008F4220" w:rsidP="008F4220">
      <w:pPr>
        <w:tabs>
          <w:tab w:val="left" w:pos="2416"/>
        </w:tabs>
      </w:pPr>
    </w:p>
    <w:p w14:paraId="4DA13376" w14:textId="77777777" w:rsidR="008F4220" w:rsidRDefault="008F4220" w:rsidP="008F4220">
      <w:pPr>
        <w:tabs>
          <w:tab w:val="left" w:pos="2416"/>
        </w:tabs>
      </w:pPr>
    </w:p>
    <w:p w14:paraId="24CE0D07" w14:textId="77777777" w:rsidR="008F4220" w:rsidRDefault="008F4220" w:rsidP="008F4220">
      <w:pPr>
        <w:tabs>
          <w:tab w:val="left" w:pos="2416"/>
        </w:tabs>
      </w:pPr>
    </w:p>
    <w:p w14:paraId="7F7278E5" w14:textId="77777777" w:rsidR="008F4220" w:rsidRDefault="008F4220" w:rsidP="008F4220">
      <w:pPr>
        <w:tabs>
          <w:tab w:val="left" w:pos="2416"/>
        </w:tabs>
      </w:pPr>
    </w:p>
    <w:p w14:paraId="49983774" w14:textId="77777777" w:rsidR="008F4220" w:rsidRDefault="008F4220" w:rsidP="008F4220">
      <w:pPr>
        <w:tabs>
          <w:tab w:val="left" w:pos="2416"/>
        </w:tabs>
      </w:pPr>
    </w:p>
    <w:p w14:paraId="5DDBC9BD" w14:textId="77777777" w:rsidR="008F4220" w:rsidRDefault="008F4220" w:rsidP="008F4220">
      <w:pPr>
        <w:tabs>
          <w:tab w:val="left" w:pos="2416"/>
        </w:tabs>
      </w:pPr>
    </w:p>
    <w:p w14:paraId="246CE156" w14:textId="77777777" w:rsidR="008F4220" w:rsidRDefault="008F4220" w:rsidP="008F4220">
      <w:pPr>
        <w:tabs>
          <w:tab w:val="left" w:pos="2416"/>
        </w:tabs>
      </w:pPr>
    </w:p>
    <w:p w14:paraId="4D65AA40" w14:textId="77777777" w:rsidR="008F4220" w:rsidRDefault="008F4220" w:rsidP="008F4220">
      <w:pPr>
        <w:tabs>
          <w:tab w:val="left" w:pos="2416"/>
        </w:tabs>
      </w:pPr>
    </w:p>
    <w:p w14:paraId="21BEA7AC" w14:textId="77777777" w:rsidR="008F4220" w:rsidRDefault="008F4220" w:rsidP="008F4220">
      <w:pPr>
        <w:tabs>
          <w:tab w:val="left" w:pos="2416"/>
        </w:tabs>
      </w:pPr>
    </w:p>
    <w:p w14:paraId="682C4736" w14:textId="77777777" w:rsidR="008F4220" w:rsidRDefault="008F4220" w:rsidP="008F4220">
      <w:pPr>
        <w:tabs>
          <w:tab w:val="left" w:pos="2416"/>
        </w:tabs>
      </w:pPr>
    </w:p>
    <w:p w14:paraId="41766880" w14:textId="77777777" w:rsidR="008F4220" w:rsidRDefault="008F4220" w:rsidP="008F4220">
      <w:pPr>
        <w:tabs>
          <w:tab w:val="left" w:pos="2416"/>
        </w:tabs>
      </w:pPr>
    </w:p>
    <w:p w14:paraId="046CAC07" w14:textId="77777777" w:rsidR="008F4220" w:rsidRDefault="008F4220" w:rsidP="008F4220">
      <w:pPr>
        <w:tabs>
          <w:tab w:val="left" w:pos="2416"/>
        </w:tabs>
      </w:pPr>
    </w:p>
    <w:p w14:paraId="643D8ABF" w14:textId="77777777" w:rsidR="009C2007" w:rsidRDefault="009C2007" w:rsidP="008F4220">
      <w:pPr>
        <w:tabs>
          <w:tab w:val="left" w:pos="2416"/>
        </w:tabs>
      </w:pPr>
    </w:p>
    <w:p w14:paraId="5C1F287C" w14:textId="77777777" w:rsidR="009C2007" w:rsidRDefault="009C2007" w:rsidP="008F4220">
      <w:pPr>
        <w:tabs>
          <w:tab w:val="left" w:pos="2416"/>
        </w:tabs>
      </w:pPr>
    </w:p>
    <w:p w14:paraId="7A3FC378" w14:textId="77777777" w:rsidR="008F4220" w:rsidRDefault="008F4220" w:rsidP="008F4220">
      <w:pPr>
        <w:tabs>
          <w:tab w:val="left" w:pos="2416"/>
        </w:tabs>
      </w:pPr>
    </w:p>
    <w:p w14:paraId="6952FB6B" w14:textId="77777777" w:rsidR="008F4220" w:rsidRPr="004D157F" w:rsidRDefault="008F4220" w:rsidP="008F4220">
      <w:pPr>
        <w:numPr>
          <w:ilvl w:val="3"/>
          <w:numId w:val="185"/>
        </w:numPr>
        <w:suppressAutoHyphens w:val="0"/>
        <w:overflowPunct/>
        <w:autoSpaceDE/>
        <w:autoSpaceDN/>
        <w:adjustRightInd/>
        <w:spacing w:before="120" w:after="120" w:line="276" w:lineRule="auto"/>
        <w:ind w:left="851"/>
        <w:jc w:val="left"/>
        <w:textAlignment w:val="auto"/>
        <w:rPr>
          <w:b/>
          <w:bCs/>
          <w:szCs w:val="24"/>
          <w:lang w:eastAsia="en-US"/>
        </w:rPr>
      </w:pPr>
      <w:r w:rsidRPr="004D157F">
        <w:rPr>
          <w:b/>
          <w:bCs/>
          <w:szCs w:val="24"/>
          <w:lang w:eastAsia="en-US"/>
        </w:rPr>
        <w:lastRenderedPageBreak/>
        <w:t>BANQUES</w:t>
      </w:r>
    </w:p>
    <w:p w14:paraId="2F843514" w14:textId="77777777" w:rsidR="008F4220" w:rsidRPr="00253A63" w:rsidRDefault="008F4220" w:rsidP="008F4220">
      <w:pPr>
        <w:spacing w:before="120" w:after="120" w:line="276" w:lineRule="auto"/>
        <w:rPr>
          <w:b/>
          <w:szCs w:val="24"/>
          <w:lang w:eastAsia="en-US"/>
        </w:rPr>
      </w:pPr>
    </w:p>
    <w:p w14:paraId="7DF507BE" w14:textId="77777777" w:rsidR="008F4220" w:rsidRPr="00253A63" w:rsidRDefault="008F4220" w:rsidP="008F4220">
      <w:pPr>
        <w:numPr>
          <w:ilvl w:val="0"/>
          <w:numId w:val="186"/>
        </w:numPr>
        <w:suppressAutoHyphens w:val="0"/>
        <w:overflowPunct/>
        <w:autoSpaceDE/>
        <w:autoSpaceDN/>
        <w:adjustRightInd/>
        <w:spacing w:before="120" w:after="120" w:line="276" w:lineRule="auto"/>
        <w:ind w:left="851" w:firstLine="0"/>
        <w:textAlignment w:val="auto"/>
        <w:rPr>
          <w:szCs w:val="24"/>
          <w:lang w:val="en-US" w:eastAsia="en-US"/>
        </w:rPr>
      </w:pPr>
      <w:proofErr w:type="spellStart"/>
      <w:r w:rsidRPr="00253A63">
        <w:rPr>
          <w:szCs w:val="24"/>
          <w:lang w:val="en-US" w:eastAsia="en-US"/>
        </w:rPr>
        <w:t>Afriland</w:t>
      </w:r>
      <w:proofErr w:type="spellEnd"/>
      <w:r w:rsidRPr="00253A63">
        <w:rPr>
          <w:szCs w:val="24"/>
          <w:lang w:val="en-US" w:eastAsia="en-US"/>
        </w:rPr>
        <w:t xml:space="preserve"> First Bank (First Bank)</w:t>
      </w:r>
    </w:p>
    <w:p w14:paraId="3C370F2A" w14:textId="77777777" w:rsidR="008F4220" w:rsidRPr="00253A63" w:rsidRDefault="008F4220" w:rsidP="008F4220">
      <w:pPr>
        <w:numPr>
          <w:ilvl w:val="0"/>
          <w:numId w:val="186"/>
        </w:numPr>
        <w:suppressAutoHyphens w:val="0"/>
        <w:overflowPunct/>
        <w:autoSpaceDE/>
        <w:autoSpaceDN/>
        <w:adjustRightInd/>
        <w:spacing w:before="120" w:after="120" w:line="276" w:lineRule="auto"/>
        <w:ind w:left="851" w:firstLine="0"/>
        <w:textAlignment w:val="auto"/>
        <w:rPr>
          <w:szCs w:val="24"/>
          <w:lang w:eastAsia="en-US"/>
        </w:rPr>
      </w:pPr>
      <w:r w:rsidRPr="00253A63">
        <w:rPr>
          <w:szCs w:val="24"/>
          <w:lang w:eastAsia="en-US"/>
        </w:rPr>
        <w:t>Banque Internationale du Cameroun pour l’Epargne et le Crédit (BICEC)</w:t>
      </w:r>
    </w:p>
    <w:p w14:paraId="274DA3F0" w14:textId="77777777" w:rsidR="008F4220" w:rsidRPr="00253A63" w:rsidRDefault="008F4220" w:rsidP="008F4220">
      <w:pPr>
        <w:numPr>
          <w:ilvl w:val="0"/>
          <w:numId w:val="186"/>
        </w:numPr>
        <w:suppressAutoHyphens w:val="0"/>
        <w:overflowPunct/>
        <w:autoSpaceDE/>
        <w:autoSpaceDN/>
        <w:adjustRightInd/>
        <w:spacing w:before="120" w:after="120" w:line="276" w:lineRule="auto"/>
        <w:ind w:left="851" w:firstLine="0"/>
        <w:textAlignment w:val="auto"/>
        <w:rPr>
          <w:szCs w:val="24"/>
          <w:lang w:val="en-US" w:eastAsia="en-US"/>
        </w:rPr>
      </w:pPr>
      <w:r w:rsidRPr="00253A63">
        <w:rPr>
          <w:szCs w:val="24"/>
          <w:lang w:val="en-US" w:eastAsia="en-US"/>
        </w:rPr>
        <w:t>Citi Bank Cameroun (CITI-C)</w:t>
      </w:r>
    </w:p>
    <w:p w14:paraId="6896F451" w14:textId="77777777" w:rsidR="008F4220" w:rsidRPr="00253A63" w:rsidRDefault="008F4220" w:rsidP="008F4220">
      <w:pPr>
        <w:numPr>
          <w:ilvl w:val="0"/>
          <w:numId w:val="186"/>
        </w:numPr>
        <w:suppressAutoHyphens w:val="0"/>
        <w:overflowPunct/>
        <w:autoSpaceDE/>
        <w:autoSpaceDN/>
        <w:adjustRightInd/>
        <w:spacing w:before="120" w:after="120" w:line="276" w:lineRule="auto"/>
        <w:ind w:left="851" w:firstLine="0"/>
        <w:textAlignment w:val="auto"/>
        <w:rPr>
          <w:szCs w:val="24"/>
          <w:lang w:val="en-US" w:eastAsia="en-US"/>
        </w:rPr>
      </w:pPr>
      <w:r w:rsidRPr="00253A63">
        <w:rPr>
          <w:szCs w:val="24"/>
          <w:lang w:val="en-US" w:eastAsia="en-US"/>
        </w:rPr>
        <w:t>Commercial Bank of Cameroon (CBC)</w:t>
      </w:r>
    </w:p>
    <w:p w14:paraId="0227C83B" w14:textId="77777777" w:rsidR="008F4220" w:rsidRPr="00253A63" w:rsidRDefault="008F4220" w:rsidP="008F4220">
      <w:pPr>
        <w:numPr>
          <w:ilvl w:val="0"/>
          <w:numId w:val="186"/>
        </w:numPr>
        <w:suppressAutoHyphens w:val="0"/>
        <w:overflowPunct/>
        <w:autoSpaceDE/>
        <w:autoSpaceDN/>
        <w:adjustRightInd/>
        <w:spacing w:before="120" w:after="120" w:line="276" w:lineRule="auto"/>
        <w:ind w:left="851" w:firstLine="0"/>
        <w:textAlignment w:val="auto"/>
        <w:rPr>
          <w:szCs w:val="24"/>
          <w:lang w:val="en-US" w:eastAsia="en-US"/>
        </w:rPr>
      </w:pPr>
      <w:r w:rsidRPr="00253A63">
        <w:rPr>
          <w:szCs w:val="24"/>
          <w:lang w:val="en-US" w:eastAsia="en-US"/>
        </w:rPr>
        <w:t>Ecobank Cameroun (ECOBANK)</w:t>
      </w:r>
    </w:p>
    <w:p w14:paraId="4B393C20" w14:textId="77777777" w:rsidR="008F4220" w:rsidRPr="00253A63" w:rsidRDefault="008F4220" w:rsidP="008F4220">
      <w:pPr>
        <w:numPr>
          <w:ilvl w:val="0"/>
          <w:numId w:val="186"/>
        </w:numPr>
        <w:suppressAutoHyphens w:val="0"/>
        <w:overflowPunct/>
        <w:autoSpaceDE/>
        <w:autoSpaceDN/>
        <w:adjustRightInd/>
        <w:spacing w:before="120" w:after="120" w:line="276" w:lineRule="auto"/>
        <w:ind w:left="851" w:firstLine="0"/>
        <w:textAlignment w:val="auto"/>
        <w:rPr>
          <w:szCs w:val="24"/>
          <w:lang w:val="en-US" w:eastAsia="en-US"/>
        </w:rPr>
      </w:pPr>
      <w:r w:rsidRPr="00253A63">
        <w:rPr>
          <w:szCs w:val="24"/>
          <w:lang w:val="en-US" w:eastAsia="en-US"/>
        </w:rPr>
        <w:t>National Financial Credit Bank (NFC-BANK)</w:t>
      </w:r>
    </w:p>
    <w:p w14:paraId="6DC47669" w14:textId="77777777" w:rsidR="008F4220" w:rsidRPr="00253A63" w:rsidRDefault="008F4220" w:rsidP="008F4220">
      <w:pPr>
        <w:numPr>
          <w:ilvl w:val="0"/>
          <w:numId w:val="186"/>
        </w:numPr>
        <w:suppressAutoHyphens w:val="0"/>
        <w:overflowPunct/>
        <w:autoSpaceDE/>
        <w:autoSpaceDN/>
        <w:adjustRightInd/>
        <w:spacing w:before="120" w:after="120" w:line="276" w:lineRule="auto"/>
        <w:ind w:left="851" w:firstLine="0"/>
        <w:textAlignment w:val="auto"/>
        <w:rPr>
          <w:szCs w:val="24"/>
          <w:lang w:eastAsia="en-US"/>
        </w:rPr>
      </w:pPr>
      <w:r w:rsidRPr="00253A63">
        <w:rPr>
          <w:szCs w:val="24"/>
          <w:lang w:eastAsia="en-US"/>
        </w:rPr>
        <w:t>Société Commerciale de Banque Cameroun (CA SCB)</w:t>
      </w:r>
    </w:p>
    <w:p w14:paraId="24FF825F" w14:textId="77777777" w:rsidR="008F4220" w:rsidRPr="00253A63" w:rsidRDefault="008F4220" w:rsidP="008F4220">
      <w:pPr>
        <w:numPr>
          <w:ilvl w:val="0"/>
          <w:numId w:val="186"/>
        </w:numPr>
        <w:suppressAutoHyphens w:val="0"/>
        <w:overflowPunct/>
        <w:autoSpaceDE/>
        <w:autoSpaceDN/>
        <w:adjustRightInd/>
        <w:spacing w:before="120" w:after="120" w:line="276" w:lineRule="auto"/>
        <w:ind w:left="851" w:firstLine="0"/>
        <w:textAlignment w:val="auto"/>
        <w:rPr>
          <w:szCs w:val="24"/>
          <w:lang w:eastAsia="en-US"/>
        </w:rPr>
      </w:pPr>
      <w:r w:rsidRPr="00253A63">
        <w:rPr>
          <w:szCs w:val="24"/>
          <w:lang w:eastAsia="en-US"/>
        </w:rPr>
        <w:t>Société Générale des Banques au Cameroun (SGBC)</w:t>
      </w:r>
    </w:p>
    <w:p w14:paraId="79394376" w14:textId="77777777" w:rsidR="008F4220" w:rsidRPr="00253A63" w:rsidRDefault="008F4220" w:rsidP="008F4220">
      <w:pPr>
        <w:numPr>
          <w:ilvl w:val="0"/>
          <w:numId w:val="186"/>
        </w:numPr>
        <w:suppressAutoHyphens w:val="0"/>
        <w:overflowPunct/>
        <w:autoSpaceDE/>
        <w:autoSpaceDN/>
        <w:adjustRightInd/>
        <w:spacing w:before="120" w:after="120" w:line="276" w:lineRule="auto"/>
        <w:ind w:left="851" w:firstLine="0"/>
        <w:textAlignment w:val="auto"/>
        <w:rPr>
          <w:szCs w:val="24"/>
          <w:lang w:val="en-US" w:eastAsia="en-US"/>
        </w:rPr>
      </w:pPr>
      <w:r w:rsidRPr="00253A63">
        <w:rPr>
          <w:szCs w:val="24"/>
          <w:lang w:val="en-US" w:eastAsia="en-US"/>
        </w:rPr>
        <w:t>Standard Chartered Bank Cameroon (SCBC)</w:t>
      </w:r>
    </w:p>
    <w:p w14:paraId="24DDF49D" w14:textId="77777777" w:rsidR="008F4220" w:rsidRPr="00253A63" w:rsidRDefault="008F4220" w:rsidP="008F4220">
      <w:pPr>
        <w:numPr>
          <w:ilvl w:val="0"/>
          <w:numId w:val="186"/>
        </w:numPr>
        <w:suppressAutoHyphens w:val="0"/>
        <w:overflowPunct/>
        <w:autoSpaceDE/>
        <w:autoSpaceDN/>
        <w:adjustRightInd/>
        <w:spacing w:before="120" w:after="120" w:line="276" w:lineRule="auto"/>
        <w:ind w:left="851" w:firstLine="0"/>
        <w:textAlignment w:val="auto"/>
        <w:rPr>
          <w:szCs w:val="24"/>
          <w:lang w:val="en-US" w:eastAsia="en-US"/>
        </w:rPr>
      </w:pPr>
      <w:r w:rsidRPr="00253A63">
        <w:rPr>
          <w:szCs w:val="24"/>
          <w:lang w:val="en-US" w:eastAsia="en-US"/>
        </w:rPr>
        <w:t>Union Bank of Cameroon (UBC)</w:t>
      </w:r>
    </w:p>
    <w:p w14:paraId="71FDF07E" w14:textId="77777777" w:rsidR="008F4220" w:rsidRPr="00253A63" w:rsidRDefault="008F4220" w:rsidP="008F4220">
      <w:pPr>
        <w:numPr>
          <w:ilvl w:val="0"/>
          <w:numId w:val="186"/>
        </w:numPr>
        <w:suppressAutoHyphens w:val="0"/>
        <w:overflowPunct/>
        <w:autoSpaceDE/>
        <w:autoSpaceDN/>
        <w:adjustRightInd/>
        <w:spacing w:before="120" w:after="120" w:line="276" w:lineRule="auto"/>
        <w:ind w:left="851" w:firstLine="0"/>
        <w:textAlignment w:val="auto"/>
        <w:rPr>
          <w:szCs w:val="24"/>
          <w:lang w:val="en-US" w:eastAsia="en-US"/>
        </w:rPr>
      </w:pPr>
      <w:r w:rsidRPr="00253A63">
        <w:rPr>
          <w:szCs w:val="24"/>
          <w:lang w:val="en-US" w:eastAsia="en-US"/>
        </w:rPr>
        <w:t>United Bank for Africa (UBA)</w:t>
      </w:r>
    </w:p>
    <w:p w14:paraId="35FFFA39" w14:textId="77777777" w:rsidR="008F4220" w:rsidRPr="00253A63" w:rsidRDefault="008F4220" w:rsidP="008F4220">
      <w:pPr>
        <w:numPr>
          <w:ilvl w:val="0"/>
          <w:numId w:val="186"/>
        </w:numPr>
        <w:suppressAutoHyphens w:val="0"/>
        <w:overflowPunct/>
        <w:autoSpaceDE/>
        <w:autoSpaceDN/>
        <w:adjustRightInd/>
        <w:spacing w:before="120" w:after="120" w:line="276" w:lineRule="auto"/>
        <w:ind w:left="851" w:firstLine="0"/>
        <w:textAlignment w:val="auto"/>
        <w:rPr>
          <w:szCs w:val="24"/>
          <w:lang w:val="en-US" w:eastAsia="en-US"/>
        </w:rPr>
      </w:pPr>
      <w:r w:rsidRPr="00253A63">
        <w:rPr>
          <w:szCs w:val="24"/>
          <w:lang w:val="en-US" w:eastAsia="en-US"/>
        </w:rPr>
        <w:t>Banque Atlantique du Cameroun;</w:t>
      </w:r>
    </w:p>
    <w:p w14:paraId="382F3EA4" w14:textId="77777777" w:rsidR="008F4220" w:rsidRPr="00253A63" w:rsidRDefault="008F4220" w:rsidP="008F4220">
      <w:pPr>
        <w:numPr>
          <w:ilvl w:val="0"/>
          <w:numId w:val="186"/>
        </w:numPr>
        <w:suppressAutoHyphens w:val="0"/>
        <w:overflowPunct/>
        <w:autoSpaceDE/>
        <w:autoSpaceDN/>
        <w:adjustRightInd/>
        <w:spacing w:before="120" w:after="120" w:line="276" w:lineRule="auto"/>
        <w:ind w:left="851" w:firstLine="0"/>
        <w:textAlignment w:val="auto"/>
        <w:rPr>
          <w:szCs w:val="24"/>
          <w:lang w:eastAsia="en-US"/>
        </w:rPr>
      </w:pPr>
      <w:r w:rsidRPr="00253A63">
        <w:rPr>
          <w:szCs w:val="24"/>
          <w:lang w:eastAsia="en-US"/>
        </w:rPr>
        <w:t>Banque Gabonaise pour le Financement International ;</w:t>
      </w:r>
    </w:p>
    <w:p w14:paraId="0782DC91" w14:textId="77777777" w:rsidR="008F4220" w:rsidRPr="00253A63" w:rsidRDefault="008F4220" w:rsidP="008F4220">
      <w:pPr>
        <w:numPr>
          <w:ilvl w:val="0"/>
          <w:numId w:val="186"/>
        </w:numPr>
        <w:suppressAutoHyphens w:val="0"/>
        <w:overflowPunct/>
        <w:autoSpaceDE/>
        <w:autoSpaceDN/>
        <w:adjustRightInd/>
        <w:spacing w:before="120" w:after="120" w:line="276" w:lineRule="auto"/>
        <w:ind w:left="851" w:firstLine="0"/>
        <w:textAlignment w:val="auto"/>
        <w:rPr>
          <w:szCs w:val="24"/>
          <w:lang w:eastAsia="en-US"/>
        </w:rPr>
      </w:pPr>
      <w:r w:rsidRPr="00253A63">
        <w:rPr>
          <w:szCs w:val="24"/>
          <w:lang w:eastAsia="en-US"/>
        </w:rPr>
        <w:t>Banque Camerounaise des Petites et Moyennes Entreprises (BC-PME)</w:t>
      </w:r>
    </w:p>
    <w:p w14:paraId="425468FD" w14:textId="77777777" w:rsidR="008F4220" w:rsidRPr="00253A63" w:rsidRDefault="008F4220" w:rsidP="008F4220">
      <w:pPr>
        <w:numPr>
          <w:ilvl w:val="0"/>
          <w:numId w:val="186"/>
        </w:numPr>
        <w:suppressAutoHyphens w:val="0"/>
        <w:overflowPunct/>
        <w:autoSpaceDE/>
        <w:autoSpaceDN/>
        <w:adjustRightInd/>
        <w:spacing w:before="120" w:after="120" w:line="276" w:lineRule="auto"/>
        <w:ind w:left="851" w:firstLine="0"/>
        <w:textAlignment w:val="auto"/>
        <w:rPr>
          <w:szCs w:val="24"/>
          <w:lang w:val="en-US" w:eastAsia="en-US"/>
        </w:rPr>
      </w:pPr>
      <w:r w:rsidRPr="00253A63">
        <w:rPr>
          <w:szCs w:val="24"/>
          <w:lang w:val="en-US" w:eastAsia="en-US"/>
        </w:rPr>
        <w:t>Bank of Africa Cameroun (BOA Cameroun)</w:t>
      </w:r>
    </w:p>
    <w:p w14:paraId="3B4C823C" w14:textId="77777777" w:rsidR="008F4220" w:rsidRPr="00253A63" w:rsidRDefault="008F4220" w:rsidP="008F4220">
      <w:pPr>
        <w:spacing w:before="120" w:after="120" w:line="276" w:lineRule="auto"/>
        <w:ind w:left="851"/>
        <w:rPr>
          <w:szCs w:val="24"/>
          <w:lang w:val="en-US" w:eastAsia="en-US"/>
        </w:rPr>
      </w:pPr>
    </w:p>
    <w:p w14:paraId="012D06DA" w14:textId="77777777" w:rsidR="008F4220" w:rsidRPr="00253A63" w:rsidRDefault="008F4220" w:rsidP="008F4220">
      <w:pPr>
        <w:numPr>
          <w:ilvl w:val="3"/>
          <w:numId w:val="185"/>
        </w:numPr>
        <w:suppressAutoHyphens w:val="0"/>
        <w:overflowPunct/>
        <w:autoSpaceDE/>
        <w:autoSpaceDN/>
        <w:adjustRightInd/>
        <w:spacing w:before="120" w:after="120" w:line="276" w:lineRule="auto"/>
        <w:ind w:left="851"/>
        <w:jc w:val="left"/>
        <w:textAlignment w:val="auto"/>
        <w:rPr>
          <w:b/>
          <w:szCs w:val="24"/>
          <w:lang w:eastAsia="en-US"/>
        </w:rPr>
      </w:pPr>
      <w:r w:rsidRPr="00253A63">
        <w:rPr>
          <w:b/>
          <w:szCs w:val="24"/>
          <w:lang w:eastAsia="en-US"/>
        </w:rPr>
        <w:t>COMPAGNIES D’ASSURANCES</w:t>
      </w:r>
    </w:p>
    <w:p w14:paraId="376C7E83" w14:textId="77777777" w:rsidR="008F4220" w:rsidRPr="00253A63" w:rsidRDefault="008F4220" w:rsidP="008F4220">
      <w:pPr>
        <w:numPr>
          <w:ilvl w:val="0"/>
          <w:numId w:val="186"/>
        </w:numPr>
        <w:suppressAutoHyphens w:val="0"/>
        <w:overflowPunct/>
        <w:autoSpaceDE/>
        <w:autoSpaceDN/>
        <w:adjustRightInd/>
        <w:spacing w:line="276" w:lineRule="auto"/>
        <w:ind w:left="851" w:firstLine="0"/>
        <w:textAlignment w:val="auto"/>
        <w:rPr>
          <w:szCs w:val="24"/>
          <w:lang w:val="en-US" w:eastAsia="en-US"/>
        </w:rPr>
      </w:pPr>
      <w:r w:rsidRPr="00253A63">
        <w:rPr>
          <w:szCs w:val="24"/>
          <w:lang w:val="en-US" w:eastAsia="en-US"/>
        </w:rPr>
        <w:t xml:space="preserve">ACTIVA </w:t>
      </w:r>
      <w:proofErr w:type="gramStart"/>
      <w:r w:rsidRPr="00253A63">
        <w:rPr>
          <w:szCs w:val="24"/>
          <w:lang w:val="en-US" w:eastAsia="en-US"/>
        </w:rPr>
        <w:t>ASSURANCES ;</w:t>
      </w:r>
      <w:proofErr w:type="gramEnd"/>
    </w:p>
    <w:p w14:paraId="583E2C99" w14:textId="77777777" w:rsidR="008F4220" w:rsidRPr="00253A63" w:rsidRDefault="008F4220" w:rsidP="008F4220">
      <w:pPr>
        <w:numPr>
          <w:ilvl w:val="0"/>
          <w:numId w:val="186"/>
        </w:numPr>
        <w:suppressAutoHyphens w:val="0"/>
        <w:overflowPunct/>
        <w:autoSpaceDE/>
        <w:autoSpaceDN/>
        <w:adjustRightInd/>
        <w:spacing w:line="276" w:lineRule="auto"/>
        <w:ind w:left="851" w:firstLine="0"/>
        <w:textAlignment w:val="auto"/>
        <w:rPr>
          <w:szCs w:val="24"/>
          <w:lang w:val="en-US" w:eastAsia="en-US"/>
        </w:rPr>
      </w:pPr>
      <w:r w:rsidRPr="00253A63">
        <w:rPr>
          <w:szCs w:val="24"/>
          <w:lang w:val="en-US" w:eastAsia="en-US"/>
        </w:rPr>
        <w:t>Chanas Assurances S.A.</w:t>
      </w:r>
    </w:p>
    <w:p w14:paraId="6441DA0C" w14:textId="77777777" w:rsidR="008F4220" w:rsidRPr="00253A63" w:rsidRDefault="008F4220" w:rsidP="008F4220">
      <w:pPr>
        <w:numPr>
          <w:ilvl w:val="0"/>
          <w:numId w:val="186"/>
        </w:numPr>
        <w:suppressAutoHyphens w:val="0"/>
        <w:overflowPunct/>
        <w:autoSpaceDE/>
        <w:autoSpaceDN/>
        <w:adjustRightInd/>
        <w:spacing w:line="276" w:lineRule="auto"/>
        <w:ind w:left="851" w:firstLine="0"/>
        <w:textAlignment w:val="auto"/>
        <w:rPr>
          <w:szCs w:val="24"/>
          <w:lang w:val="en-US" w:eastAsia="en-US"/>
        </w:rPr>
      </w:pPr>
      <w:proofErr w:type="spellStart"/>
      <w:r w:rsidRPr="00253A63">
        <w:rPr>
          <w:szCs w:val="24"/>
          <w:lang w:val="en-US" w:eastAsia="en-US"/>
        </w:rPr>
        <w:t>Zenithe</w:t>
      </w:r>
      <w:proofErr w:type="spellEnd"/>
      <w:r w:rsidRPr="00253A63">
        <w:rPr>
          <w:szCs w:val="24"/>
          <w:lang w:val="en-US" w:eastAsia="en-US"/>
        </w:rPr>
        <w:t xml:space="preserve"> Insurance</w:t>
      </w:r>
    </w:p>
    <w:p w14:paraId="4D56F0D9" w14:textId="77777777" w:rsidR="008F4220" w:rsidRPr="00253A63" w:rsidRDefault="008F4220" w:rsidP="008F4220">
      <w:pPr>
        <w:numPr>
          <w:ilvl w:val="0"/>
          <w:numId w:val="186"/>
        </w:numPr>
        <w:suppressAutoHyphens w:val="0"/>
        <w:overflowPunct/>
        <w:autoSpaceDE/>
        <w:autoSpaceDN/>
        <w:adjustRightInd/>
        <w:spacing w:line="276" w:lineRule="auto"/>
        <w:ind w:left="851" w:firstLine="0"/>
        <w:textAlignment w:val="auto"/>
        <w:rPr>
          <w:szCs w:val="24"/>
          <w:lang w:val="en-US" w:eastAsia="en-US"/>
        </w:rPr>
      </w:pPr>
      <w:proofErr w:type="spellStart"/>
      <w:r w:rsidRPr="00253A63">
        <w:rPr>
          <w:szCs w:val="24"/>
          <w:lang w:val="en-US" w:eastAsia="en-US"/>
        </w:rPr>
        <w:t>Aréa</w:t>
      </w:r>
      <w:proofErr w:type="spellEnd"/>
      <w:r w:rsidRPr="00253A63">
        <w:rPr>
          <w:szCs w:val="24"/>
          <w:lang w:val="en-US" w:eastAsia="en-US"/>
        </w:rPr>
        <w:t xml:space="preserve"> Assurance S.A</w:t>
      </w:r>
    </w:p>
    <w:p w14:paraId="1B62A3A7" w14:textId="77777777" w:rsidR="008F4220" w:rsidRPr="00253A63" w:rsidRDefault="008F4220" w:rsidP="008F4220">
      <w:pPr>
        <w:numPr>
          <w:ilvl w:val="0"/>
          <w:numId w:val="186"/>
        </w:numPr>
        <w:suppressAutoHyphens w:val="0"/>
        <w:overflowPunct/>
        <w:autoSpaceDE/>
        <w:autoSpaceDN/>
        <w:adjustRightInd/>
        <w:spacing w:line="276" w:lineRule="auto"/>
        <w:ind w:left="851" w:firstLine="0"/>
        <w:textAlignment w:val="auto"/>
        <w:rPr>
          <w:szCs w:val="24"/>
          <w:lang w:val="en-US" w:eastAsia="en-US"/>
        </w:rPr>
      </w:pPr>
      <w:r w:rsidRPr="00253A63">
        <w:rPr>
          <w:szCs w:val="24"/>
          <w:lang w:val="en-US" w:eastAsia="en-US"/>
        </w:rPr>
        <w:t>Atlantique Assurance S.A</w:t>
      </w:r>
    </w:p>
    <w:p w14:paraId="322D09F2" w14:textId="77777777" w:rsidR="008F4220" w:rsidRPr="00253A63" w:rsidRDefault="008F4220" w:rsidP="008F4220">
      <w:pPr>
        <w:numPr>
          <w:ilvl w:val="0"/>
          <w:numId w:val="186"/>
        </w:numPr>
        <w:suppressAutoHyphens w:val="0"/>
        <w:overflowPunct/>
        <w:autoSpaceDE/>
        <w:autoSpaceDN/>
        <w:adjustRightInd/>
        <w:spacing w:line="276" w:lineRule="auto"/>
        <w:ind w:left="851" w:firstLine="0"/>
        <w:textAlignment w:val="auto"/>
        <w:rPr>
          <w:szCs w:val="24"/>
          <w:lang w:val="en-US" w:eastAsia="en-US"/>
        </w:rPr>
      </w:pPr>
      <w:r w:rsidRPr="00253A63">
        <w:rPr>
          <w:szCs w:val="24"/>
          <w:lang w:val="en-US" w:eastAsia="en-US"/>
        </w:rPr>
        <w:t>Beneficial General Insurance S.A</w:t>
      </w:r>
    </w:p>
    <w:p w14:paraId="04E35F4F" w14:textId="77777777" w:rsidR="008F4220" w:rsidRPr="00253A63" w:rsidRDefault="008F4220" w:rsidP="008F4220">
      <w:pPr>
        <w:numPr>
          <w:ilvl w:val="0"/>
          <w:numId w:val="186"/>
        </w:numPr>
        <w:suppressAutoHyphens w:val="0"/>
        <w:overflowPunct/>
        <w:autoSpaceDE/>
        <w:autoSpaceDN/>
        <w:adjustRightInd/>
        <w:spacing w:line="276" w:lineRule="auto"/>
        <w:ind w:left="851" w:firstLine="0"/>
        <w:textAlignment w:val="auto"/>
        <w:rPr>
          <w:szCs w:val="24"/>
          <w:lang w:val="en-US" w:eastAsia="en-US"/>
        </w:rPr>
      </w:pPr>
      <w:r w:rsidRPr="00253A63">
        <w:rPr>
          <w:szCs w:val="24"/>
          <w:lang w:val="en-US" w:eastAsia="en-US"/>
        </w:rPr>
        <w:t>CPA SA</w:t>
      </w:r>
    </w:p>
    <w:p w14:paraId="21CC1DBC" w14:textId="77777777" w:rsidR="008F4220" w:rsidRPr="00253A63" w:rsidRDefault="008F4220" w:rsidP="008F4220">
      <w:pPr>
        <w:numPr>
          <w:ilvl w:val="0"/>
          <w:numId w:val="186"/>
        </w:numPr>
        <w:suppressAutoHyphens w:val="0"/>
        <w:overflowPunct/>
        <w:autoSpaceDE/>
        <w:autoSpaceDN/>
        <w:adjustRightInd/>
        <w:spacing w:line="276" w:lineRule="auto"/>
        <w:ind w:left="851" w:firstLine="0"/>
        <w:textAlignment w:val="auto"/>
        <w:rPr>
          <w:szCs w:val="24"/>
          <w:lang w:val="en-US" w:eastAsia="en-US"/>
        </w:rPr>
      </w:pPr>
      <w:r w:rsidRPr="00253A63">
        <w:rPr>
          <w:szCs w:val="24"/>
          <w:lang w:val="en-US" w:eastAsia="en-US"/>
        </w:rPr>
        <w:t>Nsia Assurances</w:t>
      </w:r>
    </w:p>
    <w:p w14:paraId="2E9D8C71" w14:textId="77777777" w:rsidR="008F4220" w:rsidRPr="00253A63" w:rsidRDefault="008F4220" w:rsidP="008F4220">
      <w:pPr>
        <w:numPr>
          <w:ilvl w:val="0"/>
          <w:numId w:val="186"/>
        </w:numPr>
        <w:suppressAutoHyphens w:val="0"/>
        <w:overflowPunct/>
        <w:autoSpaceDE/>
        <w:autoSpaceDN/>
        <w:adjustRightInd/>
        <w:spacing w:line="276" w:lineRule="auto"/>
        <w:ind w:left="851" w:firstLine="0"/>
        <w:textAlignment w:val="auto"/>
        <w:rPr>
          <w:szCs w:val="24"/>
          <w:lang w:val="en-US" w:eastAsia="en-US"/>
        </w:rPr>
      </w:pPr>
      <w:r w:rsidRPr="00253A63">
        <w:rPr>
          <w:szCs w:val="24"/>
          <w:lang w:val="en-US" w:eastAsia="en-US"/>
        </w:rPr>
        <w:t>Pro Assur S.A</w:t>
      </w:r>
    </w:p>
    <w:p w14:paraId="6D21880A" w14:textId="77777777" w:rsidR="008F4220" w:rsidRPr="00253A63" w:rsidRDefault="008F4220" w:rsidP="008F4220">
      <w:pPr>
        <w:numPr>
          <w:ilvl w:val="0"/>
          <w:numId w:val="186"/>
        </w:numPr>
        <w:suppressAutoHyphens w:val="0"/>
        <w:overflowPunct/>
        <w:autoSpaceDE/>
        <w:autoSpaceDN/>
        <w:adjustRightInd/>
        <w:spacing w:line="276" w:lineRule="auto"/>
        <w:ind w:left="851" w:firstLine="0"/>
        <w:textAlignment w:val="auto"/>
        <w:rPr>
          <w:szCs w:val="24"/>
          <w:lang w:val="en-US" w:eastAsia="en-US"/>
        </w:rPr>
      </w:pPr>
      <w:r w:rsidRPr="00253A63">
        <w:rPr>
          <w:szCs w:val="24"/>
          <w:lang w:val="en-US" w:eastAsia="en-US"/>
        </w:rPr>
        <w:t>SAAR S.A</w:t>
      </w:r>
    </w:p>
    <w:p w14:paraId="3A6CE24B" w14:textId="77777777" w:rsidR="008F4220" w:rsidRPr="00253A63" w:rsidRDefault="008F4220" w:rsidP="008F4220">
      <w:pPr>
        <w:numPr>
          <w:ilvl w:val="0"/>
          <w:numId w:val="186"/>
        </w:numPr>
        <w:suppressAutoHyphens w:val="0"/>
        <w:overflowPunct/>
        <w:autoSpaceDE/>
        <w:autoSpaceDN/>
        <w:adjustRightInd/>
        <w:spacing w:line="276" w:lineRule="auto"/>
        <w:ind w:left="851" w:firstLine="0"/>
        <w:textAlignment w:val="auto"/>
        <w:rPr>
          <w:szCs w:val="24"/>
          <w:lang w:val="en-US" w:eastAsia="en-US"/>
        </w:rPr>
      </w:pPr>
      <w:r w:rsidRPr="00253A63">
        <w:rPr>
          <w:szCs w:val="24"/>
          <w:lang w:val="en-US" w:eastAsia="en-US"/>
        </w:rPr>
        <w:t>SAHAM ASSURANCES S.A</w:t>
      </w:r>
    </w:p>
    <w:p w14:paraId="7E32180E" w14:textId="77777777" w:rsidR="008F4220" w:rsidRPr="00253A63" w:rsidRDefault="008F4220" w:rsidP="008F4220">
      <w:pPr>
        <w:spacing w:before="120" w:after="120" w:line="276" w:lineRule="auto"/>
        <w:rPr>
          <w:rFonts w:eastAsia="Arial Unicode MS"/>
          <w:szCs w:val="24"/>
          <w:lang w:val="en-US"/>
        </w:rPr>
      </w:pPr>
    </w:p>
    <w:p w14:paraId="62D1D5DB" w14:textId="77777777" w:rsidR="008F4220" w:rsidRPr="00253A63" w:rsidRDefault="008F4220" w:rsidP="008F4220">
      <w:pPr>
        <w:pStyle w:val="Corpsdetexte3"/>
        <w:spacing w:line="276" w:lineRule="auto"/>
        <w:jc w:val="both"/>
        <w:rPr>
          <w:rFonts w:eastAsia="Arial Unicode MS"/>
          <w:b/>
          <w:i/>
          <w:sz w:val="24"/>
          <w:szCs w:val="24"/>
          <w:lang w:val="en-US"/>
        </w:rPr>
      </w:pPr>
    </w:p>
    <w:p w14:paraId="27062DAB" w14:textId="77777777" w:rsidR="008F4220" w:rsidRPr="00253A63" w:rsidRDefault="008F4220" w:rsidP="008F4220">
      <w:pPr>
        <w:pStyle w:val="Corpsdetexte3"/>
        <w:spacing w:line="276" w:lineRule="auto"/>
        <w:jc w:val="both"/>
        <w:rPr>
          <w:rFonts w:eastAsia="Arial Unicode MS"/>
          <w:b/>
          <w:i/>
          <w:sz w:val="24"/>
          <w:szCs w:val="24"/>
          <w:lang w:val="en-US"/>
        </w:rPr>
      </w:pPr>
    </w:p>
    <w:p w14:paraId="3312BD4F" w14:textId="77777777" w:rsidR="008F4220" w:rsidRPr="00253A63" w:rsidRDefault="008F4220" w:rsidP="008F4220">
      <w:pPr>
        <w:pStyle w:val="Corpsdetexte3"/>
        <w:spacing w:line="276" w:lineRule="auto"/>
        <w:jc w:val="both"/>
        <w:rPr>
          <w:rFonts w:eastAsia="Arial Unicode MS"/>
          <w:b/>
          <w:i/>
          <w:sz w:val="24"/>
          <w:szCs w:val="24"/>
          <w:lang w:val="en-US"/>
        </w:rPr>
      </w:pPr>
    </w:p>
    <w:p w14:paraId="70F53E69" w14:textId="77777777" w:rsidR="008F4220" w:rsidRPr="00253A63" w:rsidRDefault="008F4220" w:rsidP="008F4220">
      <w:pPr>
        <w:pStyle w:val="Corpsdetexte3"/>
        <w:spacing w:before="120" w:after="120" w:line="276" w:lineRule="auto"/>
        <w:jc w:val="both"/>
        <w:rPr>
          <w:rFonts w:eastAsia="Arial Unicode MS"/>
          <w:b/>
          <w:i/>
          <w:sz w:val="24"/>
          <w:szCs w:val="24"/>
        </w:rPr>
      </w:pPr>
    </w:p>
    <w:p w14:paraId="7D09A7DA" w14:textId="77777777" w:rsidR="008F4220" w:rsidRPr="00491860" w:rsidRDefault="008F4220" w:rsidP="00491860">
      <w:pPr>
        <w:tabs>
          <w:tab w:val="left" w:pos="2416"/>
        </w:tabs>
      </w:pPr>
    </w:p>
    <w:sectPr w:rsidR="008F4220" w:rsidRPr="00491860" w:rsidSect="00491860">
      <w:footerReference w:type="even" r:id="rId23"/>
      <w:pgSz w:w="11901" w:h="16840" w:code="9"/>
      <w:pgMar w:top="964" w:right="1418" w:bottom="993"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3F936" w14:textId="77777777" w:rsidR="00574EB0" w:rsidRDefault="00574EB0">
      <w:r>
        <w:separator/>
      </w:r>
    </w:p>
  </w:endnote>
  <w:endnote w:type="continuationSeparator" w:id="0">
    <w:p w14:paraId="3A672C00" w14:textId="77777777" w:rsidR="00574EB0" w:rsidRDefault="0057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P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F0E5" w14:textId="77777777" w:rsidR="00FF3350" w:rsidRPr="008A4E72" w:rsidRDefault="00000000" w:rsidP="00B16D94">
    <w:pPr>
      <w:pStyle w:val="Pieddepage"/>
      <w:framePr w:wrap="around" w:vAnchor="text" w:hAnchor="margin" w:xAlign="right" w:y="1"/>
      <w:rPr>
        <w:rStyle w:val="Numrodepage"/>
        <w:sz w:val="18"/>
        <w:szCs w:val="18"/>
      </w:rPr>
    </w:pPr>
    <w:r w:rsidRPr="008A4E72">
      <w:rPr>
        <w:rStyle w:val="Numrodepage"/>
        <w:sz w:val="18"/>
        <w:szCs w:val="18"/>
      </w:rPr>
      <w:fldChar w:fldCharType="begin"/>
    </w:r>
    <w:r w:rsidRPr="008A4E72">
      <w:rPr>
        <w:rStyle w:val="Numrodepage"/>
        <w:sz w:val="18"/>
        <w:szCs w:val="18"/>
      </w:rPr>
      <w:instrText xml:space="preserve">PAGE  </w:instrText>
    </w:r>
    <w:r w:rsidRPr="008A4E72">
      <w:rPr>
        <w:rStyle w:val="Numrodepage"/>
        <w:sz w:val="18"/>
        <w:szCs w:val="18"/>
      </w:rPr>
      <w:fldChar w:fldCharType="separate"/>
    </w:r>
    <w:r>
      <w:rPr>
        <w:rStyle w:val="Numrodepage"/>
        <w:noProof/>
        <w:sz w:val="18"/>
        <w:szCs w:val="18"/>
      </w:rPr>
      <w:t>4</w:t>
    </w:r>
    <w:r w:rsidRPr="008A4E72">
      <w:rPr>
        <w:rStyle w:val="Numrodepage"/>
        <w:sz w:val="18"/>
        <w:szCs w:val="18"/>
      </w:rPr>
      <w:fldChar w:fldCharType="end"/>
    </w:r>
  </w:p>
  <w:p w14:paraId="17CA6AB1" w14:textId="77777777" w:rsidR="00FF3350" w:rsidRPr="008A4E72" w:rsidRDefault="00FF3350">
    <w:pPr>
      <w:pStyle w:val="Pieddepage"/>
      <w:ind w:right="36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614F" w14:textId="77777777" w:rsidR="00FF3350" w:rsidRPr="008A4E72" w:rsidRDefault="00000000" w:rsidP="00B16D94">
    <w:pPr>
      <w:pStyle w:val="Pieddepage"/>
      <w:framePr w:wrap="around" w:vAnchor="text" w:hAnchor="margin" w:xAlign="right" w:y="1"/>
      <w:rPr>
        <w:rStyle w:val="Numrodepage"/>
        <w:sz w:val="19"/>
        <w:szCs w:val="19"/>
      </w:rPr>
    </w:pPr>
    <w:r w:rsidRPr="008A4E72">
      <w:rPr>
        <w:rStyle w:val="Numrodepage"/>
        <w:sz w:val="19"/>
        <w:szCs w:val="19"/>
      </w:rPr>
      <w:fldChar w:fldCharType="begin"/>
    </w:r>
    <w:r w:rsidRPr="008A4E72">
      <w:rPr>
        <w:rStyle w:val="Numrodepage"/>
        <w:sz w:val="19"/>
        <w:szCs w:val="19"/>
      </w:rPr>
      <w:instrText xml:space="preserve">PAGE  </w:instrText>
    </w:r>
    <w:r w:rsidRPr="008A4E72">
      <w:rPr>
        <w:rStyle w:val="Numrodepage"/>
        <w:sz w:val="19"/>
        <w:szCs w:val="19"/>
      </w:rPr>
      <w:fldChar w:fldCharType="separate"/>
    </w:r>
    <w:r>
      <w:rPr>
        <w:rStyle w:val="Numrodepage"/>
        <w:noProof/>
        <w:sz w:val="19"/>
        <w:szCs w:val="19"/>
      </w:rPr>
      <w:t>7</w:t>
    </w:r>
    <w:r w:rsidRPr="008A4E72">
      <w:rPr>
        <w:rStyle w:val="Numrodepage"/>
        <w:sz w:val="19"/>
        <w:szCs w:val="19"/>
      </w:rPr>
      <w:fldChar w:fldCharType="end"/>
    </w:r>
  </w:p>
  <w:p w14:paraId="7D24BD22" w14:textId="77777777" w:rsidR="00FF3350" w:rsidRPr="008A4E72" w:rsidRDefault="00FF3350" w:rsidP="00B16D94">
    <w:pPr>
      <w:ind w:right="360"/>
      <w:jc w:val="center"/>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56F1" w14:textId="4719FD1B" w:rsidR="00A06EE2" w:rsidRPr="008554E7" w:rsidRDefault="00030170" w:rsidP="00030170">
    <w:pPr>
      <w:pStyle w:val="Pieddepage"/>
      <w:jc w:val="right"/>
    </w:pPr>
    <w:r>
      <w:t xml:space="preserve"> </w:t>
    </w:r>
    <w:r w:rsidR="00A06EE2">
      <w:fldChar w:fldCharType="begin"/>
    </w:r>
    <w:r w:rsidR="00A06EE2">
      <w:instrText xml:space="preserve"> PAGE   \* MERGEFORMAT </w:instrText>
    </w:r>
    <w:r w:rsidR="00A06EE2">
      <w:fldChar w:fldCharType="separate"/>
    </w:r>
    <w:r w:rsidR="00A06EE2">
      <w:rPr>
        <w:noProof/>
      </w:rPr>
      <w:t>44</w:t>
    </w:r>
    <w:r w:rsidR="00A06EE2">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8080" w14:textId="77777777" w:rsidR="00780448" w:rsidRDefault="00780448">
    <w:pPr>
      <w:pStyle w:val="Pieddepage"/>
      <w:jc w:val="right"/>
    </w:pPr>
    <w:r>
      <w:fldChar w:fldCharType="begin"/>
    </w:r>
    <w:r>
      <w:instrText>PAGE   \* MERGEFORMAT</w:instrText>
    </w:r>
    <w:r>
      <w:fldChar w:fldCharType="separate"/>
    </w:r>
    <w:r>
      <w:rPr>
        <w:noProof/>
      </w:rPr>
      <w:t>67</w:t>
    </w:r>
    <w:r>
      <w:fldChar w:fldCharType="end"/>
    </w:r>
  </w:p>
  <w:p w14:paraId="07898246" w14:textId="77777777" w:rsidR="00780448" w:rsidRPr="008554E7" w:rsidRDefault="00780448">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985F" w14:textId="77777777" w:rsidR="000B678B" w:rsidRDefault="000B678B">
    <w:pPr>
      <w:tabs>
        <w:tab w:val="center" w:pos="10152"/>
      </w:tabs>
    </w:pPr>
    <w:r>
      <w:t xml:space="preserve"> </w:t>
    </w:r>
    <w:r>
      <w:tab/>
    </w:r>
    <w:r>
      <w:fldChar w:fldCharType="begin"/>
    </w:r>
    <w:r>
      <w:instrText xml:space="preserve"> PAGE   \* MERGEFORMAT </w:instrText>
    </w:r>
    <w:r>
      <w:fldChar w:fldCharType="separate"/>
    </w:r>
    <w:r>
      <w:t>15</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E168" w14:textId="00693E6C" w:rsidR="000B678B" w:rsidRDefault="00000000">
    <w:pPr>
      <w:ind w:left="17"/>
    </w:pPr>
    <w:r>
      <w:rPr>
        <w:noProof/>
      </w:rPr>
      <w:pict w14:anchorId="48FECE71">
        <v:group id="Group 239627" o:spid="_x0000_s1031" style="position:absolute;left:0;text-align:left;margin-left:517.35pt;margin-top:741.35pt;width:57.35pt;height:48.4pt;z-index:251662336;mso-position-horizontal-relative:page;mso-position-vertical-relative:page" coordsize="6144,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">
          <v:rect id="Rectangle 239629" o:spid="_x0000_s1032" style="position:absolute;left:910;top:405;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" filled="f" stroked="f">
            <v:textbox style="mso-next-textbox:#Rectangle 239629" inset="0,0,0,0">
              <w:txbxContent>
                <w:p w14:paraId="09358466" w14:textId="77777777" w:rsidR="000B678B" w:rsidRDefault="000B678B">
                  <w:r>
                    <w:t xml:space="preserve"> </w:t>
                  </w:r>
                </w:p>
              </w:txbxContent>
            </v:textbox>
          </v:rect>
          <v:shape id="Shape 239628" o:spid="_x0000_s1033" style="position:absolute;width:6144;height:6144;visibility:visible;mso-wrap-style:square;v-text-anchor:top" coordsize="614426,6144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" adj="0,,0" path="m377444,599770l,222262,222250,,599694,377507r14732,236969l377444,599770xe" filled="f" strokecolor="#5c83b4">
            <v:stroke miterlimit="83231f" joinstyle="miter" endcap="round"/>
            <v:formulas/>
            <v:path arrowok="t" o:connecttype="segments" textboxrect="0,0,614426,614476"/>
          </v:shape>
          <v:rect id="Rectangle 239630" o:spid="_x0000_s1034" style="position:absolute;left:2559;top:2203;width:202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" filled="f" stroked="f">
            <v:textbox style="mso-next-textbox:#Rectangle 239630" inset="0,0,0,0">
              <w:txbxContent>
                <w:p w14:paraId="5637B70D" w14:textId="77777777" w:rsidR="000B678B" w:rsidRDefault="000B678B">
                  <w:r>
                    <w:fldChar w:fldCharType="begin"/>
                  </w:r>
                  <w:r>
                    <w:instrText xml:space="preserve"> PAGE   \* MERGEFORMAT </w:instrText>
                  </w:r>
                  <w:r>
                    <w:fldChar w:fldCharType="separate"/>
                  </w:r>
                  <w:r>
                    <w:t>34</w:t>
                  </w:r>
                  <w:r>
                    <w:fldChar w:fldCharType="end"/>
                  </w:r>
                </w:p>
              </w:txbxContent>
            </v:textbox>
          </v:rect>
          <v:rect id="Rectangle 239631" o:spid="_x0000_s1035" style="position:absolute;left:4083;top:2203;width:506;height:224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" filled="f" stroked="f">
            <v:textbox style="mso-next-textbox:#Rectangle 239631" inset="0,0,0,0">
              <w:txbxContent>
                <w:p w14:paraId="7EA1511C" w14:textId="77777777" w:rsidR="000B678B" w:rsidRDefault="000B678B">
                  <w:r>
                    <w:t xml:space="preserve"> </w:t>
                  </w:r>
                </w:p>
              </w:txbxContent>
            </v:textbox>
          </v:rect>
          <w10:wrap type="square" anchorx="page" anchory="page"/>
        </v:group>
      </w:pict>
    </w:r>
    <w:r w:rsidR="000B678B">
      <w:t xml:space="preserve"> </w:t>
    </w:r>
    <w:r w:rsidR="000B678B">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3A8F" w14:textId="25655E79" w:rsidR="000B678B" w:rsidRDefault="00000000">
    <w:pPr>
      <w:ind w:left="17"/>
    </w:pPr>
    <w:r>
      <w:rPr>
        <w:noProof/>
      </w:rPr>
      <w:pict w14:anchorId="226FC201">
        <v:group id="Group 239613" o:spid="_x0000_s1025" style="position:absolute;left:0;text-align:left;margin-left:523.2pt;margin-top:770.55pt;width:48.4pt;height:48.4pt;z-index:251663360;mso-position-horizontal-relative:page;mso-position-vertical-relative:page" coordsize="6144,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">
          <v:rect id="Rectangle 239615" o:spid="_x0000_s1026" style="position:absolute;left:910;top:405;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" filled="f" stroked="f">
            <v:textbox style="mso-next-textbox:#Rectangle 239615" inset="0,0,0,0">
              <w:txbxContent>
                <w:p w14:paraId="72C8D135" w14:textId="77777777" w:rsidR="000B678B" w:rsidRDefault="000B678B">
                  <w:r>
                    <w:t xml:space="preserve"> </w:t>
                  </w:r>
                </w:p>
              </w:txbxContent>
            </v:textbox>
          </v:rect>
          <v:shape id="Shape 239614" o:spid="_x0000_s1027" style="position:absolute;width:6144;height:6144;visibility:visible;mso-wrap-style:square;v-text-anchor:top" coordsize="614426,6144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" adj="0,,0" path="m377444,599770l,222262,222250,,599694,377507r14732,236969l377444,599770xe" filled="f" strokecolor="#5c83b4">
            <v:stroke miterlimit="83231f" joinstyle="miter" endcap="round"/>
            <v:formulas/>
            <v:path arrowok="t" o:connecttype="segments" textboxrect="0,0,614426,614476"/>
          </v:shape>
          <v:rect id="Rectangle 239616" o:spid="_x0000_s1028" style="position:absolute;left:2559;top:2203;width:202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" filled="f" stroked="f">
            <v:textbox style="mso-next-textbox:#Rectangle 239616" inset="0,0,0,0">
              <w:txbxContent>
                <w:p w14:paraId="5CE3B28F" w14:textId="77777777" w:rsidR="000B678B" w:rsidRDefault="000B678B">
                  <w:r>
                    <w:fldChar w:fldCharType="begin"/>
                  </w:r>
                  <w:r>
                    <w:instrText xml:space="preserve"> PAGE   \* MERGEFORMAT </w:instrText>
                  </w:r>
                  <w:r>
                    <w:fldChar w:fldCharType="separate"/>
                  </w:r>
                  <w:r>
                    <w:t>34</w:t>
                  </w:r>
                  <w:r>
                    <w:fldChar w:fldCharType="end"/>
                  </w:r>
                </w:p>
              </w:txbxContent>
            </v:textbox>
          </v:rect>
          <v:rect id="Rectangle 239617" o:spid="_x0000_s1029" style="position:absolute;left:4083;top:220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" filled="f" stroked="f">
            <v:textbox style="mso-next-textbox:#Rectangle 239617" inset="0,0,0,0">
              <w:txbxContent>
                <w:p w14:paraId="6736A313" w14:textId="77777777" w:rsidR="000B678B" w:rsidRDefault="000B678B">
                  <w:r>
                    <w:t xml:space="preserve"> </w:t>
                  </w:r>
                </w:p>
              </w:txbxContent>
            </v:textbox>
          </v:rect>
          <w10:wrap type="square" anchorx="page" anchory="page"/>
        </v:group>
      </w:pict>
    </w:r>
    <w:r w:rsidR="000B678B">
      <w:t xml:space="preserve"> </w:t>
    </w:r>
    <w:r w:rsidR="000B678B">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969495"/>
      <w:docPartObj>
        <w:docPartGallery w:val="Page Numbers (Bottom of Page)"/>
        <w:docPartUnique/>
      </w:docPartObj>
    </w:sdtPr>
    <w:sdtContent>
      <w:p w14:paraId="1551E641" w14:textId="2BD7083B" w:rsidR="00DF7721" w:rsidRPr="00DF7721" w:rsidRDefault="00000000" w:rsidP="00DF7721">
        <w:r>
          <w:rPr>
            <w:noProof/>
          </w:rPr>
          <w:pict w14:anchorId="214D70F3">
            <v:group id="Group 11" o:spid="_x0000_s1041" style="position:absolute;left:0;text-align:left;margin-left:-91pt;margin-top:0;width:33pt;height:25.35pt;z-index:251665408;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" o:allowincell="f">
              <v:shapetype id="_x0000_t4" coordsize="21600,21600" o:spt="4" path="m10800,l,10800,10800,21600,21600,10800xe">
                <v:stroke joinstyle="miter"/>
                <v:path gradientshapeok="t" o:connecttype="rect" textboxrect="5400,5400,16200,16200"/>
              </v:shapetype>
              <v:shape id="AutoShape 12" o:spid="_x0000_s1042"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" filled="f" strokecolor="#a5a5a5 [2092]"/>
              <v:rect id="Rectangle 13" o:spid="_x0000_s1043"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" filled="f" strokecolor="#a5a5a5 [2092]"/>
              <v:shapetype id="_x0000_t202" coordsize="21600,21600" o:spt="202" path="m,l,21600r21600,l21600,xe">
                <v:stroke joinstyle="miter"/>
                <v:path gradientshapeok="t" o:connecttype="rect"/>
              </v:shapetype>
              <v:shape id="Text Box 14" o:spid="_x0000_s1044"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" filled="f" stroked="f">
                <v:textbox inset="0,2.16pt,0,0">
                  <w:txbxContent>
                    <w:p w14:paraId="343848B1" w14:textId="77777777" w:rsidR="00DF7721" w:rsidRDefault="00DF7721">
                      <w:pPr>
                        <w:jc w:val="center"/>
                        <w:rPr>
                          <w:color w:val="323E4F" w:themeColor="text2" w:themeShade="BF"/>
                          <w:sz w:val="16"/>
                          <w:szCs w:val="16"/>
                        </w:rPr>
                      </w:pPr>
                      <w:r>
                        <w:rPr>
                          <w:sz w:val="20"/>
                        </w:rPr>
                        <w:fldChar w:fldCharType="begin"/>
                      </w:r>
                      <w:r>
                        <w:instrText xml:space="preserve"> PAGE   \* MERGEFORMAT </w:instrText>
                      </w:r>
                      <w:r>
                        <w:rPr>
                          <w:sz w:val="20"/>
                        </w:rPr>
                        <w:fldChar w:fldCharType="separate"/>
                      </w:r>
                      <w:r w:rsidRPr="00AA1D15">
                        <w:rPr>
                          <w:noProof/>
                          <w:color w:val="323E4F" w:themeColor="text2" w:themeShade="BF"/>
                          <w:sz w:val="16"/>
                          <w:szCs w:val="16"/>
                        </w:rPr>
                        <w:t>125</w:t>
                      </w:r>
                      <w:r>
                        <w:rPr>
                          <w:noProof/>
                          <w:color w:val="323E4F" w:themeColor="text2" w:themeShade="BF"/>
                          <w:sz w:val="16"/>
                          <w:szCs w:val="16"/>
                        </w:rPr>
                        <w:fldChar w:fldCharType="end"/>
                      </w:r>
                    </w:p>
                  </w:txbxContent>
                </v:textbox>
              </v:shape>
              <v:group id="Group 15" o:spid="_x0000_s1045"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AutoShape 16" o:spid="_x0000_s1046" style="position:absolute;left:1782;top:14858;width:375;height:530;rotation:-9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" adj="0,,0" path="m,l5400,21600r10800,l21600,,,xe" filled="f" strokecolor="#a5a5a5 [2092]">
                  <v:stroke joinstyle="miter"/>
                  <v:formulas/>
                  <v:path o:connecttype="custom" o:connectlocs="328,265;188,530;47,265;188,0" o:connectangles="0,0,0,0" textboxrect="4493,4483,17107,17117"/>
                </v:shape>
                <v:shape id="AutoShape 17" o:spid="_x0000_s1047" style="position:absolute;left:1934;top:14858;width:375;height:530;rotation:-90;flip:x;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" adj="0,,0" path="m,l5400,21600r10800,l21600,,,xe" filled="f" strokecolor="#a5a5a5 [2092]">
                  <v:stroke joinstyle="miter"/>
                  <v:formulas/>
                  <v:path o:connecttype="custom" o:connectlocs="328,265;188,530;47,265;188,0" o:connectangles="0,0,0,0" textboxrect="4493,4483,17107,17117"/>
                </v:shape>
              </v:group>
              <w10:wrap anchorx="margin" anchory="margin"/>
            </v:group>
          </w:pic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530A" w14:textId="77777777" w:rsidR="00780448" w:rsidRDefault="00780448" w:rsidP="00B16D9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6F07CE0" w14:textId="77777777" w:rsidR="00780448" w:rsidRDefault="00780448" w:rsidP="00B16D9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59D8" w14:textId="77777777" w:rsidR="00574EB0" w:rsidRDefault="00574EB0">
      <w:r>
        <w:separator/>
      </w:r>
    </w:p>
  </w:footnote>
  <w:footnote w:type="continuationSeparator" w:id="0">
    <w:p w14:paraId="7750306E" w14:textId="77777777" w:rsidR="00574EB0" w:rsidRDefault="00574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A840" w14:textId="697C594F" w:rsidR="000B678B" w:rsidRDefault="00000000">
    <w:r>
      <w:rPr>
        <w:noProof/>
      </w:rPr>
      <w:pict w14:anchorId="7F19D6E0">
        <v:group id="Group 239633" o:spid="_x0000_s1037" style="position:absolute;left:0;text-align:left;margin-left:523.2pt;margin-top:770.55pt;width:48.4pt;height:48.4pt;z-index:-251657216;mso-position-horizontal-relative:page;mso-position-vertical-relative:page" coordsize="6144,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">
          <v:shape id="Shape 239634" o:spid="_x0000_s1038" style="position:absolute;width:6144;height:6144;visibility:visible;mso-wrap-style:square;v-text-anchor:top" coordsize="614426,6144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" adj="0,,0" path="m377444,599770l,222262,222250,,599694,377507r14732,236969l377444,599770xe" filled="f" strokecolor="#5c83b4">
            <v:stroke miterlimit="83231f" joinstyle="miter" endcap="round"/>
            <v:formulas/>
            <v:path arrowok="t" o:connecttype="segments" textboxrect="0,0,614426,614476"/>
          </v:shape>
          <w10:wrap anchorx="page" anchory="pag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CA27" w14:textId="3BAD2924" w:rsidR="000B678B" w:rsidRDefault="000B67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33A6" w14:textId="0A69F595" w:rsidR="000B678B" w:rsidRDefault="000B67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1F7"/>
    <w:multiLevelType w:val="hybridMultilevel"/>
    <w:tmpl w:val="BF2EF1F4"/>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1D63DF"/>
    <w:multiLevelType w:val="hybridMultilevel"/>
    <w:tmpl w:val="6068D7D8"/>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147445"/>
    <w:multiLevelType w:val="singleLevel"/>
    <w:tmpl w:val="DAB25A54"/>
    <w:lvl w:ilvl="0">
      <w:start w:val="44"/>
      <w:numFmt w:val="bullet"/>
      <w:lvlText w:val="-"/>
      <w:lvlJc w:val="left"/>
      <w:pPr>
        <w:tabs>
          <w:tab w:val="num" w:pos="480"/>
        </w:tabs>
        <w:ind w:left="480" w:hanging="480"/>
      </w:pPr>
      <w:rPr>
        <w:rFonts w:hint="default"/>
      </w:rPr>
    </w:lvl>
  </w:abstractNum>
  <w:abstractNum w:abstractNumId="3" w15:restartNumberingAfterBreak="0">
    <w:nsid w:val="028E308F"/>
    <w:multiLevelType w:val="hybridMultilevel"/>
    <w:tmpl w:val="39F8353E"/>
    <w:lvl w:ilvl="0" w:tplc="0409000D">
      <w:start w:val="1"/>
      <w:numFmt w:val="bullet"/>
      <w:lvlText w:val=""/>
      <w:lvlJc w:val="left"/>
      <w:pPr>
        <w:ind w:left="1286" w:hanging="360"/>
      </w:pPr>
      <w:rPr>
        <w:rFonts w:ascii="Wingdings" w:hAnsi="Wingdings"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4" w15:restartNumberingAfterBreak="0">
    <w:nsid w:val="04AB4FB5"/>
    <w:multiLevelType w:val="hybridMultilevel"/>
    <w:tmpl w:val="16843D16"/>
    <w:lvl w:ilvl="0" w:tplc="DC960B06">
      <w:start w:val="1"/>
      <w:numFmt w:val="bullet"/>
      <w:lvlText w:val=""/>
      <w:lvlJc w:val="left"/>
      <w:pPr>
        <w:ind w:left="24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A80B612">
      <w:start w:val="1"/>
      <w:numFmt w:val="bullet"/>
      <w:lvlText w:val="o"/>
      <w:lvlJc w:val="left"/>
      <w:pPr>
        <w:ind w:left="28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5589386">
      <w:start w:val="1"/>
      <w:numFmt w:val="bullet"/>
      <w:lvlText w:val="▪"/>
      <w:lvlJc w:val="left"/>
      <w:pPr>
        <w:ind w:left="35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BE414B0">
      <w:start w:val="1"/>
      <w:numFmt w:val="bullet"/>
      <w:lvlText w:val="•"/>
      <w:lvlJc w:val="left"/>
      <w:pPr>
        <w:ind w:left="43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3B87562">
      <w:start w:val="1"/>
      <w:numFmt w:val="bullet"/>
      <w:lvlText w:val="o"/>
      <w:lvlJc w:val="left"/>
      <w:pPr>
        <w:ind w:left="50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236550C">
      <w:start w:val="1"/>
      <w:numFmt w:val="bullet"/>
      <w:lvlText w:val="▪"/>
      <w:lvlJc w:val="left"/>
      <w:pPr>
        <w:ind w:left="575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4C820C8">
      <w:start w:val="1"/>
      <w:numFmt w:val="bullet"/>
      <w:lvlText w:val="•"/>
      <w:lvlJc w:val="left"/>
      <w:pPr>
        <w:ind w:left="64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7D4AE8E">
      <w:start w:val="1"/>
      <w:numFmt w:val="bullet"/>
      <w:lvlText w:val="o"/>
      <w:lvlJc w:val="left"/>
      <w:pPr>
        <w:ind w:left="71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7FC6648">
      <w:start w:val="1"/>
      <w:numFmt w:val="bullet"/>
      <w:lvlText w:val="▪"/>
      <w:lvlJc w:val="left"/>
      <w:pPr>
        <w:ind w:left="79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5605A60"/>
    <w:multiLevelType w:val="hybridMultilevel"/>
    <w:tmpl w:val="BABA01E8"/>
    <w:lvl w:ilvl="0" w:tplc="040C0005">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140"/>
        </w:tabs>
        <w:ind w:left="2140" w:hanging="360"/>
      </w:pPr>
      <w:rPr>
        <w:rFonts w:ascii="Courier New" w:hAnsi="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6" w15:restartNumberingAfterBreak="0">
    <w:nsid w:val="05B35BA8"/>
    <w:multiLevelType w:val="hybridMultilevel"/>
    <w:tmpl w:val="7A3AA594"/>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54021C"/>
    <w:multiLevelType w:val="hybridMultilevel"/>
    <w:tmpl w:val="38D0E47A"/>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6896441"/>
    <w:multiLevelType w:val="hybridMultilevel"/>
    <w:tmpl w:val="C8EED73C"/>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6D96F76"/>
    <w:multiLevelType w:val="hybridMultilevel"/>
    <w:tmpl w:val="33B042E0"/>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75A3201"/>
    <w:multiLevelType w:val="hybridMultilevel"/>
    <w:tmpl w:val="8E5004A0"/>
    <w:lvl w:ilvl="0" w:tplc="040C0011">
      <w:start w:val="1"/>
      <w:numFmt w:val="decimal"/>
      <w:lvlText w:val="%1)"/>
      <w:lvlJc w:val="left"/>
      <w:pPr>
        <w:tabs>
          <w:tab w:val="num" w:pos="720"/>
        </w:tabs>
        <w:ind w:left="720" w:hanging="360"/>
      </w:pPr>
    </w:lvl>
    <w:lvl w:ilvl="1" w:tplc="EBAA5828">
      <w:start w:val="1"/>
      <w:numFmt w:val="lowerLetter"/>
      <w:lvlText w:val="(%2)"/>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085547CA"/>
    <w:multiLevelType w:val="hybridMultilevel"/>
    <w:tmpl w:val="9418F34E"/>
    <w:lvl w:ilvl="0" w:tplc="0409000D">
      <w:start w:val="1"/>
      <w:numFmt w:val="bullet"/>
      <w:lvlText w:val=""/>
      <w:lvlJc w:val="left"/>
      <w:pPr>
        <w:ind w:left="2405"/>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8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35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42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50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7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64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71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8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A84130E"/>
    <w:multiLevelType w:val="hybridMultilevel"/>
    <w:tmpl w:val="53A08138"/>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A853282"/>
    <w:multiLevelType w:val="singleLevel"/>
    <w:tmpl w:val="9B0A6F58"/>
    <w:lvl w:ilvl="0">
      <w:numFmt w:val="bullet"/>
      <w:lvlText w:val=""/>
      <w:lvlJc w:val="left"/>
      <w:pPr>
        <w:tabs>
          <w:tab w:val="num" w:pos="720"/>
        </w:tabs>
        <w:ind w:left="720" w:hanging="720"/>
      </w:pPr>
      <w:rPr>
        <w:rFonts w:ascii="Symbol" w:hAnsi="Symbol" w:cs="Times New Roman" w:hint="default"/>
      </w:rPr>
    </w:lvl>
  </w:abstractNum>
  <w:abstractNum w:abstractNumId="14" w15:restartNumberingAfterBreak="0">
    <w:nsid w:val="0A8C4B63"/>
    <w:multiLevelType w:val="hybridMultilevel"/>
    <w:tmpl w:val="975E85FC"/>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B240DBB"/>
    <w:multiLevelType w:val="hybridMultilevel"/>
    <w:tmpl w:val="F36E8BF2"/>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B3B1582"/>
    <w:multiLevelType w:val="hybridMultilevel"/>
    <w:tmpl w:val="AD0C4AC8"/>
    <w:lvl w:ilvl="0" w:tplc="06182B3A">
      <w:start w:val="3"/>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BB67251"/>
    <w:multiLevelType w:val="hybridMultilevel"/>
    <w:tmpl w:val="BF48E258"/>
    <w:lvl w:ilvl="0" w:tplc="E97261CA">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30A83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32777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AA56A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E8858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FAEE4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3A903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74778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A68E0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C264735"/>
    <w:multiLevelType w:val="hybridMultilevel"/>
    <w:tmpl w:val="DE0C29E2"/>
    <w:lvl w:ilvl="0" w:tplc="2F82E524">
      <w:start w:val="1"/>
      <w:numFmt w:val="bullet"/>
      <w:lvlText w:val="•"/>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D0B11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C0B40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7EA16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4EED3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D602E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E2337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6E2A8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76843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D0F1B6B"/>
    <w:multiLevelType w:val="hybridMultilevel"/>
    <w:tmpl w:val="37C840EE"/>
    <w:lvl w:ilvl="0" w:tplc="7526CB52">
      <w:start w:val="1"/>
      <w:numFmt w:val="bullet"/>
      <w:lvlText w:val="-"/>
      <w:lvlJc w:val="left"/>
      <w:pPr>
        <w:ind w:left="2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425EE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807F7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29EE0D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686546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6645E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B0724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B25EEE">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5B4905C">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D6938C0"/>
    <w:multiLevelType w:val="singleLevel"/>
    <w:tmpl w:val="9CDC0F3C"/>
    <w:lvl w:ilvl="0">
      <w:start w:val="1"/>
      <w:numFmt w:val="lowerLetter"/>
      <w:lvlText w:val="%1)"/>
      <w:legacy w:legacy="1" w:legacySpace="0" w:legacyIndent="523"/>
      <w:lvlJc w:val="left"/>
      <w:rPr>
        <w:rFonts w:ascii="Arial" w:hAnsi="Arial" w:cs="Arial" w:hint="default"/>
      </w:rPr>
    </w:lvl>
  </w:abstractNum>
  <w:abstractNum w:abstractNumId="21" w15:restartNumberingAfterBreak="0">
    <w:nsid w:val="0D8C619F"/>
    <w:multiLevelType w:val="multilevel"/>
    <w:tmpl w:val="D9483942"/>
    <w:lvl w:ilvl="0">
      <w:start w:val="3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0EEB0B2E"/>
    <w:multiLevelType w:val="hybridMultilevel"/>
    <w:tmpl w:val="7A86FC64"/>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0537A88"/>
    <w:multiLevelType w:val="hybridMultilevel"/>
    <w:tmpl w:val="EE3E473E"/>
    <w:lvl w:ilvl="0" w:tplc="0409000D">
      <w:start w:val="1"/>
      <w:numFmt w:val="bullet"/>
      <w:lvlText w:val=""/>
      <w:lvlJc w:val="left"/>
      <w:pPr>
        <w:ind w:left="2217" w:hanging="360"/>
      </w:pPr>
      <w:rPr>
        <w:rFonts w:ascii="Wingdings" w:hAnsi="Wingdings" w:hint="default"/>
      </w:rPr>
    </w:lvl>
    <w:lvl w:ilvl="1" w:tplc="040C0003" w:tentative="1">
      <w:start w:val="1"/>
      <w:numFmt w:val="bullet"/>
      <w:lvlText w:val="o"/>
      <w:lvlJc w:val="left"/>
      <w:pPr>
        <w:ind w:left="2937" w:hanging="360"/>
      </w:pPr>
      <w:rPr>
        <w:rFonts w:ascii="Courier New" w:hAnsi="Courier New" w:cs="Courier New" w:hint="default"/>
      </w:rPr>
    </w:lvl>
    <w:lvl w:ilvl="2" w:tplc="040C0005" w:tentative="1">
      <w:start w:val="1"/>
      <w:numFmt w:val="bullet"/>
      <w:lvlText w:val=""/>
      <w:lvlJc w:val="left"/>
      <w:pPr>
        <w:ind w:left="3657" w:hanging="360"/>
      </w:pPr>
      <w:rPr>
        <w:rFonts w:ascii="Wingdings" w:hAnsi="Wingdings" w:hint="default"/>
      </w:rPr>
    </w:lvl>
    <w:lvl w:ilvl="3" w:tplc="040C0001" w:tentative="1">
      <w:start w:val="1"/>
      <w:numFmt w:val="bullet"/>
      <w:lvlText w:val=""/>
      <w:lvlJc w:val="left"/>
      <w:pPr>
        <w:ind w:left="4377" w:hanging="360"/>
      </w:pPr>
      <w:rPr>
        <w:rFonts w:ascii="Symbol" w:hAnsi="Symbol" w:hint="default"/>
      </w:rPr>
    </w:lvl>
    <w:lvl w:ilvl="4" w:tplc="040C0003" w:tentative="1">
      <w:start w:val="1"/>
      <w:numFmt w:val="bullet"/>
      <w:lvlText w:val="o"/>
      <w:lvlJc w:val="left"/>
      <w:pPr>
        <w:ind w:left="5097" w:hanging="360"/>
      </w:pPr>
      <w:rPr>
        <w:rFonts w:ascii="Courier New" w:hAnsi="Courier New" w:cs="Courier New" w:hint="default"/>
      </w:rPr>
    </w:lvl>
    <w:lvl w:ilvl="5" w:tplc="040C0005" w:tentative="1">
      <w:start w:val="1"/>
      <w:numFmt w:val="bullet"/>
      <w:lvlText w:val=""/>
      <w:lvlJc w:val="left"/>
      <w:pPr>
        <w:ind w:left="5817" w:hanging="360"/>
      </w:pPr>
      <w:rPr>
        <w:rFonts w:ascii="Wingdings" w:hAnsi="Wingdings" w:hint="default"/>
      </w:rPr>
    </w:lvl>
    <w:lvl w:ilvl="6" w:tplc="040C0001" w:tentative="1">
      <w:start w:val="1"/>
      <w:numFmt w:val="bullet"/>
      <w:lvlText w:val=""/>
      <w:lvlJc w:val="left"/>
      <w:pPr>
        <w:ind w:left="6537" w:hanging="360"/>
      </w:pPr>
      <w:rPr>
        <w:rFonts w:ascii="Symbol" w:hAnsi="Symbol" w:hint="default"/>
      </w:rPr>
    </w:lvl>
    <w:lvl w:ilvl="7" w:tplc="040C0003" w:tentative="1">
      <w:start w:val="1"/>
      <w:numFmt w:val="bullet"/>
      <w:lvlText w:val="o"/>
      <w:lvlJc w:val="left"/>
      <w:pPr>
        <w:ind w:left="7257" w:hanging="360"/>
      </w:pPr>
      <w:rPr>
        <w:rFonts w:ascii="Courier New" w:hAnsi="Courier New" w:cs="Courier New" w:hint="default"/>
      </w:rPr>
    </w:lvl>
    <w:lvl w:ilvl="8" w:tplc="040C0005" w:tentative="1">
      <w:start w:val="1"/>
      <w:numFmt w:val="bullet"/>
      <w:lvlText w:val=""/>
      <w:lvlJc w:val="left"/>
      <w:pPr>
        <w:ind w:left="7977" w:hanging="360"/>
      </w:pPr>
      <w:rPr>
        <w:rFonts w:ascii="Wingdings" w:hAnsi="Wingdings" w:hint="default"/>
      </w:rPr>
    </w:lvl>
  </w:abstractNum>
  <w:abstractNum w:abstractNumId="24" w15:restartNumberingAfterBreak="0">
    <w:nsid w:val="111044F8"/>
    <w:multiLevelType w:val="hybridMultilevel"/>
    <w:tmpl w:val="1DC6A45C"/>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1C730E9"/>
    <w:multiLevelType w:val="hybridMultilevel"/>
    <w:tmpl w:val="38B62E3E"/>
    <w:lvl w:ilvl="0" w:tplc="7C983132">
      <w:start w:val="1"/>
      <w:numFmt w:val="bullet"/>
      <w:lvlText w:val="•"/>
      <w:lvlJc w:val="left"/>
      <w:pPr>
        <w:ind w:left="2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467E46">
      <w:start w:val="1"/>
      <w:numFmt w:val="bullet"/>
      <w:lvlText w:val="o"/>
      <w:lvlJc w:val="left"/>
      <w:pPr>
        <w:ind w:left="28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3A867A">
      <w:start w:val="1"/>
      <w:numFmt w:val="bullet"/>
      <w:lvlText w:val="▪"/>
      <w:lvlJc w:val="left"/>
      <w:pPr>
        <w:ind w:left="35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E46260">
      <w:start w:val="1"/>
      <w:numFmt w:val="bullet"/>
      <w:lvlText w:val="•"/>
      <w:lvlJc w:val="left"/>
      <w:pPr>
        <w:ind w:left="42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1E6630">
      <w:start w:val="1"/>
      <w:numFmt w:val="bullet"/>
      <w:lvlText w:val="o"/>
      <w:lvlJc w:val="left"/>
      <w:pPr>
        <w:ind w:left="50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368816">
      <w:start w:val="1"/>
      <w:numFmt w:val="bullet"/>
      <w:lvlText w:val="▪"/>
      <w:lvlJc w:val="left"/>
      <w:pPr>
        <w:ind w:left="57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79EA8A2">
      <w:start w:val="1"/>
      <w:numFmt w:val="bullet"/>
      <w:lvlText w:val="•"/>
      <w:lvlJc w:val="left"/>
      <w:pPr>
        <w:ind w:left="64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A0D912">
      <w:start w:val="1"/>
      <w:numFmt w:val="bullet"/>
      <w:lvlText w:val="o"/>
      <w:lvlJc w:val="left"/>
      <w:pPr>
        <w:ind w:left="71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4AB1CA">
      <w:start w:val="1"/>
      <w:numFmt w:val="bullet"/>
      <w:lvlText w:val="▪"/>
      <w:lvlJc w:val="left"/>
      <w:pPr>
        <w:ind w:left="78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1E65B04"/>
    <w:multiLevelType w:val="hybridMultilevel"/>
    <w:tmpl w:val="FE84999C"/>
    <w:lvl w:ilvl="0" w:tplc="8CA656D6">
      <w:start w:val="1"/>
      <w:numFmt w:val="lowerLetter"/>
      <w:lvlText w:val="%1."/>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46C08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8EECA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2E20C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F4C90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A44A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4A5A7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5C302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42775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36B2F1C"/>
    <w:multiLevelType w:val="multilevel"/>
    <w:tmpl w:val="18A82554"/>
    <w:lvl w:ilvl="0">
      <w:start w:val="2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41A5E37"/>
    <w:multiLevelType w:val="hybridMultilevel"/>
    <w:tmpl w:val="15AA7664"/>
    <w:lvl w:ilvl="0" w:tplc="760E6846">
      <w:start w:val="19"/>
      <w:numFmt w:val="bullet"/>
      <w:pStyle w:val="TiretP06"/>
      <w:lvlText w:val="-"/>
      <w:lvlJc w:val="left"/>
      <w:pPr>
        <w:tabs>
          <w:tab w:val="num" w:pos="644"/>
        </w:tabs>
        <w:ind w:left="644"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48312A2"/>
    <w:multiLevelType w:val="hybridMultilevel"/>
    <w:tmpl w:val="02248CE0"/>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4AE0A83"/>
    <w:multiLevelType w:val="hybridMultilevel"/>
    <w:tmpl w:val="D4B0FC04"/>
    <w:lvl w:ilvl="0" w:tplc="EC7C0090">
      <w:start w:val="3"/>
      <w:numFmt w:val="lowerLetter"/>
      <w:lvlText w:val="%1."/>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C2F23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8EB98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1E024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CA64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B0CA7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4223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2CA7B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9A9DC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4F64EF0"/>
    <w:multiLevelType w:val="hybridMultilevel"/>
    <w:tmpl w:val="38629856"/>
    <w:lvl w:ilvl="0" w:tplc="FE943E9A">
      <w:start w:val="5"/>
      <w:numFmt w:val="bullet"/>
      <w:lvlText w:val="-"/>
      <w:lvlJc w:val="left"/>
      <w:pPr>
        <w:tabs>
          <w:tab w:val="num" w:pos="1563"/>
        </w:tabs>
        <w:ind w:left="1563" w:hanging="57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6380889"/>
    <w:multiLevelType w:val="hybridMultilevel"/>
    <w:tmpl w:val="2D06A8EC"/>
    <w:lvl w:ilvl="0" w:tplc="FFFFFFFF">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3" w15:restartNumberingAfterBreak="0">
    <w:nsid w:val="18663AC2"/>
    <w:multiLevelType w:val="hybridMultilevel"/>
    <w:tmpl w:val="C57CA496"/>
    <w:lvl w:ilvl="0" w:tplc="0409000D">
      <w:start w:val="1"/>
      <w:numFmt w:val="bullet"/>
      <w:lvlText w:val=""/>
      <w:lvlJc w:val="left"/>
      <w:pPr>
        <w:ind w:left="2405"/>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9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6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9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18A53499"/>
    <w:multiLevelType w:val="hybridMultilevel"/>
    <w:tmpl w:val="120CCD34"/>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8FD54FF"/>
    <w:multiLevelType w:val="multilevel"/>
    <w:tmpl w:val="0E2851A8"/>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A0A2BE6"/>
    <w:multiLevelType w:val="hybridMultilevel"/>
    <w:tmpl w:val="B5A62A3E"/>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AE33102"/>
    <w:multiLevelType w:val="hybridMultilevel"/>
    <w:tmpl w:val="8C82BB88"/>
    <w:lvl w:ilvl="0" w:tplc="0409000D">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38" w15:restartNumberingAfterBreak="0">
    <w:nsid w:val="1C150586"/>
    <w:multiLevelType w:val="hybridMultilevel"/>
    <w:tmpl w:val="7974CF28"/>
    <w:lvl w:ilvl="0" w:tplc="EF6EFEB0">
      <w:start w:val="1"/>
      <w:numFmt w:val="bullet"/>
      <w:lvlText w:val=""/>
      <w:lvlJc w:val="left"/>
      <w:pPr>
        <w:ind w:left="720" w:hanging="360"/>
      </w:pPr>
      <w:rPr>
        <w:rFonts w:ascii="Symbol" w:hAnsi="Symbol"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1CA35EDC"/>
    <w:multiLevelType w:val="hybridMultilevel"/>
    <w:tmpl w:val="CCDA622A"/>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1CF33F21"/>
    <w:multiLevelType w:val="hybridMultilevel"/>
    <w:tmpl w:val="448AB7CC"/>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1D7B2166"/>
    <w:multiLevelType w:val="hybridMultilevel"/>
    <w:tmpl w:val="E8C8D566"/>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1E167AF4"/>
    <w:multiLevelType w:val="hybridMultilevel"/>
    <w:tmpl w:val="8E3E41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1E9C7859"/>
    <w:multiLevelType w:val="singleLevel"/>
    <w:tmpl w:val="FE943E9A"/>
    <w:lvl w:ilvl="0">
      <w:start w:val="5"/>
      <w:numFmt w:val="bullet"/>
      <w:lvlText w:val="-"/>
      <w:lvlJc w:val="left"/>
      <w:pPr>
        <w:tabs>
          <w:tab w:val="num" w:pos="1563"/>
        </w:tabs>
        <w:ind w:left="1563" w:hanging="570"/>
      </w:pPr>
      <w:rPr>
        <w:rFonts w:hint="default"/>
      </w:rPr>
    </w:lvl>
  </w:abstractNum>
  <w:abstractNum w:abstractNumId="44" w15:restartNumberingAfterBreak="0">
    <w:nsid w:val="1EAF68E5"/>
    <w:multiLevelType w:val="hybridMultilevel"/>
    <w:tmpl w:val="C5F4B562"/>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1EE61219"/>
    <w:multiLevelType w:val="hybridMultilevel"/>
    <w:tmpl w:val="17489404"/>
    <w:lvl w:ilvl="0" w:tplc="DFD69AB0">
      <w:start w:val="1"/>
      <w:numFmt w:val="decimal"/>
      <w:lvlText w:val="%1."/>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8E2902">
      <w:start w:val="1"/>
      <w:numFmt w:val="lowerLetter"/>
      <w:lvlText w:val="%2"/>
      <w:lvlJc w:val="left"/>
      <w:pPr>
        <w:ind w:left="1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4637A6">
      <w:start w:val="1"/>
      <w:numFmt w:val="lowerRoman"/>
      <w:lvlText w:val="%3"/>
      <w:lvlJc w:val="left"/>
      <w:pPr>
        <w:ind w:left="2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362250">
      <w:start w:val="1"/>
      <w:numFmt w:val="decimal"/>
      <w:lvlText w:val="%4"/>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3CE1E2">
      <w:start w:val="1"/>
      <w:numFmt w:val="lowerLetter"/>
      <w:lvlText w:val="%5"/>
      <w:lvlJc w:val="left"/>
      <w:pPr>
        <w:ind w:left="3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E07ED6">
      <w:start w:val="1"/>
      <w:numFmt w:val="lowerRoman"/>
      <w:lvlText w:val="%6"/>
      <w:lvlJc w:val="left"/>
      <w:pPr>
        <w:ind w:left="4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682B48">
      <w:start w:val="1"/>
      <w:numFmt w:val="decimal"/>
      <w:lvlText w:val="%7"/>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94E0C2">
      <w:start w:val="1"/>
      <w:numFmt w:val="lowerLetter"/>
      <w:lvlText w:val="%8"/>
      <w:lvlJc w:val="left"/>
      <w:pPr>
        <w:ind w:left="5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34E456">
      <w:start w:val="1"/>
      <w:numFmt w:val="lowerRoman"/>
      <w:lvlText w:val="%9"/>
      <w:lvlJc w:val="left"/>
      <w:pPr>
        <w:ind w:left="6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1F3141E6"/>
    <w:multiLevelType w:val="singleLevel"/>
    <w:tmpl w:val="DAB25A54"/>
    <w:lvl w:ilvl="0">
      <w:start w:val="44"/>
      <w:numFmt w:val="bullet"/>
      <w:lvlText w:val="-"/>
      <w:lvlJc w:val="left"/>
      <w:pPr>
        <w:tabs>
          <w:tab w:val="num" w:pos="480"/>
        </w:tabs>
        <w:ind w:left="480" w:hanging="480"/>
      </w:pPr>
      <w:rPr>
        <w:rFonts w:hint="default"/>
      </w:rPr>
    </w:lvl>
  </w:abstractNum>
  <w:abstractNum w:abstractNumId="47" w15:restartNumberingAfterBreak="0">
    <w:nsid w:val="1F357673"/>
    <w:multiLevelType w:val="hybridMultilevel"/>
    <w:tmpl w:val="CCD48508"/>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1F59446A"/>
    <w:multiLevelType w:val="hybridMultilevel"/>
    <w:tmpl w:val="BB74C1F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9" w15:restartNumberingAfterBreak="0">
    <w:nsid w:val="1F786689"/>
    <w:multiLevelType w:val="hybridMultilevel"/>
    <w:tmpl w:val="CE94B6BA"/>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1FBE6EBE"/>
    <w:multiLevelType w:val="hybridMultilevel"/>
    <w:tmpl w:val="76DC654E"/>
    <w:styleLink w:val="LFO191"/>
    <w:lvl w:ilvl="0" w:tplc="905CB2F2">
      <w:start w:val="1"/>
      <w:numFmt w:val="bullet"/>
      <w:pStyle w:val="Sp1P06"/>
      <w:lvlText w:val=""/>
      <w:lvlJc w:val="left"/>
      <w:pPr>
        <w:tabs>
          <w:tab w:val="num" w:pos="720"/>
        </w:tabs>
        <w:ind w:left="720" w:hanging="360"/>
      </w:pPr>
      <w:rPr>
        <w:rFonts w:ascii="Symbol" w:hAnsi="Symbol" w:hint="default"/>
        <w:sz w:val="20"/>
      </w:rPr>
    </w:lvl>
    <w:lvl w:ilvl="1" w:tplc="BC5EF6CC">
      <w:start w:val="1"/>
      <w:numFmt w:val="bullet"/>
      <w:pStyle w:val="Sp1P06"/>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07B3E6F"/>
    <w:multiLevelType w:val="hybridMultilevel"/>
    <w:tmpl w:val="D57C85B4"/>
    <w:lvl w:ilvl="0" w:tplc="F4E6A10C">
      <w:start w:val="1"/>
      <w:numFmt w:val="bullet"/>
      <w:lvlText w:val="-"/>
      <w:lvlJc w:val="left"/>
      <w:pPr>
        <w:ind w:left="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BCB7D2">
      <w:start w:val="1"/>
      <w:numFmt w:val="bullet"/>
      <w:lvlText w:val="o"/>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F8DB3A">
      <w:start w:val="1"/>
      <w:numFmt w:val="bullet"/>
      <w:lvlText w:val="▪"/>
      <w:lvlJc w:val="left"/>
      <w:pPr>
        <w:ind w:left="2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E43172">
      <w:start w:val="1"/>
      <w:numFmt w:val="bullet"/>
      <w:lvlText w:val="•"/>
      <w:lvlJc w:val="left"/>
      <w:pPr>
        <w:ind w:left="2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F0A00C">
      <w:start w:val="1"/>
      <w:numFmt w:val="bullet"/>
      <w:lvlText w:val="o"/>
      <w:lvlJc w:val="left"/>
      <w:pPr>
        <w:ind w:left="3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F4E42E">
      <w:start w:val="1"/>
      <w:numFmt w:val="bullet"/>
      <w:lvlText w:val="▪"/>
      <w:lvlJc w:val="left"/>
      <w:pPr>
        <w:ind w:left="4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70B3FE">
      <w:start w:val="1"/>
      <w:numFmt w:val="bullet"/>
      <w:lvlText w:val="•"/>
      <w:lvlJc w:val="left"/>
      <w:pPr>
        <w:ind w:left="5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261C50">
      <w:start w:val="1"/>
      <w:numFmt w:val="bullet"/>
      <w:lvlText w:val="o"/>
      <w:lvlJc w:val="left"/>
      <w:pPr>
        <w:ind w:left="5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E437CA">
      <w:start w:val="1"/>
      <w:numFmt w:val="bullet"/>
      <w:lvlText w:val="▪"/>
      <w:lvlJc w:val="left"/>
      <w:pPr>
        <w:ind w:left="6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20BF00E7"/>
    <w:multiLevelType w:val="hybridMultilevel"/>
    <w:tmpl w:val="74B23A8A"/>
    <w:lvl w:ilvl="0" w:tplc="335CC89E">
      <w:start w:val="1"/>
      <w:numFmt w:val="bullet"/>
      <w:lvlText w:val=""/>
      <w:lvlJc w:val="left"/>
      <w:pPr>
        <w:ind w:left="137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6AE4BA2">
      <w:start w:val="1"/>
      <w:numFmt w:val="bullet"/>
      <w:lvlText w:val="o"/>
      <w:lvlJc w:val="left"/>
      <w:pPr>
        <w:ind w:left="28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15EC2C4">
      <w:start w:val="1"/>
      <w:numFmt w:val="bullet"/>
      <w:lvlText w:val="▪"/>
      <w:lvlJc w:val="left"/>
      <w:pPr>
        <w:ind w:left="35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16CDEEC">
      <w:start w:val="1"/>
      <w:numFmt w:val="bullet"/>
      <w:lvlText w:val="•"/>
      <w:lvlJc w:val="left"/>
      <w:pPr>
        <w:ind w:left="43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52E4E76">
      <w:start w:val="1"/>
      <w:numFmt w:val="bullet"/>
      <w:lvlText w:val="o"/>
      <w:lvlJc w:val="left"/>
      <w:pPr>
        <w:ind w:left="50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94044E6">
      <w:start w:val="1"/>
      <w:numFmt w:val="bullet"/>
      <w:lvlText w:val="▪"/>
      <w:lvlJc w:val="left"/>
      <w:pPr>
        <w:ind w:left="575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E962282">
      <w:start w:val="1"/>
      <w:numFmt w:val="bullet"/>
      <w:lvlText w:val="•"/>
      <w:lvlJc w:val="left"/>
      <w:pPr>
        <w:ind w:left="64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F986696">
      <w:start w:val="1"/>
      <w:numFmt w:val="bullet"/>
      <w:lvlText w:val="o"/>
      <w:lvlJc w:val="left"/>
      <w:pPr>
        <w:ind w:left="71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6726CEA">
      <w:start w:val="1"/>
      <w:numFmt w:val="bullet"/>
      <w:lvlText w:val="▪"/>
      <w:lvlJc w:val="left"/>
      <w:pPr>
        <w:ind w:left="79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2128319E"/>
    <w:multiLevelType w:val="hybridMultilevel"/>
    <w:tmpl w:val="94064A7C"/>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214B752A"/>
    <w:multiLevelType w:val="hybridMultilevel"/>
    <w:tmpl w:val="44FCD654"/>
    <w:lvl w:ilvl="0" w:tplc="D8AE3BFE">
      <w:start w:val="1"/>
      <w:numFmt w:val="bullet"/>
      <w:lvlText w:val="-"/>
      <w:lvlJc w:val="left"/>
      <w:pPr>
        <w:ind w:left="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F4FB58">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FA87BA">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FE973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909DA6">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6C4102">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9256D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3A82F8">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AC9DE8">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16B3CC4"/>
    <w:multiLevelType w:val="hybridMultilevel"/>
    <w:tmpl w:val="10C8154C"/>
    <w:lvl w:ilvl="0" w:tplc="FFFFFFFF">
      <w:start w:val="1"/>
      <w:numFmt w:val="decimal"/>
      <w:lvlText w:val="%1"/>
      <w:lvlJc w:val="left"/>
      <w:pPr>
        <w:ind w:left="360" w:hanging="360"/>
      </w:pPr>
      <w:rPr>
        <w:rFonts w:ascii="Calibri" w:eastAsia="Calibri" w:hAnsi="Calibri" w:cs="Times New Roman"/>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56" w15:restartNumberingAfterBreak="0">
    <w:nsid w:val="22484C4C"/>
    <w:multiLevelType w:val="hybridMultilevel"/>
    <w:tmpl w:val="AF8411D6"/>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228A425B"/>
    <w:multiLevelType w:val="hybridMultilevel"/>
    <w:tmpl w:val="CA20BBC4"/>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22BD5D40"/>
    <w:multiLevelType w:val="hybridMultilevel"/>
    <w:tmpl w:val="2F3EB62E"/>
    <w:lvl w:ilvl="0" w:tplc="0409000D">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59" w15:restartNumberingAfterBreak="0">
    <w:nsid w:val="22F66B07"/>
    <w:multiLevelType w:val="singleLevel"/>
    <w:tmpl w:val="6A5244CE"/>
    <w:lvl w:ilvl="0">
      <w:start w:val="1"/>
      <w:numFmt w:val="bullet"/>
      <w:lvlText w:val="-"/>
      <w:lvlJc w:val="left"/>
      <w:pPr>
        <w:tabs>
          <w:tab w:val="num" w:pos="1778"/>
        </w:tabs>
        <w:ind w:left="1778" w:hanging="360"/>
      </w:pPr>
      <w:rPr>
        <w:rFonts w:hint="default"/>
      </w:rPr>
    </w:lvl>
  </w:abstractNum>
  <w:abstractNum w:abstractNumId="60" w15:restartNumberingAfterBreak="0">
    <w:nsid w:val="250200E8"/>
    <w:multiLevelType w:val="hybridMultilevel"/>
    <w:tmpl w:val="ED08021C"/>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26B40464"/>
    <w:multiLevelType w:val="multilevel"/>
    <w:tmpl w:val="5A9ED5A0"/>
    <w:lvl w:ilvl="0">
      <w:start w:val="1"/>
      <w:numFmt w:val="decimal"/>
      <w:lvlText w:val="%1."/>
      <w:lvlJc w:val="left"/>
      <w:pPr>
        <w:ind w:left="-14856" w:hanging="360"/>
      </w:pPr>
    </w:lvl>
    <w:lvl w:ilvl="1">
      <w:start w:val="1"/>
      <w:numFmt w:val="decimal"/>
      <w:lvlText w:val="%2."/>
      <w:lvlJc w:val="left"/>
      <w:pPr>
        <w:ind w:left="-14136" w:hanging="360"/>
      </w:pPr>
    </w:lvl>
    <w:lvl w:ilvl="2">
      <w:start w:val="1"/>
      <w:numFmt w:val="decimal"/>
      <w:lvlText w:val="%3."/>
      <w:lvlJc w:val="left"/>
      <w:pPr>
        <w:ind w:left="-13416" w:hanging="360"/>
      </w:pPr>
    </w:lvl>
    <w:lvl w:ilvl="3">
      <w:start w:val="1"/>
      <w:numFmt w:val="decimal"/>
      <w:lvlText w:val="%4."/>
      <w:lvlJc w:val="left"/>
      <w:pPr>
        <w:ind w:left="-12696" w:hanging="360"/>
      </w:pPr>
    </w:lvl>
    <w:lvl w:ilvl="4">
      <w:start w:val="1"/>
      <w:numFmt w:val="decimal"/>
      <w:lvlText w:val="%5."/>
      <w:lvlJc w:val="left"/>
      <w:pPr>
        <w:ind w:left="-11976" w:hanging="360"/>
      </w:pPr>
    </w:lvl>
    <w:lvl w:ilvl="5">
      <w:start w:val="1"/>
      <w:numFmt w:val="decimal"/>
      <w:lvlText w:val="%6."/>
      <w:lvlJc w:val="left"/>
      <w:pPr>
        <w:ind w:left="-11256" w:hanging="360"/>
      </w:pPr>
    </w:lvl>
    <w:lvl w:ilvl="6">
      <w:start w:val="1"/>
      <w:numFmt w:val="decimal"/>
      <w:lvlText w:val="%7."/>
      <w:lvlJc w:val="left"/>
      <w:pPr>
        <w:ind w:left="-10536" w:hanging="360"/>
      </w:pPr>
    </w:lvl>
    <w:lvl w:ilvl="7">
      <w:start w:val="1"/>
      <w:numFmt w:val="decimal"/>
      <w:lvlText w:val="%8."/>
      <w:lvlJc w:val="left"/>
      <w:pPr>
        <w:ind w:left="-9816" w:hanging="360"/>
      </w:pPr>
    </w:lvl>
    <w:lvl w:ilvl="8">
      <w:start w:val="1"/>
      <w:numFmt w:val="decimal"/>
      <w:lvlText w:val="%9."/>
      <w:lvlJc w:val="left"/>
      <w:pPr>
        <w:ind w:left="-9096" w:hanging="360"/>
      </w:pPr>
    </w:lvl>
  </w:abstractNum>
  <w:abstractNum w:abstractNumId="62" w15:restartNumberingAfterBreak="0">
    <w:nsid w:val="27F33E45"/>
    <w:multiLevelType w:val="multilevel"/>
    <w:tmpl w:val="45F2D660"/>
    <w:lvl w:ilvl="0">
      <w:start w:val="3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28185EDE"/>
    <w:multiLevelType w:val="hybridMultilevel"/>
    <w:tmpl w:val="B2F4C1D4"/>
    <w:lvl w:ilvl="0" w:tplc="592C730A">
      <w:start w:val="1"/>
      <w:numFmt w:val="decimal"/>
      <w:lvlText w:val="(%1)"/>
      <w:lvlJc w:val="left"/>
      <w:pPr>
        <w:tabs>
          <w:tab w:val="num" w:pos="810"/>
        </w:tabs>
        <w:ind w:left="810" w:hanging="45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4" w15:restartNumberingAfterBreak="0">
    <w:nsid w:val="29D8087B"/>
    <w:multiLevelType w:val="hybridMultilevel"/>
    <w:tmpl w:val="B264397E"/>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5" w15:restartNumberingAfterBreak="0">
    <w:nsid w:val="2A1117F6"/>
    <w:multiLevelType w:val="hybridMultilevel"/>
    <w:tmpl w:val="C5E22A08"/>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2A56584E"/>
    <w:multiLevelType w:val="singleLevel"/>
    <w:tmpl w:val="DAB25A54"/>
    <w:lvl w:ilvl="0">
      <w:start w:val="44"/>
      <w:numFmt w:val="bullet"/>
      <w:lvlText w:val="-"/>
      <w:lvlJc w:val="left"/>
      <w:pPr>
        <w:tabs>
          <w:tab w:val="num" w:pos="480"/>
        </w:tabs>
        <w:ind w:left="480" w:hanging="480"/>
      </w:pPr>
      <w:rPr>
        <w:rFonts w:hint="default"/>
      </w:rPr>
    </w:lvl>
  </w:abstractNum>
  <w:abstractNum w:abstractNumId="67" w15:restartNumberingAfterBreak="0">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2B7D1463"/>
    <w:multiLevelType w:val="hybridMultilevel"/>
    <w:tmpl w:val="79728854"/>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2BA20E40"/>
    <w:multiLevelType w:val="hybridMultilevel"/>
    <w:tmpl w:val="BEE26E42"/>
    <w:lvl w:ilvl="0" w:tplc="040C000B">
      <w:start w:val="1"/>
      <w:numFmt w:val="bullet"/>
      <w:lvlText w:val=""/>
      <w:lvlJc w:val="left"/>
      <w:pPr>
        <w:ind w:left="1506" w:hanging="360"/>
      </w:pPr>
      <w:rPr>
        <w:rFonts w:ascii="Wingdings" w:hAnsi="Wingdings" w:hint="default"/>
      </w:rPr>
    </w:lvl>
    <w:lvl w:ilvl="1" w:tplc="040C0003">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70" w15:restartNumberingAfterBreak="0">
    <w:nsid w:val="2BC60A94"/>
    <w:multiLevelType w:val="hybridMultilevel"/>
    <w:tmpl w:val="109465DA"/>
    <w:lvl w:ilvl="0" w:tplc="F9DAC754">
      <w:numFmt w:val="bullet"/>
      <w:lvlText w:val="-"/>
      <w:lvlJc w:val="left"/>
      <w:pPr>
        <w:tabs>
          <w:tab w:val="num" w:pos="2121"/>
        </w:tabs>
        <w:ind w:left="2121" w:hanging="705"/>
      </w:pPr>
      <w:rPr>
        <w:rFonts w:ascii="Times New Roman" w:eastAsia="Times New Roman" w:hAnsi="Times New Roman" w:cs="Times New Roman"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71"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72" w15:restartNumberingAfterBreak="0">
    <w:nsid w:val="2DF957F0"/>
    <w:multiLevelType w:val="hybridMultilevel"/>
    <w:tmpl w:val="9BACA560"/>
    <w:lvl w:ilvl="0" w:tplc="400C7A64">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31BB07CF"/>
    <w:multiLevelType w:val="hybridMultilevel"/>
    <w:tmpl w:val="736A120A"/>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5" w15:restartNumberingAfterBreak="0">
    <w:nsid w:val="33E34620"/>
    <w:multiLevelType w:val="hybridMultilevel"/>
    <w:tmpl w:val="F4E0F464"/>
    <w:lvl w:ilvl="0" w:tplc="29C03110">
      <w:start w:val="1"/>
      <w:numFmt w:val="bullet"/>
      <w:lvlText w:val="-"/>
      <w:lvlJc w:val="left"/>
      <w:pPr>
        <w:ind w:left="2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8AE87A">
      <w:start w:val="1"/>
      <w:numFmt w:val="bullet"/>
      <w:lvlText w:val="o"/>
      <w:lvlJc w:val="left"/>
      <w:pPr>
        <w:ind w:left="28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32E5BA8">
      <w:start w:val="1"/>
      <w:numFmt w:val="bullet"/>
      <w:lvlText w:val="▪"/>
      <w:lvlJc w:val="left"/>
      <w:pPr>
        <w:ind w:left="35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42F20C">
      <w:start w:val="1"/>
      <w:numFmt w:val="bullet"/>
      <w:lvlText w:val="•"/>
      <w:lvlJc w:val="left"/>
      <w:pPr>
        <w:ind w:left="43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E8A300">
      <w:start w:val="1"/>
      <w:numFmt w:val="bullet"/>
      <w:lvlText w:val="o"/>
      <w:lvlJc w:val="left"/>
      <w:pPr>
        <w:ind w:left="50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9E770A">
      <w:start w:val="1"/>
      <w:numFmt w:val="bullet"/>
      <w:lvlText w:val="▪"/>
      <w:lvlJc w:val="left"/>
      <w:pPr>
        <w:ind w:left="57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C4EF994">
      <w:start w:val="1"/>
      <w:numFmt w:val="bullet"/>
      <w:lvlText w:val="•"/>
      <w:lvlJc w:val="left"/>
      <w:pPr>
        <w:ind w:left="64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5C03F14">
      <w:start w:val="1"/>
      <w:numFmt w:val="bullet"/>
      <w:lvlText w:val="o"/>
      <w:lvlJc w:val="left"/>
      <w:pPr>
        <w:ind w:left="71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A03D80">
      <w:start w:val="1"/>
      <w:numFmt w:val="bullet"/>
      <w:lvlText w:val="▪"/>
      <w:lvlJc w:val="left"/>
      <w:pPr>
        <w:ind w:left="79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347E7C1D"/>
    <w:multiLevelType w:val="hybridMultilevel"/>
    <w:tmpl w:val="7C16C796"/>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352803F0"/>
    <w:multiLevelType w:val="hybridMultilevel"/>
    <w:tmpl w:val="00948470"/>
    <w:lvl w:ilvl="0" w:tplc="12B86B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35E847DA"/>
    <w:multiLevelType w:val="hybridMultilevel"/>
    <w:tmpl w:val="0B2CD744"/>
    <w:lvl w:ilvl="0" w:tplc="9AA2C52C">
      <w:start w:val="15"/>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CAEF350">
      <w:start w:val="1"/>
      <w:numFmt w:val="lowerLetter"/>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36BF74BD"/>
    <w:multiLevelType w:val="hybridMultilevel"/>
    <w:tmpl w:val="8F368BAA"/>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377533EE"/>
    <w:multiLevelType w:val="hybridMultilevel"/>
    <w:tmpl w:val="D49011B4"/>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37811EF4"/>
    <w:multiLevelType w:val="multilevel"/>
    <w:tmpl w:val="22E8610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82" w15:restartNumberingAfterBreak="0">
    <w:nsid w:val="37A024A4"/>
    <w:multiLevelType w:val="hybridMultilevel"/>
    <w:tmpl w:val="AE9ADB96"/>
    <w:lvl w:ilvl="0" w:tplc="9C863304">
      <w:start w:val="1"/>
      <w:numFmt w:val="bullet"/>
      <w:lvlText w:val=""/>
      <w:lvlJc w:val="left"/>
      <w:pPr>
        <w:ind w:left="14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D042D3C">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FD6927C">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9CE352">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6820BD8">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486C21E">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FA27670">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D0EF12C">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BF008AA">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37DD4D5A"/>
    <w:multiLevelType w:val="hybridMultilevel"/>
    <w:tmpl w:val="8172664A"/>
    <w:lvl w:ilvl="0" w:tplc="0409000D">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4" w15:restartNumberingAfterBreak="0">
    <w:nsid w:val="387E0009"/>
    <w:multiLevelType w:val="hybridMultilevel"/>
    <w:tmpl w:val="22C439BA"/>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39065AE7"/>
    <w:multiLevelType w:val="hybridMultilevel"/>
    <w:tmpl w:val="311EDB92"/>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3A395132"/>
    <w:multiLevelType w:val="hybridMultilevel"/>
    <w:tmpl w:val="9AEE434C"/>
    <w:lvl w:ilvl="0" w:tplc="E6889DA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3A7732E6"/>
    <w:multiLevelType w:val="hybridMultilevel"/>
    <w:tmpl w:val="DD1CF49C"/>
    <w:lvl w:ilvl="0" w:tplc="BAF4C24C">
      <w:start w:val="1"/>
      <w:numFmt w:val="bullet"/>
      <w:lvlText w:val="-"/>
      <w:lvlJc w:val="left"/>
      <w:pPr>
        <w:ind w:left="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00F2A8">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500468">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5EDE7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0C8DF2">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90E54C">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B44EF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0ACEE6">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C22884">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3A994AE3"/>
    <w:multiLevelType w:val="hybridMultilevel"/>
    <w:tmpl w:val="7996FA08"/>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3BA2044D"/>
    <w:multiLevelType w:val="hybridMultilevel"/>
    <w:tmpl w:val="70A85AB6"/>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3D4A08C1"/>
    <w:multiLevelType w:val="singleLevel"/>
    <w:tmpl w:val="279E1B16"/>
    <w:lvl w:ilvl="0">
      <w:numFmt w:val="bullet"/>
      <w:lvlText w:val="-"/>
      <w:lvlJc w:val="left"/>
      <w:pPr>
        <w:tabs>
          <w:tab w:val="num" w:pos="430"/>
        </w:tabs>
        <w:ind w:left="430" w:hanging="430"/>
      </w:pPr>
      <w:rPr>
        <w:rFonts w:hint="default"/>
      </w:rPr>
    </w:lvl>
  </w:abstractNum>
  <w:abstractNum w:abstractNumId="92" w15:restartNumberingAfterBreak="0">
    <w:nsid w:val="40134944"/>
    <w:multiLevelType w:val="singleLevel"/>
    <w:tmpl w:val="9B0A6F58"/>
    <w:lvl w:ilvl="0">
      <w:numFmt w:val="bullet"/>
      <w:lvlText w:val=""/>
      <w:lvlJc w:val="left"/>
      <w:pPr>
        <w:tabs>
          <w:tab w:val="num" w:pos="720"/>
        </w:tabs>
        <w:ind w:left="720" w:hanging="720"/>
      </w:pPr>
      <w:rPr>
        <w:rFonts w:ascii="Symbol" w:hAnsi="Symbol" w:cs="Times New Roman" w:hint="default"/>
      </w:rPr>
    </w:lvl>
  </w:abstractNum>
  <w:abstractNum w:abstractNumId="93" w15:restartNumberingAfterBreak="0">
    <w:nsid w:val="41397C14"/>
    <w:multiLevelType w:val="hybridMultilevel"/>
    <w:tmpl w:val="59BA9C8C"/>
    <w:lvl w:ilvl="0" w:tplc="FFFFFFFF">
      <w:start w:val="1"/>
      <w:numFmt w:val="lowerLetter"/>
      <w:lvlText w:val="%1)"/>
      <w:lvlJc w:val="left"/>
      <w:pPr>
        <w:tabs>
          <w:tab w:val="num" w:pos="720"/>
        </w:tabs>
        <w:ind w:left="720" w:hanging="360"/>
      </w:pPr>
    </w:lvl>
    <w:lvl w:ilvl="1" w:tplc="538CBCEA">
      <w:start w:val="1"/>
      <w:numFmt w:val="lowerRoman"/>
      <w:lvlText w:val="(%2)"/>
      <w:lvlJc w:val="left"/>
      <w:pPr>
        <w:tabs>
          <w:tab w:val="num" w:pos="1800"/>
        </w:tabs>
        <w:ind w:left="1800" w:hanging="72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4" w15:restartNumberingAfterBreak="0">
    <w:nsid w:val="418D11B3"/>
    <w:multiLevelType w:val="hybridMultilevel"/>
    <w:tmpl w:val="51F8F262"/>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41FB7E29"/>
    <w:multiLevelType w:val="singleLevel"/>
    <w:tmpl w:val="9B0A6F58"/>
    <w:lvl w:ilvl="0">
      <w:numFmt w:val="bullet"/>
      <w:lvlText w:val=""/>
      <w:lvlJc w:val="left"/>
      <w:pPr>
        <w:tabs>
          <w:tab w:val="num" w:pos="720"/>
        </w:tabs>
        <w:ind w:left="720" w:hanging="720"/>
      </w:pPr>
      <w:rPr>
        <w:rFonts w:ascii="Symbol" w:hAnsi="Symbol" w:cs="Times New Roman" w:hint="default"/>
      </w:rPr>
    </w:lvl>
  </w:abstractNum>
  <w:abstractNum w:abstractNumId="96" w15:restartNumberingAfterBreak="0">
    <w:nsid w:val="437A5353"/>
    <w:multiLevelType w:val="hybridMultilevel"/>
    <w:tmpl w:val="D12C086A"/>
    <w:lvl w:ilvl="0" w:tplc="35A8DF08">
      <w:start w:val="1"/>
      <w:numFmt w:val="bullet"/>
      <w:lvlText w:val=""/>
      <w:lvlJc w:val="left"/>
      <w:pPr>
        <w:ind w:left="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AF0A0BA">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3055AE">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C96488C">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68A064C">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B2E3B80">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C68E1F6">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AB6ECC8">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832AC14">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44146671"/>
    <w:multiLevelType w:val="hybridMultilevel"/>
    <w:tmpl w:val="AF3C010E"/>
    <w:lvl w:ilvl="0" w:tplc="0409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453A17A5"/>
    <w:multiLevelType w:val="hybridMultilevel"/>
    <w:tmpl w:val="9488AD82"/>
    <w:lvl w:ilvl="0" w:tplc="CB6ED8BC">
      <w:start w:val="1"/>
      <w:numFmt w:val="bullet"/>
      <w:lvlText w:val=""/>
      <w:lvlJc w:val="left"/>
      <w:pPr>
        <w:ind w:left="24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89C18F8">
      <w:start w:val="1"/>
      <w:numFmt w:val="bullet"/>
      <w:lvlText w:val="o"/>
      <w:lvlJc w:val="left"/>
      <w:pPr>
        <w:ind w:left="28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5BA4AEE">
      <w:start w:val="1"/>
      <w:numFmt w:val="bullet"/>
      <w:lvlText w:val="▪"/>
      <w:lvlJc w:val="left"/>
      <w:pPr>
        <w:ind w:left="35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1961554">
      <w:start w:val="1"/>
      <w:numFmt w:val="bullet"/>
      <w:lvlText w:val="•"/>
      <w:lvlJc w:val="left"/>
      <w:pPr>
        <w:ind w:left="43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40E1546">
      <w:start w:val="1"/>
      <w:numFmt w:val="bullet"/>
      <w:lvlText w:val="o"/>
      <w:lvlJc w:val="left"/>
      <w:pPr>
        <w:ind w:left="50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4CE6676">
      <w:start w:val="1"/>
      <w:numFmt w:val="bullet"/>
      <w:lvlText w:val="▪"/>
      <w:lvlJc w:val="left"/>
      <w:pPr>
        <w:ind w:left="575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C9C44E0">
      <w:start w:val="1"/>
      <w:numFmt w:val="bullet"/>
      <w:lvlText w:val="•"/>
      <w:lvlJc w:val="left"/>
      <w:pPr>
        <w:ind w:left="64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C14E244">
      <w:start w:val="1"/>
      <w:numFmt w:val="bullet"/>
      <w:lvlText w:val="o"/>
      <w:lvlJc w:val="left"/>
      <w:pPr>
        <w:ind w:left="71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7EA94E6">
      <w:start w:val="1"/>
      <w:numFmt w:val="bullet"/>
      <w:lvlText w:val="▪"/>
      <w:lvlJc w:val="left"/>
      <w:pPr>
        <w:ind w:left="79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45AE5B4D"/>
    <w:multiLevelType w:val="hybridMultilevel"/>
    <w:tmpl w:val="A224EE8C"/>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00" w15:restartNumberingAfterBreak="0">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01" w15:restartNumberingAfterBreak="0">
    <w:nsid w:val="478172A5"/>
    <w:multiLevelType w:val="hybridMultilevel"/>
    <w:tmpl w:val="F0EC1A4C"/>
    <w:lvl w:ilvl="0" w:tplc="0409000D">
      <w:start w:val="1"/>
      <w:numFmt w:val="bullet"/>
      <w:lvlText w:val=""/>
      <w:lvlJc w:val="left"/>
      <w:pPr>
        <w:ind w:left="766" w:hanging="360"/>
      </w:pPr>
      <w:rPr>
        <w:rFonts w:ascii="Wingdings" w:hAnsi="Wingdings"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02" w15:restartNumberingAfterBreak="0">
    <w:nsid w:val="47E275E2"/>
    <w:multiLevelType w:val="hybridMultilevel"/>
    <w:tmpl w:val="D6B6AEE2"/>
    <w:lvl w:ilvl="0" w:tplc="83D0479C">
      <w:start w:val="65535"/>
      <w:numFmt w:val="bullet"/>
      <w:pStyle w:val="puce1"/>
      <w:lvlText w:val="-"/>
      <w:lvlJc w:val="left"/>
      <w:pPr>
        <w:ind w:left="720" w:hanging="360"/>
      </w:pPr>
      <w:rPr>
        <w:rFonts w:ascii="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04" w15:restartNumberingAfterBreak="0">
    <w:nsid w:val="48D97D2F"/>
    <w:multiLevelType w:val="hybridMultilevel"/>
    <w:tmpl w:val="43EAC8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492A1EC7"/>
    <w:multiLevelType w:val="hybridMultilevel"/>
    <w:tmpl w:val="DDE8CC08"/>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49EE6E3E"/>
    <w:multiLevelType w:val="singleLevel"/>
    <w:tmpl w:val="400C7A64"/>
    <w:lvl w:ilvl="0">
      <w:numFmt w:val="bullet"/>
      <w:lvlText w:val="-"/>
      <w:lvlJc w:val="left"/>
      <w:pPr>
        <w:tabs>
          <w:tab w:val="num" w:pos="360"/>
        </w:tabs>
        <w:ind w:left="360" w:hanging="360"/>
      </w:pPr>
      <w:rPr>
        <w:rFonts w:hint="default"/>
      </w:rPr>
    </w:lvl>
  </w:abstractNum>
  <w:abstractNum w:abstractNumId="107" w15:restartNumberingAfterBreak="0">
    <w:nsid w:val="4B6F26D4"/>
    <w:multiLevelType w:val="hybridMultilevel"/>
    <w:tmpl w:val="7C4A810E"/>
    <w:lvl w:ilvl="0" w:tplc="10641B6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4BC34292"/>
    <w:multiLevelType w:val="hybridMultilevel"/>
    <w:tmpl w:val="6752481C"/>
    <w:lvl w:ilvl="0" w:tplc="ADC4EE80">
      <w:start w:val="2"/>
      <w:numFmt w:val="decimal"/>
      <w:lvlText w:val="%1)"/>
      <w:lvlJc w:val="left"/>
      <w:pPr>
        <w:tabs>
          <w:tab w:val="num" w:pos="1069"/>
        </w:tabs>
        <w:ind w:left="1069" w:hanging="360"/>
      </w:pPr>
      <w:rPr>
        <w:rFonts w:hint="default"/>
      </w:rPr>
    </w:lvl>
    <w:lvl w:ilvl="1" w:tplc="040C0019" w:tentative="1">
      <w:start w:val="1"/>
      <w:numFmt w:val="lowerLetter"/>
      <w:lvlText w:val="%2."/>
      <w:lvlJc w:val="left"/>
      <w:pPr>
        <w:tabs>
          <w:tab w:val="num" w:pos="1789"/>
        </w:tabs>
        <w:ind w:left="1789" w:hanging="360"/>
      </w:pPr>
    </w:lvl>
    <w:lvl w:ilvl="2" w:tplc="040C001B" w:tentative="1">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abstractNum w:abstractNumId="109" w15:restartNumberingAfterBreak="0">
    <w:nsid w:val="4CD84A39"/>
    <w:multiLevelType w:val="hybridMultilevel"/>
    <w:tmpl w:val="46FA36A6"/>
    <w:lvl w:ilvl="0" w:tplc="0409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0" w15:restartNumberingAfterBreak="0">
    <w:nsid w:val="4D933AFF"/>
    <w:multiLevelType w:val="hybridMultilevel"/>
    <w:tmpl w:val="FEB28EE2"/>
    <w:lvl w:ilvl="0" w:tplc="FA32F5D0">
      <w:start w:val="5"/>
      <w:numFmt w:val="lowerLetter"/>
      <w:lvlText w:val="%1."/>
      <w:lvlJc w:val="left"/>
      <w:pPr>
        <w:ind w:left="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46923C">
      <w:start w:val="1"/>
      <w:numFmt w:val="lowerLetter"/>
      <w:lvlText w:val="%2"/>
      <w:lvlJc w:val="left"/>
      <w:pPr>
        <w:ind w:left="1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6018B2">
      <w:start w:val="1"/>
      <w:numFmt w:val="lowerRoman"/>
      <w:lvlText w:val="%3"/>
      <w:lvlJc w:val="left"/>
      <w:pPr>
        <w:ind w:left="2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40699C">
      <w:start w:val="1"/>
      <w:numFmt w:val="decimal"/>
      <w:lvlText w:val="%4"/>
      <w:lvlJc w:val="left"/>
      <w:pPr>
        <w:ind w:left="2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50AA70">
      <w:start w:val="1"/>
      <w:numFmt w:val="lowerLetter"/>
      <w:lvlText w:val="%5"/>
      <w:lvlJc w:val="left"/>
      <w:pPr>
        <w:ind w:left="3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CC4302">
      <w:start w:val="1"/>
      <w:numFmt w:val="lowerRoman"/>
      <w:lvlText w:val="%6"/>
      <w:lvlJc w:val="left"/>
      <w:pPr>
        <w:ind w:left="4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1A21C8">
      <w:start w:val="1"/>
      <w:numFmt w:val="decimal"/>
      <w:lvlText w:val="%7"/>
      <w:lvlJc w:val="left"/>
      <w:pPr>
        <w:ind w:left="4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C873DA">
      <w:start w:val="1"/>
      <w:numFmt w:val="lowerLetter"/>
      <w:lvlText w:val="%8"/>
      <w:lvlJc w:val="left"/>
      <w:pPr>
        <w:ind w:left="5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5837D2">
      <w:start w:val="1"/>
      <w:numFmt w:val="lowerRoman"/>
      <w:lvlText w:val="%9"/>
      <w:lvlJc w:val="left"/>
      <w:pPr>
        <w:ind w:left="6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4DF57614"/>
    <w:multiLevelType w:val="hybridMultilevel"/>
    <w:tmpl w:val="3E34C0F0"/>
    <w:lvl w:ilvl="0" w:tplc="6276BA04">
      <w:start w:val="1"/>
      <w:numFmt w:val="bullet"/>
      <w:lvlText w:val=""/>
      <w:lvlJc w:val="left"/>
      <w:pPr>
        <w:ind w:left="24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90828B6">
      <w:start w:val="1"/>
      <w:numFmt w:val="bullet"/>
      <w:lvlText w:val="o"/>
      <w:lvlJc w:val="left"/>
      <w:pPr>
        <w:ind w:left="28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C7C0B32">
      <w:start w:val="1"/>
      <w:numFmt w:val="bullet"/>
      <w:lvlText w:val="▪"/>
      <w:lvlJc w:val="left"/>
      <w:pPr>
        <w:ind w:left="35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41EA5B6">
      <w:start w:val="1"/>
      <w:numFmt w:val="bullet"/>
      <w:lvlText w:val="•"/>
      <w:lvlJc w:val="left"/>
      <w:pPr>
        <w:ind w:left="43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8AC62C4">
      <w:start w:val="1"/>
      <w:numFmt w:val="bullet"/>
      <w:lvlText w:val="o"/>
      <w:lvlJc w:val="left"/>
      <w:pPr>
        <w:ind w:left="50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2B08CBC">
      <w:start w:val="1"/>
      <w:numFmt w:val="bullet"/>
      <w:lvlText w:val="▪"/>
      <w:lvlJc w:val="left"/>
      <w:pPr>
        <w:ind w:left="575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A483F08">
      <w:start w:val="1"/>
      <w:numFmt w:val="bullet"/>
      <w:lvlText w:val="•"/>
      <w:lvlJc w:val="left"/>
      <w:pPr>
        <w:ind w:left="64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B88392E">
      <w:start w:val="1"/>
      <w:numFmt w:val="bullet"/>
      <w:lvlText w:val="o"/>
      <w:lvlJc w:val="left"/>
      <w:pPr>
        <w:ind w:left="71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3F28660">
      <w:start w:val="1"/>
      <w:numFmt w:val="bullet"/>
      <w:lvlText w:val="▪"/>
      <w:lvlJc w:val="left"/>
      <w:pPr>
        <w:ind w:left="79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4DFE5192"/>
    <w:multiLevelType w:val="singleLevel"/>
    <w:tmpl w:val="49B6254A"/>
    <w:lvl w:ilvl="0">
      <w:start w:val="1"/>
      <w:numFmt w:val="lowerRoman"/>
      <w:lvlText w:val="(%1)"/>
      <w:legacy w:legacy="1" w:legacySpace="120" w:legacyIndent="720"/>
      <w:lvlJc w:val="left"/>
      <w:pPr>
        <w:ind w:left="1260" w:hanging="720"/>
      </w:pPr>
    </w:lvl>
  </w:abstractNum>
  <w:abstractNum w:abstractNumId="113" w15:restartNumberingAfterBreak="0">
    <w:nsid w:val="4E5E292A"/>
    <w:multiLevelType w:val="hybridMultilevel"/>
    <w:tmpl w:val="ED36F75C"/>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4F315BD7"/>
    <w:multiLevelType w:val="hybridMultilevel"/>
    <w:tmpl w:val="21CE274C"/>
    <w:lvl w:ilvl="0" w:tplc="ECB45270">
      <w:start w:val="1"/>
      <w:numFmt w:val="bullet"/>
      <w:lvlText w:val="-"/>
      <w:lvlJc w:val="left"/>
      <w:pPr>
        <w:ind w:left="2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97E5B78">
      <w:start w:val="1"/>
      <w:numFmt w:val="bullet"/>
      <w:lvlText w:val="o"/>
      <w:lvlJc w:val="left"/>
      <w:pPr>
        <w:ind w:left="19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CC4DEB4">
      <w:start w:val="1"/>
      <w:numFmt w:val="bullet"/>
      <w:lvlText w:val="▪"/>
      <w:lvlJc w:val="left"/>
      <w:pPr>
        <w:ind w:left="26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AE0890">
      <w:start w:val="1"/>
      <w:numFmt w:val="bullet"/>
      <w:lvlText w:val="•"/>
      <w:lvlJc w:val="left"/>
      <w:pPr>
        <w:ind w:left="3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528258">
      <w:start w:val="1"/>
      <w:numFmt w:val="bullet"/>
      <w:lvlText w:val="o"/>
      <w:lvlJc w:val="left"/>
      <w:pPr>
        <w:ind w:left="4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E6C956">
      <w:start w:val="1"/>
      <w:numFmt w:val="bullet"/>
      <w:lvlText w:val="▪"/>
      <w:lvlJc w:val="left"/>
      <w:pPr>
        <w:ind w:left="4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F8BADE">
      <w:start w:val="1"/>
      <w:numFmt w:val="bullet"/>
      <w:lvlText w:val="•"/>
      <w:lvlJc w:val="left"/>
      <w:pPr>
        <w:ind w:left="5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D42F1AC">
      <w:start w:val="1"/>
      <w:numFmt w:val="bullet"/>
      <w:lvlText w:val="o"/>
      <w:lvlJc w:val="left"/>
      <w:pPr>
        <w:ind w:left="6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B641E18">
      <w:start w:val="1"/>
      <w:numFmt w:val="bullet"/>
      <w:lvlText w:val="▪"/>
      <w:lvlJc w:val="left"/>
      <w:pPr>
        <w:ind w:left="69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4F36129B"/>
    <w:multiLevelType w:val="hybridMultilevel"/>
    <w:tmpl w:val="3DCE81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15:restartNumberingAfterBreak="0">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117" w15:restartNumberingAfterBreak="0">
    <w:nsid w:val="515C0C9F"/>
    <w:multiLevelType w:val="hybridMultilevel"/>
    <w:tmpl w:val="DCDA3F90"/>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5173744C"/>
    <w:multiLevelType w:val="hybridMultilevel"/>
    <w:tmpl w:val="10C8154C"/>
    <w:lvl w:ilvl="0" w:tplc="26EA45B4">
      <w:start w:val="1"/>
      <w:numFmt w:val="decimal"/>
      <w:lvlText w:val="%1"/>
      <w:lvlJc w:val="left"/>
      <w:pPr>
        <w:ind w:left="360" w:hanging="360"/>
      </w:pPr>
      <w:rPr>
        <w:rFonts w:ascii="Calibri" w:eastAsia="Calibri" w:hAnsi="Calibri" w:cs="Times New Roman"/>
      </w:rPr>
    </w:lvl>
    <w:lvl w:ilvl="1" w:tplc="A01846C2" w:tentative="1">
      <w:start w:val="1"/>
      <w:numFmt w:val="lowerLetter"/>
      <w:lvlText w:val="%2."/>
      <w:lvlJc w:val="left"/>
      <w:pPr>
        <w:ind w:left="1298" w:hanging="360"/>
      </w:pPr>
    </w:lvl>
    <w:lvl w:ilvl="2" w:tplc="0D421E9E" w:tentative="1">
      <w:start w:val="1"/>
      <w:numFmt w:val="lowerRoman"/>
      <w:lvlText w:val="%3."/>
      <w:lvlJc w:val="right"/>
      <w:pPr>
        <w:ind w:left="2018" w:hanging="180"/>
      </w:pPr>
    </w:lvl>
    <w:lvl w:ilvl="3" w:tplc="DC542536" w:tentative="1">
      <w:start w:val="1"/>
      <w:numFmt w:val="decimal"/>
      <w:lvlText w:val="%4."/>
      <w:lvlJc w:val="left"/>
      <w:pPr>
        <w:ind w:left="2738" w:hanging="360"/>
      </w:pPr>
    </w:lvl>
    <w:lvl w:ilvl="4" w:tplc="E6B40A84" w:tentative="1">
      <w:start w:val="1"/>
      <w:numFmt w:val="lowerLetter"/>
      <w:lvlText w:val="%5."/>
      <w:lvlJc w:val="left"/>
      <w:pPr>
        <w:ind w:left="3458" w:hanging="360"/>
      </w:pPr>
    </w:lvl>
    <w:lvl w:ilvl="5" w:tplc="D8860650" w:tentative="1">
      <w:start w:val="1"/>
      <w:numFmt w:val="lowerRoman"/>
      <w:lvlText w:val="%6."/>
      <w:lvlJc w:val="right"/>
      <w:pPr>
        <w:ind w:left="4178" w:hanging="180"/>
      </w:pPr>
    </w:lvl>
    <w:lvl w:ilvl="6" w:tplc="8F285D5A" w:tentative="1">
      <w:start w:val="1"/>
      <w:numFmt w:val="decimal"/>
      <w:lvlText w:val="%7."/>
      <w:lvlJc w:val="left"/>
      <w:pPr>
        <w:ind w:left="4898" w:hanging="360"/>
      </w:pPr>
    </w:lvl>
    <w:lvl w:ilvl="7" w:tplc="C6344BD2" w:tentative="1">
      <w:start w:val="1"/>
      <w:numFmt w:val="lowerLetter"/>
      <w:lvlText w:val="%8."/>
      <w:lvlJc w:val="left"/>
      <w:pPr>
        <w:ind w:left="5618" w:hanging="360"/>
      </w:pPr>
    </w:lvl>
    <w:lvl w:ilvl="8" w:tplc="3BA8FE4E" w:tentative="1">
      <w:start w:val="1"/>
      <w:numFmt w:val="lowerRoman"/>
      <w:lvlText w:val="%9."/>
      <w:lvlJc w:val="right"/>
      <w:pPr>
        <w:ind w:left="6338" w:hanging="180"/>
      </w:pPr>
    </w:lvl>
  </w:abstractNum>
  <w:abstractNum w:abstractNumId="119" w15:restartNumberingAfterBreak="0">
    <w:nsid w:val="53996DED"/>
    <w:multiLevelType w:val="singleLevel"/>
    <w:tmpl w:val="9B0A6F58"/>
    <w:lvl w:ilvl="0">
      <w:numFmt w:val="bullet"/>
      <w:lvlText w:val=""/>
      <w:lvlJc w:val="left"/>
      <w:pPr>
        <w:tabs>
          <w:tab w:val="num" w:pos="720"/>
        </w:tabs>
        <w:ind w:left="720" w:hanging="720"/>
      </w:pPr>
      <w:rPr>
        <w:rFonts w:ascii="Symbol" w:hAnsi="Symbol" w:cs="Times New Roman" w:hint="default"/>
      </w:rPr>
    </w:lvl>
  </w:abstractNum>
  <w:abstractNum w:abstractNumId="120" w15:restartNumberingAfterBreak="0">
    <w:nsid w:val="53A23A78"/>
    <w:multiLevelType w:val="hybridMultilevel"/>
    <w:tmpl w:val="AA806F96"/>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549B0145"/>
    <w:multiLevelType w:val="hybridMultilevel"/>
    <w:tmpl w:val="B40233D6"/>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54E92ED4"/>
    <w:multiLevelType w:val="multilevel"/>
    <w:tmpl w:val="713220FC"/>
    <w:lvl w:ilvl="0">
      <w:start w:val="3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50D252C"/>
    <w:multiLevelType w:val="hybridMultilevel"/>
    <w:tmpl w:val="7974F778"/>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55490BDC"/>
    <w:multiLevelType w:val="hybridMultilevel"/>
    <w:tmpl w:val="EDDCA258"/>
    <w:lvl w:ilvl="0" w:tplc="0409000D">
      <w:start w:val="1"/>
      <w:numFmt w:val="bullet"/>
      <w:lvlText w:val=""/>
      <w:lvlJc w:val="left"/>
      <w:pPr>
        <w:ind w:left="710" w:hanging="360"/>
      </w:pPr>
      <w:rPr>
        <w:rFonts w:ascii="Wingdings" w:hAnsi="Wingdings" w:hint="default"/>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126" w15:restartNumberingAfterBreak="0">
    <w:nsid w:val="567C1F68"/>
    <w:multiLevelType w:val="hybridMultilevel"/>
    <w:tmpl w:val="64D0F2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7" w15:restartNumberingAfterBreak="0">
    <w:nsid w:val="56DA28E4"/>
    <w:multiLevelType w:val="hybridMultilevel"/>
    <w:tmpl w:val="0B5294FA"/>
    <w:lvl w:ilvl="0" w:tplc="7E4EDB04">
      <w:start w:val="1"/>
      <w:numFmt w:val="bullet"/>
      <w:lvlText w:val=""/>
      <w:lvlJc w:val="left"/>
      <w:pPr>
        <w:ind w:left="5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E74F18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BC843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C0D2E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C0386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18475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6EED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F65C8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3CB41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589D54FF"/>
    <w:multiLevelType w:val="multilevel"/>
    <w:tmpl w:val="1D2EC5BE"/>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59D75DA4"/>
    <w:multiLevelType w:val="hybridMultilevel"/>
    <w:tmpl w:val="3646AC9E"/>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5A570EFB"/>
    <w:multiLevelType w:val="multilevel"/>
    <w:tmpl w:val="DCAE957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31" w15:restartNumberingAfterBreak="0">
    <w:nsid w:val="5B004BEB"/>
    <w:multiLevelType w:val="hybridMultilevel"/>
    <w:tmpl w:val="73B2F984"/>
    <w:lvl w:ilvl="0" w:tplc="0409000D">
      <w:start w:val="1"/>
      <w:numFmt w:val="bullet"/>
      <w:lvlText w:val=""/>
      <w:lvlJc w:val="left"/>
      <w:pPr>
        <w:ind w:left="374" w:hanging="360"/>
      </w:pPr>
      <w:rPr>
        <w:rFonts w:ascii="Wingdings" w:hAnsi="Wingdings" w:hint="default"/>
      </w:rPr>
    </w:lvl>
    <w:lvl w:ilvl="1" w:tplc="040C0003" w:tentative="1">
      <w:start w:val="1"/>
      <w:numFmt w:val="bullet"/>
      <w:lvlText w:val="o"/>
      <w:lvlJc w:val="left"/>
      <w:pPr>
        <w:ind w:left="1094" w:hanging="360"/>
      </w:pPr>
      <w:rPr>
        <w:rFonts w:ascii="Courier New" w:hAnsi="Courier New" w:cs="Courier New" w:hint="default"/>
      </w:rPr>
    </w:lvl>
    <w:lvl w:ilvl="2" w:tplc="040C0005" w:tentative="1">
      <w:start w:val="1"/>
      <w:numFmt w:val="bullet"/>
      <w:lvlText w:val=""/>
      <w:lvlJc w:val="left"/>
      <w:pPr>
        <w:ind w:left="1814" w:hanging="360"/>
      </w:pPr>
      <w:rPr>
        <w:rFonts w:ascii="Wingdings" w:hAnsi="Wingdings" w:hint="default"/>
      </w:rPr>
    </w:lvl>
    <w:lvl w:ilvl="3" w:tplc="040C0001" w:tentative="1">
      <w:start w:val="1"/>
      <w:numFmt w:val="bullet"/>
      <w:lvlText w:val=""/>
      <w:lvlJc w:val="left"/>
      <w:pPr>
        <w:ind w:left="2534" w:hanging="360"/>
      </w:pPr>
      <w:rPr>
        <w:rFonts w:ascii="Symbol" w:hAnsi="Symbol" w:hint="default"/>
      </w:rPr>
    </w:lvl>
    <w:lvl w:ilvl="4" w:tplc="040C0003" w:tentative="1">
      <w:start w:val="1"/>
      <w:numFmt w:val="bullet"/>
      <w:lvlText w:val="o"/>
      <w:lvlJc w:val="left"/>
      <w:pPr>
        <w:ind w:left="3254" w:hanging="360"/>
      </w:pPr>
      <w:rPr>
        <w:rFonts w:ascii="Courier New" w:hAnsi="Courier New" w:cs="Courier New" w:hint="default"/>
      </w:rPr>
    </w:lvl>
    <w:lvl w:ilvl="5" w:tplc="040C0005" w:tentative="1">
      <w:start w:val="1"/>
      <w:numFmt w:val="bullet"/>
      <w:lvlText w:val=""/>
      <w:lvlJc w:val="left"/>
      <w:pPr>
        <w:ind w:left="3974" w:hanging="360"/>
      </w:pPr>
      <w:rPr>
        <w:rFonts w:ascii="Wingdings" w:hAnsi="Wingdings" w:hint="default"/>
      </w:rPr>
    </w:lvl>
    <w:lvl w:ilvl="6" w:tplc="040C0001" w:tentative="1">
      <w:start w:val="1"/>
      <w:numFmt w:val="bullet"/>
      <w:lvlText w:val=""/>
      <w:lvlJc w:val="left"/>
      <w:pPr>
        <w:ind w:left="4694" w:hanging="360"/>
      </w:pPr>
      <w:rPr>
        <w:rFonts w:ascii="Symbol" w:hAnsi="Symbol" w:hint="default"/>
      </w:rPr>
    </w:lvl>
    <w:lvl w:ilvl="7" w:tplc="040C0003" w:tentative="1">
      <w:start w:val="1"/>
      <w:numFmt w:val="bullet"/>
      <w:lvlText w:val="o"/>
      <w:lvlJc w:val="left"/>
      <w:pPr>
        <w:ind w:left="5414" w:hanging="360"/>
      </w:pPr>
      <w:rPr>
        <w:rFonts w:ascii="Courier New" w:hAnsi="Courier New" w:cs="Courier New" w:hint="default"/>
      </w:rPr>
    </w:lvl>
    <w:lvl w:ilvl="8" w:tplc="040C0005" w:tentative="1">
      <w:start w:val="1"/>
      <w:numFmt w:val="bullet"/>
      <w:lvlText w:val=""/>
      <w:lvlJc w:val="left"/>
      <w:pPr>
        <w:ind w:left="6134" w:hanging="360"/>
      </w:pPr>
      <w:rPr>
        <w:rFonts w:ascii="Wingdings" w:hAnsi="Wingdings" w:hint="default"/>
      </w:rPr>
    </w:lvl>
  </w:abstractNum>
  <w:abstractNum w:abstractNumId="132" w15:restartNumberingAfterBreak="0">
    <w:nsid w:val="5C0E4D3A"/>
    <w:multiLevelType w:val="hybridMultilevel"/>
    <w:tmpl w:val="CF14F08E"/>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15:restartNumberingAfterBreak="0">
    <w:nsid w:val="5C767651"/>
    <w:multiLevelType w:val="hybridMultilevel"/>
    <w:tmpl w:val="B57A9030"/>
    <w:lvl w:ilvl="0" w:tplc="F38A9870">
      <w:start w:val="1"/>
      <w:numFmt w:val="bullet"/>
      <w:lvlText w:val="-"/>
      <w:lvlJc w:val="left"/>
      <w:pPr>
        <w:ind w:left="2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7ACA506">
      <w:start w:val="1"/>
      <w:numFmt w:val="bullet"/>
      <w:lvlText w:val="o"/>
      <w:lvlJc w:val="left"/>
      <w:pPr>
        <w:ind w:left="28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D4B090">
      <w:start w:val="1"/>
      <w:numFmt w:val="bullet"/>
      <w:lvlText w:val="▪"/>
      <w:lvlJc w:val="left"/>
      <w:pPr>
        <w:ind w:left="35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C8E588">
      <w:start w:val="1"/>
      <w:numFmt w:val="bullet"/>
      <w:lvlText w:val="•"/>
      <w:lvlJc w:val="left"/>
      <w:pPr>
        <w:ind w:left="43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41E98F6">
      <w:start w:val="1"/>
      <w:numFmt w:val="bullet"/>
      <w:lvlText w:val="o"/>
      <w:lvlJc w:val="left"/>
      <w:pPr>
        <w:ind w:left="50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27E8BBA">
      <w:start w:val="1"/>
      <w:numFmt w:val="bullet"/>
      <w:lvlText w:val="▪"/>
      <w:lvlJc w:val="left"/>
      <w:pPr>
        <w:ind w:left="57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7C4DEE4">
      <w:start w:val="1"/>
      <w:numFmt w:val="bullet"/>
      <w:lvlText w:val="•"/>
      <w:lvlJc w:val="left"/>
      <w:pPr>
        <w:ind w:left="64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28BAE0">
      <w:start w:val="1"/>
      <w:numFmt w:val="bullet"/>
      <w:lvlText w:val="o"/>
      <w:lvlJc w:val="left"/>
      <w:pPr>
        <w:ind w:left="71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8292C6">
      <w:start w:val="1"/>
      <w:numFmt w:val="bullet"/>
      <w:lvlText w:val="▪"/>
      <w:lvlJc w:val="left"/>
      <w:pPr>
        <w:ind w:left="79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4" w15:restartNumberingAfterBreak="0">
    <w:nsid w:val="5E0120C6"/>
    <w:multiLevelType w:val="hybridMultilevel"/>
    <w:tmpl w:val="10863F3E"/>
    <w:lvl w:ilvl="0" w:tplc="7B981DB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3C9EC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56D3B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EECD2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A4533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EE76A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80FE6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94127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FC4DB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5E3B53D6"/>
    <w:multiLevelType w:val="hybridMultilevel"/>
    <w:tmpl w:val="2626E54E"/>
    <w:lvl w:ilvl="0" w:tplc="913292BE">
      <w:start w:val="1"/>
      <w:numFmt w:val="bullet"/>
      <w:lvlText w:val=""/>
      <w:lvlJc w:val="left"/>
      <w:pPr>
        <w:tabs>
          <w:tab w:val="num" w:pos="720"/>
        </w:tabs>
        <w:ind w:left="720" w:hanging="360"/>
      </w:pPr>
      <w:rPr>
        <w:rFonts w:ascii="Symbol" w:hAnsi="Symbol" w:hint="default"/>
      </w:rPr>
    </w:lvl>
    <w:lvl w:ilvl="1" w:tplc="F048AE5A" w:tentative="1">
      <w:start w:val="1"/>
      <w:numFmt w:val="bullet"/>
      <w:lvlText w:val="o"/>
      <w:lvlJc w:val="left"/>
      <w:pPr>
        <w:tabs>
          <w:tab w:val="num" w:pos="1440"/>
        </w:tabs>
        <w:ind w:left="1440" w:hanging="360"/>
      </w:pPr>
      <w:rPr>
        <w:rFonts w:ascii="Courier New" w:hAnsi="Courier New" w:hint="default"/>
      </w:rPr>
    </w:lvl>
    <w:lvl w:ilvl="2" w:tplc="2BE07CB4" w:tentative="1">
      <w:start w:val="1"/>
      <w:numFmt w:val="bullet"/>
      <w:lvlText w:val=""/>
      <w:lvlJc w:val="left"/>
      <w:pPr>
        <w:tabs>
          <w:tab w:val="num" w:pos="2160"/>
        </w:tabs>
        <w:ind w:left="2160" w:hanging="360"/>
      </w:pPr>
      <w:rPr>
        <w:rFonts w:ascii="Wingdings" w:hAnsi="Wingdings" w:hint="default"/>
      </w:rPr>
    </w:lvl>
    <w:lvl w:ilvl="3" w:tplc="85ACB61A" w:tentative="1">
      <w:start w:val="1"/>
      <w:numFmt w:val="bullet"/>
      <w:lvlText w:val=""/>
      <w:lvlJc w:val="left"/>
      <w:pPr>
        <w:tabs>
          <w:tab w:val="num" w:pos="2880"/>
        </w:tabs>
        <w:ind w:left="2880" w:hanging="360"/>
      </w:pPr>
      <w:rPr>
        <w:rFonts w:ascii="Symbol" w:hAnsi="Symbol" w:hint="default"/>
      </w:rPr>
    </w:lvl>
    <w:lvl w:ilvl="4" w:tplc="815C3CF4" w:tentative="1">
      <w:start w:val="1"/>
      <w:numFmt w:val="bullet"/>
      <w:lvlText w:val="o"/>
      <w:lvlJc w:val="left"/>
      <w:pPr>
        <w:tabs>
          <w:tab w:val="num" w:pos="3600"/>
        </w:tabs>
        <w:ind w:left="3600" w:hanging="360"/>
      </w:pPr>
      <w:rPr>
        <w:rFonts w:ascii="Courier New" w:hAnsi="Courier New" w:hint="default"/>
      </w:rPr>
    </w:lvl>
    <w:lvl w:ilvl="5" w:tplc="D388B6F6" w:tentative="1">
      <w:start w:val="1"/>
      <w:numFmt w:val="bullet"/>
      <w:lvlText w:val=""/>
      <w:lvlJc w:val="left"/>
      <w:pPr>
        <w:tabs>
          <w:tab w:val="num" w:pos="4320"/>
        </w:tabs>
        <w:ind w:left="4320" w:hanging="360"/>
      </w:pPr>
      <w:rPr>
        <w:rFonts w:ascii="Wingdings" w:hAnsi="Wingdings" w:hint="default"/>
      </w:rPr>
    </w:lvl>
    <w:lvl w:ilvl="6" w:tplc="6902FBA4" w:tentative="1">
      <w:start w:val="1"/>
      <w:numFmt w:val="bullet"/>
      <w:lvlText w:val=""/>
      <w:lvlJc w:val="left"/>
      <w:pPr>
        <w:tabs>
          <w:tab w:val="num" w:pos="5040"/>
        </w:tabs>
        <w:ind w:left="5040" w:hanging="360"/>
      </w:pPr>
      <w:rPr>
        <w:rFonts w:ascii="Symbol" w:hAnsi="Symbol" w:hint="default"/>
      </w:rPr>
    </w:lvl>
    <w:lvl w:ilvl="7" w:tplc="88A6B994" w:tentative="1">
      <w:start w:val="1"/>
      <w:numFmt w:val="bullet"/>
      <w:lvlText w:val="o"/>
      <w:lvlJc w:val="left"/>
      <w:pPr>
        <w:tabs>
          <w:tab w:val="num" w:pos="5760"/>
        </w:tabs>
        <w:ind w:left="5760" w:hanging="360"/>
      </w:pPr>
      <w:rPr>
        <w:rFonts w:ascii="Courier New" w:hAnsi="Courier New" w:hint="default"/>
      </w:rPr>
    </w:lvl>
    <w:lvl w:ilvl="8" w:tplc="16B45B06"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5EC0364D"/>
    <w:multiLevelType w:val="hybridMultilevel"/>
    <w:tmpl w:val="DDA6DF1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38" w15:restartNumberingAfterBreak="0">
    <w:nsid w:val="639176F3"/>
    <w:multiLevelType w:val="hybridMultilevel"/>
    <w:tmpl w:val="296202FA"/>
    <w:lvl w:ilvl="0" w:tplc="9C3078D2">
      <w:start w:val="1"/>
      <w:numFmt w:val="bullet"/>
      <w:lvlText w:val=""/>
      <w:lvlJc w:val="left"/>
      <w:pPr>
        <w:ind w:left="24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FBEB3FE">
      <w:start w:val="1"/>
      <w:numFmt w:val="bullet"/>
      <w:lvlText w:val="o"/>
      <w:lvlJc w:val="left"/>
      <w:pPr>
        <w:ind w:left="28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0CA75C4">
      <w:start w:val="1"/>
      <w:numFmt w:val="bullet"/>
      <w:lvlText w:val="▪"/>
      <w:lvlJc w:val="left"/>
      <w:pPr>
        <w:ind w:left="35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376D0E8">
      <w:start w:val="1"/>
      <w:numFmt w:val="bullet"/>
      <w:lvlText w:val="•"/>
      <w:lvlJc w:val="left"/>
      <w:pPr>
        <w:ind w:left="43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E6C7114">
      <w:start w:val="1"/>
      <w:numFmt w:val="bullet"/>
      <w:lvlText w:val="o"/>
      <w:lvlJc w:val="left"/>
      <w:pPr>
        <w:ind w:left="50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BFAF874">
      <w:start w:val="1"/>
      <w:numFmt w:val="bullet"/>
      <w:lvlText w:val="▪"/>
      <w:lvlJc w:val="left"/>
      <w:pPr>
        <w:ind w:left="575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E826694">
      <w:start w:val="1"/>
      <w:numFmt w:val="bullet"/>
      <w:lvlText w:val="•"/>
      <w:lvlJc w:val="left"/>
      <w:pPr>
        <w:ind w:left="64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89E9EE2">
      <w:start w:val="1"/>
      <w:numFmt w:val="bullet"/>
      <w:lvlText w:val="o"/>
      <w:lvlJc w:val="left"/>
      <w:pPr>
        <w:ind w:left="71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B422254">
      <w:start w:val="1"/>
      <w:numFmt w:val="bullet"/>
      <w:lvlText w:val="▪"/>
      <w:lvlJc w:val="left"/>
      <w:pPr>
        <w:ind w:left="79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640F5049"/>
    <w:multiLevelType w:val="hybridMultilevel"/>
    <w:tmpl w:val="80C0E160"/>
    <w:lvl w:ilvl="0" w:tplc="0409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0" w15:restartNumberingAfterBreak="0">
    <w:nsid w:val="64183FE5"/>
    <w:multiLevelType w:val="hybridMultilevel"/>
    <w:tmpl w:val="637AC682"/>
    <w:lvl w:ilvl="0" w:tplc="F9DAC754">
      <w:numFmt w:val="bullet"/>
      <w:lvlText w:val="-"/>
      <w:lvlJc w:val="left"/>
      <w:pPr>
        <w:tabs>
          <w:tab w:val="num" w:pos="705"/>
        </w:tabs>
        <w:ind w:left="705" w:hanging="705"/>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1" w15:restartNumberingAfterBreak="0">
    <w:nsid w:val="645B442F"/>
    <w:multiLevelType w:val="multilevel"/>
    <w:tmpl w:val="0CD6BDA0"/>
    <w:lvl w:ilvl="0">
      <w:start w:val="45"/>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2" w15:restartNumberingAfterBreak="0">
    <w:nsid w:val="64A42F76"/>
    <w:multiLevelType w:val="hybridMultilevel"/>
    <w:tmpl w:val="1F86E066"/>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15:restartNumberingAfterBreak="0">
    <w:nsid w:val="65245CD2"/>
    <w:multiLevelType w:val="hybridMultilevel"/>
    <w:tmpl w:val="5FCC750E"/>
    <w:lvl w:ilvl="0" w:tplc="35BCF1D6">
      <w:start w:val="1"/>
      <w:numFmt w:val="bullet"/>
      <w:lvlText w:val=""/>
      <w:lvlJc w:val="left"/>
      <w:pPr>
        <w:ind w:left="24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0729250">
      <w:start w:val="1"/>
      <w:numFmt w:val="bullet"/>
      <w:lvlText w:val="o"/>
      <w:lvlJc w:val="left"/>
      <w:pPr>
        <w:ind w:left="28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93629B6">
      <w:start w:val="1"/>
      <w:numFmt w:val="bullet"/>
      <w:lvlText w:val="▪"/>
      <w:lvlJc w:val="left"/>
      <w:pPr>
        <w:ind w:left="35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B1663C6">
      <w:start w:val="1"/>
      <w:numFmt w:val="bullet"/>
      <w:lvlText w:val="•"/>
      <w:lvlJc w:val="left"/>
      <w:pPr>
        <w:ind w:left="43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B981D32">
      <w:start w:val="1"/>
      <w:numFmt w:val="bullet"/>
      <w:lvlText w:val="o"/>
      <w:lvlJc w:val="left"/>
      <w:pPr>
        <w:ind w:left="50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EFAB7AE">
      <w:start w:val="1"/>
      <w:numFmt w:val="bullet"/>
      <w:lvlText w:val="▪"/>
      <w:lvlJc w:val="left"/>
      <w:pPr>
        <w:ind w:left="575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846A43E">
      <w:start w:val="1"/>
      <w:numFmt w:val="bullet"/>
      <w:lvlText w:val="•"/>
      <w:lvlJc w:val="left"/>
      <w:pPr>
        <w:ind w:left="64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FF20B0A">
      <w:start w:val="1"/>
      <w:numFmt w:val="bullet"/>
      <w:lvlText w:val="o"/>
      <w:lvlJc w:val="left"/>
      <w:pPr>
        <w:ind w:left="71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C54BE4C">
      <w:start w:val="1"/>
      <w:numFmt w:val="bullet"/>
      <w:lvlText w:val="▪"/>
      <w:lvlJc w:val="left"/>
      <w:pPr>
        <w:ind w:left="79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6574587D"/>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657A56C0"/>
    <w:multiLevelType w:val="hybridMultilevel"/>
    <w:tmpl w:val="9760CAA6"/>
    <w:lvl w:ilvl="0" w:tplc="CDAE3652">
      <w:start w:val="1"/>
      <w:numFmt w:val="decimal"/>
      <w:lvlText w:val="%1)"/>
      <w:lvlJc w:val="left"/>
      <w:pPr>
        <w:tabs>
          <w:tab w:val="num" w:pos="720"/>
        </w:tabs>
        <w:ind w:left="720" w:hanging="360"/>
      </w:pPr>
    </w:lvl>
    <w:lvl w:ilvl="1" w:tplc="6130FE40" w:tentative="1">
      <w:start w:val="1"/>
      <w:numFmt w:val="lowerLetter"/>
      <w:lvlText w:val="%2."/>
      <w:lvlJc w:val="left"/>
      <w:pPr>
        <w:tabs>
          <w:tab w:val="num" w:pos="1440"/>
        </w:tabs>
        <w:ind w:left="1440" w:hanging="360"/>
      </w:pPr>
    </w:lvl>
    <w:lvl w:ilvl="2" w:tplc="7C88DE62" w:tentative="1">
      <w:start w:val="1"/>
      <w:numFmt w:val="lowerRoman"/>
      <w:lvlText w:val="%3."/>
      <w:lvlJc w:val="right"/>
      <w:pPr>
        <w:tabs>
          <w:tab w:val="num" w:pos="2160"/>
        </w:tabs>
        <w:ind w:left="2160" w:hanging="180"/>
      </w:pPr>
    </w:lvl>
    <w:lvl w:ilvl="3" w:tplc="FBFCADD8" w:tentative="1">
      <w:start w:val="1"/>
      <w:numFmt w:val="decimal"/>
      <w:lvlText w:val="%4."/>
      <w:lvlJc w:val="left"/>
      <w:pPr>
        <w:tabs>
          <w:tab w:val="num" w:pos="2880"/>
        </w:tabs>
        <w:ind w:left="2880" w:hanging="360"/>
      </w:pPr>
    </w:lvl>
    <w:lvl w:ilvl="4" w:tplc="B9462ECC" w:tentative="1">
      <w:start w:val="1"/>
      <w:numFmt w:val="lowerLetter"/>
      <w:lvlText w:val="%5."/>
      <w:lvlJc w:val="left"/>
      <w:pPr>
        <w:tabs>
          <w:tab w:val="num" w:pos="3600"/>
        </w:tabs>
        <w:ind w:left="3600" w:hanging="360"/>
      </w:pPr>
    </w:lvl>
    <w:lvl w:ilvl="5" w:tplc="D578130A" w:tentative="1">
      <w:start w:val="1"/>
      <w:numFmt w:val="lowerRoman"/>
      <w:lvlText w:val="%6."/>
      <w:lvlJc w:val="right"/>
      <w:pPr>
        <w:tabs>
          <w:tab w:val="num" w:pos="4320"/>
        </w:tabs>
        <w:ind w:left="4320" w:hanging="180"/>
      </w:pPr>
    </w:lvl>
    <w:lvl w:ilvl="6" w:tplc="DCB6AD12" w:tentative="1">
      <w:start w:val="1"/>
      <w:numFmt w:val="decimal"/>
      <w:lvlText w:val="%7."/>
      <w:lvlJc w:val="left"/>
      <w:pPr>
        <w:tabs>
          <w:tab w:val="num" w:pos="5040"/>
        </w:tabs>
        <w:ind w:left="5040" w:hanging="360"/>
      </w:pPr>
    </w:lvl>
    <w:lvl w:ilvl="7" w:tplc="2C24EF14" w:tentative="1">
      <w:start w:val="1"/>
      <w:numFmt w:val="lowerLetter"/>
      <w:lvlText w:val="%8."/>
      <w:lvlJc w:val="left"/>
      <w:pPr>
        <w:tabs>
          <w:tab w:val="num" w:pos="5760"/>
        </w:tabs>
        <w:ind w:left="5760" w:hanging="360"/>
      </w:pPr>
    </w:lvl>
    <w:lvl w:ilvl="8" w:tplc="979EFF18" w:tentative="1">
      <w:start w:val="1"/>
      <w:numFmt w:val="lowerRoman"/>
      <w:lvlText w:val="%9."/>
      <w:lvlJc w:val="right"/>
      <w:pPr>
        <w:tabs>
          <w:tab w:val="num" w:pos="6480"/>
        </w:tabs>
        <w:ind w:left="6480" w:hanging="180"/>
      </w:pPr>
    </w:lvl>
  </w:abstractNum>
  <w:abstractNum w:abstractNumId="146" w15:restartNumberingAfterBreak="0">
    <w:nsid w:val="668661AA"/>
    <w:multiLevelType w:val="hybridMultilevel"/>
    <w:tmpl w:val="E768193A"/>
    <w:lvl w:ilvl="0" w:tplc="400C7A64">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 w15:restartNumberingAfterBreak="0">
    <w:nsid w:val="679224F6"/>
    <w:multiLevelType w:val="hybridMultilevel"/>
    <w:tmpl w:val="89305BC0"/>
    <w:lvl w:ilvl="0" w:tplc="0409000D">
      <w:start w:val="1"/>
      <w:numFmt w:val="bullet"/>
      <w:lvlText w:val=""/>
      <w:lvlJc w:val="left"/>
      <w:pPr>
        <w:ind w:left="2405"/>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8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35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42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50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7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64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71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8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8" w15:restartNumberingAfterBreak="0">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149" w15:restartNumberingAfterBreak="0">
    <w:nsid w:val="67CA7DBC"/>
    <w:multiLevelType w:val="hybridMultilevel"/>
    <w:tmpl w:val="E220935C"/>
    <w:lvl w:ilvl="0" w:tplc="040C000F">
      <w:start w:val="1"/>
      <w:numFmt w:val="decimal"/>
      <w:lvlText w:val="%1."/>
      <w:lvlJc w:val="left"/>
      <w:pPr>
        <w:tabs>
          <w:tab w:val="num" w:pos="2445"/>
        </w:tabs>
        <w:ind w:left="2445" w:hanging="360"/>
      </w:pPr>
    </w:lvl>
    <w:lvl w:ilvl="1" w:tplc="FF54E462">
      <w:start w:val="1"/>
      <w:numFmt w:val="bullet"/>
      <w:lvlText w:val=""/>
      <w:lvlJc w:val="left"/>
      <w:pPr>
        <w:tabs>
          <w:tab w:val="num" w:pos="3165"/>
        </w:tabs>
        <w:ind w:left="3165" w:hanging="360"/>
      </w:pPr>
      <w:rPr>
        <w:rFonts w:ascii="Symbol" w:hAnsi="Symbol" w:hint="default"/>
        <w:color w:val="333333"/>
      </w:rPr>
    </w:lvl>
    <w:lvl w:ilvl="2" w:tplc="040C001B" w:tentative="1">
      <w:start w:val="1"/>
      <w:numFmt w:val="lowerRoman"/>
      <w:lvlText w:val="%3."/>
      <w:lvlJc w:val="right"/>
      <w:pPr>
        <w:tabs>
          <w:tab w:val="num" w:pos="3885"/>
        </w:tabs>
        <w:ind w:left="3885" w:hanging="180"/>
      </w:pPr>
    </w:lvl>
    <w:lvl w:ilvl="3" w:tplc="040C000F" w:tentative="1">
      <w:start w:val="1"/>
      <w:numFmt w:val="decimal"/>
      <w:lvlText w:val="%4."/>
      <w:lvlJc w:val="left"/>
      <w:pPr>
        <w:tabs>
          <w:tab w:val="num" w:pos="4605"/>
        </w:tabs>
        <w:ind w:left="4605" w:hanging="360"/>
      </w:pPr>
    </w:lvl>
    <w:lvl w:ilvl="4" w:tplc="040C0019" w:tentative="1">
      <w:start w:val="1"/>
      <w:numFmt w:val="lowerLetter"/>
      <w:lvlText w:val="%5."/>
      <w:lvlJc w:val="left"/>
      <w:pPr>
        <w:tabs>
          <w:tab w:val="num" w:pos="5325"/>
        </w:tabs>
        <w:ind w:left="5325" w:hanging="360"/>
      </w:pPr>
    </w:lvl>
    <w:lvl w:ilvl="5" w:tplc="040C001B" w:tentative="1">
      <w:start w:val="1"/>
      <w:numFmt w:val="lowerRoman"/>
      <w:lvlText w:val="%6."/>
      <w:lvlJc w:val="right"/>
      <w:pPr>
        <w:tabs>
          <w:tab w:val="num" w:pos="6045"/>
        </w:tabs>
        <w:ind w:left="6045" w:hanging="180"/>
      </w:pPr>
    </w:lvl>
    <w:lvl w:ilvl="6" w:tplc="040C000F" w:tentative="1">
      <w:start w:val="1"/>
      <w:numFmt w:val="decimal"/>
      <w:lvlText w:val="%7."/>
      <w:lvlJc w:val="left"/>
      <w:pPr>
        <w:tabs>
          <w:tab w:val="num" w:pos="6765"/>
        </w:tabs>
        <w:ind w:left="6765" w:hanging="360"/>
      </w:pPr>
    </w:lvl>
    <w:lvl w:ilvl="7" w:tplc="040C0019" w:tentative="1">
      <w:start w:val="1"/>
      <w:numFmt w:val="lowerLetter"/>
      <w:lvlText w:val="%8."/>
      <w:lvlJc w:val="left"/>
      <w:pPr>
        <w:tabs>
          <w:tab w:val="num" w:pos="7485"/>
        </w:tabs>
        <w:ind w:left="7485" w:hanging="360"/>
      </w:pPr>
    </w:lvl>
    <w:lvl w:ilvl="8" w:tplc="040C001B" w:tentative="1">
      <w:start w:val="1"/>
      <w:numFmt w:val="lowerRoman"/>
      <w:lvlText w:val="%9."/>
      <w:lvlJc w:val="right"/>
      <w:pPr>
        <w:tabs>
          <w:tab w:val="num" w:pos="8205"/>
        </w:tabs>
        <w:ind w:left="8205" w:hanging="180"/>
      </w:pPr>
    </w:lvl>
  </w:abstractNum>
  <w:abstractNum w:abstractNumId="150"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51" w15:restartNumberingAfterBreak="0">
    <w:nsid w:val="68030189"/>
    <w:multiLevelType w:val="hybridMultilevel"/>
    <w:tmpl w:val="3CA4AB70"/>
    <w:lvl w:ilvl="0" w:tplc="5B4E557A">
      <w:start w:val="1"/>
      <w:numFmt w:val="decimal"/>
      <w:lvlText w:val="%1."/>
      <w:lvlJc w:val="left"/>
      <w:pPr>
        <w:ind w:left="240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174F824">
      <w:start w:val="1"/>
      <w:numFmt w:val="lowerLetter"/>
      <w:lvlText w:val="%2"/>
      <w:lvlJc w:val="left"/>
      <w:pPr>
        <w:ind w:left="28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B84F020">
      <w:start w:val="1"/>
      <w:numFmt w:val="lowerRoman"/>
      <w:lvlText w:val="%3"/>
      <w:lvlJc w:val="left"/>
      <w:pPr>
        <w:ind w:left="35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0BC22F8">
      <w:start w:val="1"/>
      <w:numFmt w:val="decimal"/>
      <w:lvlText w:val="%4"/>
      <w:lvlJc w:val="left"/>
      <w:pPr>
        <w:ind w:left="43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71E240E">
      <w:start w:val="1"/>
      <w:numFmt w:val="lowerLetter"/>
      <w:lvlText w:val="%5"/>
      <w:lvlJc w:val="left"/>
      <w:pPr>
        <w:ind w:left="50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9D4E85C">
      <w:start w:val="1"/>
      <w:numFmt w:val="lowerRoman"/>
      <w:lvlText w:val="%6"/>
      <w:lvlJc w:val="left"/>
      <w:pPr>
        <w:ind w:left="57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8AEAC3A">
      <w:start w:val="1"/>
      <w:numFmt w:val="decimal"/>
      <w:lvlText w:val="%7"/>
      <w:lvlJc w:val="left"/>
      <w:pPr>
        <w:ind w:left="64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6CE7226">
      <w:start w:val="1"/>
      <w:numFmt w:val="lowerLetter"/>
      <w:lvlText w:val="%8"/>
      <w:lvlJc w:val="left"/>
      <w:pPr>
        <w:ind w:left="7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B061112">
      <w:start w:val="1"/>
      <w:numFmt w:val="lowerRoman"/>
      <w:lvlText w:val="%9"/>
      <w:lvlJc w:val="left"/>
      <w:pPr>
        <w:ind w:left="79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52" w15:restartNumberingAfterBreak="0">
    <w:nsid w:val="682C25AB"/>
    <w:multiLevelType w:val="hybridMultilevel"/>
    <w:tmpl w:val="99222774"/>
    <w:lvl w:ilvl="0" w:tplc="F070A26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3" w15:restartNumberingAfterBreak="0">
    <w:nsid w:val="682D5FF1"/>
    <w:multiLevelType w:val="hybridMultilevel"/>
    <w:tmpl w:val="B838C7EC"/>
    <w:lvl w:ilvl="0" w:tplc="400C7A64">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4" w15:restartNumberingAfterBreak="0">
    <w:nsid w:val="6A2C756C"/>
    <w:multiLevelType w:val="hybridMultilevel"/>
    <w:tmpl w:val="C270F21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5" w15:restartNumberingAfterBreak="0">
    <w:nsid w:val="6AF4578B"/>
    <w:multiLevelType w:val="hybridMultilevel"/>
    <w:tmpl w:val="7E0ACD56"/>
    <w:lvl w:ilvl="0" w:tplc="040A5C4C">
      <w:start w:val="8"/>
      <w:numFmt w:val="decimal"/>
      <w:lvlText w:val="%1."/>
      <w:lvlJc w:val="left"/>
      <w:pPr>
        <w:ind w:left="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46AF8C">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44594C">
      <w:start w:val="1"/>
      <w:numFmt w:val="bullet"/>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16A99A">
      <w:start w:val="1"/>
      <w:numFmt w:val="bullet"/>
      <w:lvlText w:val="•"/>
      <w:lvlJc w:val="left"/>
      <w:pPr>
        <w:ind w:left="2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6CAF34">
      <w:start w:val="1"/>
      <w:numFmt w:val="bullet"/>
      <w:lvlText w:val="o"/>
      <w:lvlJc w:val="left"/>
      <w:pPr>
        <w:ind w:left="2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66AE94">
      <w:start w:val="1"/>
      <w:numFmt w:val="bullet"/>
      <w:lvlText w:val="▪"/>
      <w:lvlJc w:val="left"/>
      <w:pPr>
        <w:ind w:left="3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10CECC">
      <w:start w:val="1"/>
      <w:numFmt w:val="bullet"/>
      <w:lvlText w:val="•"/>
      <w:lvlJc w:val="left"/>
      <w:pPr>
        <w:ind w:left="4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D4EC90">
      <w:start w:val="1"/>
      <w:numFmt w:val="bullet"/>
      <w:lvlText w:val="o"/>
      <w:lvlJc w:val="left"/>
      <w:pPr>
        <w:ind w:left="5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CEC6EE">
      <w:start w:val="1"/>
      <w:numFmt w:val="bullet"/>
      <w:lvlText w:val="▪"/>
      <w:lvlJc w:val="left"/>
      <w:pPr>
        <w:ind w:left="5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57" w15:restartNumberingAfterBreak="0">
    <w:nsid w:val="6B624D0C"/>
    <w:multiLevelType w:val="multilevel"/>
    <w:tmpl w:val="41FA756C"/>
    <w:lvl w:ilvl="0">
      <w:start w:val="1"/>
      <w:numFmt w:val="decimal"/>
      <w:lvlText w:val="%1."/>
      <w:lvlJc w:val="left"/>
      <w:pPr>
        <w:tabs>
          <w:tab w:val="num" w:pos="1996"/>
        </w:tabs>
        <w:ind w:left="1996" w:hanging="360"/>
      </w:pPr>
    </w:lvl>
    <w:lvl w:ilvl="1">
      <w:start w:val="9"/>
      <w:numFmt w:val="decimal"/>
      <w:isLgl/>
      <w:lvlText w:val="%1.%2"/>
      <w:lvlJc w:val="left"/>
      <w:pPr>
        <w:ind w:left="2356" w:hanging="720"/>
      </w:pPr>
      <w:rPr>
        <w:rFonts w:hint="default"/>
      </w:rPr>
    </w:lvl>
    <w:lvl w:ilvl="2">
      <w:start w:val="1"/>
      <w:numFmt w:val="decimal"/>
      <w:isLgl/>
      <w:lvlText w:val="%1.%2.%3"/>
      <w:lvlJc w:val="left"/>
      <w:pPr>
        <w:ind w:left="2716" w:hanging="1080"/>
      </w:pPr>
      <w:rPr>
        <w:rFonts w:hint="default"/>
      </w:rPr>
    </w:lvl>
    <w:lvl w:ilvl="3">
      <w:start w:val="1"/>
      <w:numFmt w:val="decimal"/>
      <w:isLgl/>
      <w:lvlText w:val="%1.%2.%3.%4"/>
      <w:lvlJc w:val="left"/>
      <w:pPr>
        <w:ind w:left="3076" w:hanging="1440"/>
      </w:pPr>
      <w:rPr>
        <w:rFonts w:hint="default"/>
      </w:rPr>
    </w:lvl>
    <w:lvl w:ilvl="4">
      <w:start w:val="1"/>
      <w:numFmt w:val="decimal"/>
      <w:isLgl/>
      <w:lvlText w:val="%1.%2.%3.%4.%5"/>
      <w:lvlJc w:val="left"/>
      <w:pPr>
        <w:ind w:left="3436" w:hanging="1800"/>
      </w:pPr>
      <w:rPr>
        <w:rFonts w:hint="default"/>
      </w:rPr>
    </w:lvl>
    <w:lvl w:ilvl="5">
      <w:start w:val="1"/>
      <w:numFmt w:val="decimal"/>
      <w:isLgl/>
      <w:lvlText w:val="%1.%2.%3.%4.%5.%6"/>
      <w:lvlJc w:val="left"/>
      <w:pPr>
        <w:ind w:left="3796" w:hanging="2160"/>
      </w:pPr>
      <w:rPr>
        <w:rFonts w:hint="default"/>
      </w:rPr>
    </w:lvl>
    <w:lvl w:ilvl="6">
      <w:start w:val="1"/>
      <w:numFmt w:val="decimal"/>
      <w:isLgl/>
      <w:lvlText w:val="%1.%2.%3.%4.%5.%6.%7"/>
      <w:lvlJc w:val="left"/>
      <w:pPr>
        <w:ind w:left="3796" w:hanging="2160"/>
      </w:pPr>
      <w:rPr>
        <w:rFonts w:hint="default"/>
      </w:rPr>
    </w:lvl>
    <w:lvl w:ilvl="7">
      <w:start w:val="1"/>
      <w:numFmt w:val="decimal"/>
      <w:isLgl/>
      <w:lvlText w:val="%1.%2.%3.%4.%5.%6.%7.%8"/>
      <w:lvlJc w:val="left"/>
      <w:pPr>
        <w:ind w:left="4156" w:hanging="2520"/>
      </w:pPr>
      <w:rPr>
        <w:rFonts w:hint="default"/>
      </w:rPr>
    </w:lvl>
    <w:lvl w:ilvl="8">
      <w:start w:val="1"/>
      <w:numFmt w:val="decimal"/>
      <w:isLgl/>
      <w:lvlText w:val="%1.%2.%3.%4.%5.%6.%7.%8.%9"/>
      <w:lvlJc w:val="left"/>
      <w:pPr>
        <w:ind w:left="4516" w:hanging="2880"/>
      </w:pPr>
      <w:rPr>
        <w:rFonts w:hint="default"/>
      </w:rPr>
    </w:lvl>
  </w:abstractNum>
  <w:abstractNum w:abstractNumId="158" w15:restartNumberingAfterBreak="0">
    <w:nsid w:val="6CEC6E14"/>
    <w:multiLevelType w:val="singleLevel"/>
    <w:tmpl w:val="9B0A6F58"/>
    <w:lvl w:ilvl="0">
      <w:numFmt w:val="bullet"/>
      <w:lvlText w:val=""/>
      <w:lvlJc w:val="left"/>
      <w:pPr>
        <w:tabs>
          <w:tab w:val="num" w:pos="720"/>
        </w:tabs>
        <w:ind w:left="720" w:hanging="720"/>
      </w:pPr>
      <w:rPr>
        <w:rFonts w:ascii="Symbol" w:hAnsi="Symbol" w:cs="Times New Roman" w:hint="default"/>
      </w:rPr>
    </w:lvl>
  </w:abstractNum>
  <w:abstractNum w:abstractNumId="159" w15:restartNumberingAfterBreak="0">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60" w15:restartNumberingAfterBreak="0">
    <w:nsid w:val="6E0B6B6D"/>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61" w15:restartNumberingAfterBreak="0">
    <w:nsid w:val="6F277037"/>
    <w:multiLevelType w:val="hybridMultilevel"/>
    <w:tmpl w:val="56660BD4"/>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2" w15:restartNumberingAfterBreak="0">
    <w:nsid w:val="6F816948"/>
    <w:multiLevelType w:val="hybridMultilevel"/>
    <w:tmpl w:val="58A892E0"/>
    <w:lvl w:ilvl="0" w:tplc="0409000D">
      <w:start w:val="1"/>
      <w:numFmt w:val="bullet"/>
      <w:lvlText w:val=""/>
      <w:lvlJc w:val="left"/>
      <w:pPr>
        <w:ind w:left="759" w:hanging="360"/>
      </w:pPr>
      <w:rPr>
        <w:rFonts w:ascii="Wingdings" w:hAnsi="Wingdings" w:hint="default"/>
      </w:rPr>
    </w:lvl>
    <w:lvl w:ilvl="1" w:tplc="040C0003" w:tentative="1">
      <w:start w:val="1"/>
      <w:numFmt w:val="bullet"/>
      <w:lvlText w:val="o"/>
      <w:lvlJc w:val="left"/>
      <w:pPr>
        <w:ind w:left="1479" w:hanging="360"/>
      </w:pPr>
      <w:rPr>
        <w:rFonts w:ascii="Courier New" w:hAnsi="Courier New" w:cs="Courier New" w:hint="default"/>
      </w:rPr>
    </w:lvl>
    <w:lvl w:ilvl="2" w:tplc="040C0005" w:tentative="1">
      <w:start w:val="1"/>
      <w:numFmt w:val="bullet"/>
      <w:lvlText w:val=""/>
      <w:lvlJc w:val="left"/>
      <w:pPr>
        <w:ind w:left="2199" w:hanging="360"/>
      </w:pPr>
      <w:rPr>
        <w:rFonts w:ascii="Wingdings" w:hAnsi="Wingdings" w:hint="default"/>
      </w:rPr>
    </w:lvl>
    <w:lvl w:ilvl="3" w:tplc="040C0001" w:tentative="1">
      <w:start w:val="1"/>
      <w:numFmt w:val="bullet"/>
      <w:lvlText w:val=""/>
      <w:lvlJc w:val="left"/>
      <w:pPr>
        <w:ind w:left="2919" w:hanging="360"/>
      </w:pPr>
      <w:rPr>
        <w:rFonts w:ascii="Symbol" w:hAnsi="Symbol" w:hint="default"/>
      </w:rPr>
    </w:lvl>
    <w:lvl w:ilvl="4" w:tplc="040C0003" w:tentative="1">
      <w:start w:val="1"/>
      <w:numFmt w:val="bullet"/>
      <w:lvlText w:val="o"/>
      <w:lvlJc w:val="left"/>
      <w:pPr>
        <w:ind w:left="3639" w:hanging="360"/>
      </w:pPr>
      <w:rPr>
        <w:rFonts w:ascii="Courier New" w:hAnsi="Courier New" w:cs="Courier New" w:hint="default"/>
      </w:rPr>
    </w:lvl>
    <w:lvl w:ilvl="5" w:tplc="040C0005" w:tentative="1">
      <w:start w:val="1"/>
      <w:numFmt w:val="bullet"/>
      <w:lvlText w:val=""/>
      <w:lvlJc w:val="left"/>
      <w:pPr>
        <w:ind w:left="4359" w:hanging="360"/>
      </w:pPr>
      <w:rPr>
        <w:rFonts w:ascii="Wingdings" w:hAnsi="Wingdings" w:hint="default"/>
      </w:rPr>
    </w:lvl>
    <w:lvl w:ilvl="6" w:tplc="040C0001" w:tentative="1">
      <w:start w:val="1"/>
      <w:numFmt w:val="bullet"/>
      <w:lvlText w:val=""/>
      <w:lvlJc w:val="left"/>
      <w:pPr>
        <w:ind w:left="5079" w:hanging="360"/>
      </w:pPr>
      <w:rPr>
        <w:rFonts w:ascii="Symbol" w:hAnsi="Symbol" w:hint="default"/>
      </w:rPr>
    </w:lvl>
    <w:lvl w:ilvl="7" w:tplc="040C0003" w:tentative="1">
      <w:start w:val="1"/>
      <w:numFmt w:val="bullet"/>
      <w:lvlText w:val="o"/>
      <w:lvlJc w:val="left"/>
      <w:pPr>
        <w:ind w:left="5799" w:hanging="360"/>
      </w:pPr>
      <w:rPr>
        <w:rFonts w:ascii="Courier New" w:hAnsi="Courier New" w:cs="Courier New" w:hint="default"/>
      </w:rPr>
    </w:lvl>
    <w:lvl w:ilvl="8" w:tplc="040C0005" w:tentative="1">
      <w:start w:val="1"/>
      <w:numFmt w:val="bullet"/>
      <w:lvlText w:val=""/>
      <w:lvlJc w:val="left"/>
      <w:pPr>
        <w:ind w:left="6519" w:hanging="360"/>
      </w:pPr>
      <w:rPr>
        <w:rFonts w:ascii="Wingdings" w:hAnsi="Wingdings" w:hint="default"/>
      </w:rPr>
    </w:lvl>
  </w:abstractNum>
  <w:abstractNum w:abstractNumId="163" w15:restartNumberingAfterBreak="0">
    <w:nsid w:val="718B3E89"/>
    <w:multiLevelType w:val="hybridMultilevel"/>
    <w:tmpl w:val="86C84710"/>
    <w:lvl w:ilvl="0" w:tplc="040C000B">
      <w:start w:val="1"/>
      <w:numFmt w:val="decimal"/>
      <w:pStyle w:val="Sp3P06"/>
      <w:lvlText w:val="%1."/>
      <w:lvlJc w:val="left"/>
      <w:pPr>
        <w:tabs>
          <w:tab w:val="num" w:pos="1134"/>
        </w:tabs>
        <w:ind w:left="1134" w:hanging="360"/>
      </w:p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64" w15:restartNumberingAfterBreak="0">
    <w:nsid w:val="71AA6953"/>
    <w:multiLevelType w:val="hybridMultilevel"/>
    <w:tmpl w:val="EA124082"/>
    <w:lvl w:ilvl="0" w:tplc="04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5" w15:restartNumberingAfterBreak="0">
    <w:nsid w:val="727C437A"/>
    <w:multiLevelType w:val="hybridMultilevel"/>
    <w:tmpl w:val="D974EA38"/>
    <w:lvl w:ilvl="0" w:tplc="FC0288E0">
      <w:start w:val="4"/>
      <w:numFmt w:val="decimal"/>
      <w:lvlText w:val="%1."/>
      <w:lvlJc w:val="left"/>
      <w:pPr>
        <w:ind w:left="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005FBC">
      <w:start w:val="1"/>
      <w:numFmt w:val="lowerLetter"/>
      <w:lvlText w:val="%2"/>
      <w:lvlJc w:val="left"/>
      <w:pPr>
        <w:ind w:left="1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64379C">
      <w:start w:val="1"/>
      <w:numFmt w:val="lowerRoman"/>
      <w:lvlText w:val="%3"/>
      <w:lvlJc w:val="left"/>
      <w:pPr>
        <w:ind w:left="1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706E68">
      <w:start w:val="1"/>
      <w:numFmt w:val="decimal"/>
      <w:lvlText w:val="%4"/>
      <w:lvlJc w:val="left"/>
      <w:pPr>
        <w:ind w:left="2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6457F4">
      <w:start w:val="1"/>
      <w:numFmt w:val="lowerLetter"/>
      <w:lvlText w:val="%5"/>
      <w:lvlJc w:val="left"/>
      <w:pPr>
        <w:ind w:left="3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9A1ADA">
      <w:start w:val="1"/>
      <w:numFmt w:val="lowerRoman"/>
      <w:lvlText w:val="%6"/>
      <w:lvlJc w:val="left"/>
      <w:pPr>
        <w:ind w:left="3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00842A">
      <w:start w:val="1"/>
      <w:numFmt w:val="decimal"/>
      <w:lvlText w:val="%7"/>
      <w:lvlJc w:val="left"/>
      <w:pPr>
        <w:ind w:left="4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58BCE4">
      <w:start w:val="1"/>
      <w:numFmt w:val="lowerLetter"/>
      <w:lvlText w:val="%8"/>
      <w:lvlJc w:val="left"/>
      <w:pPr>
        <w:ind w:left="5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401A2C">
      <w:start w:val="1"/>
      <w:numFmt w:val="lowerRoman"/>
      <w:lvlText w:val="%9"/>
      <w:lvlJc w:val="left"/>
      <w:pPr>
        <w:ind w:left="6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6" w15:restartNumberingAfterBreak="0">
    <w:nsid w:val="72EC222A"/>
    <w:multiLevelType w:val="hybridMultilevel"/>
    <w:tmpl w:val="D49883BC"/>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7" w15:restartNumberingAfterBreak="0">
    <w:nsid w:val="733F0A4B"/>
    <w:multiLevelType w:val="hybridMultilevel"/>
    <w:tmpl w:val="3E56DE62"/>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8" w15:restartNumberingAfterBreak="0">
    <w:nsid w:val="741B75B2"/>
    <w:multiLevelType w:val="hybridMultilevel"/>
    <w:tmpl w:val="16D40A2C"/>
    <w:lvl w:ilvl="0" w:tplc="B204B58A">
      <w:start w:val="1"/>
      <w:numFmt w:val="lowerLetter"/>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00907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16437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A6ED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AC54E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102D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30770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44F85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34E9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747C1D42"/>
    <w:multiLevelType w:val="hybridMultilevel"/>
    <w:tmpl w:val="606096E4"/>
    <w:lvl w:ilvl="0" w:tplc="3D729CD6">
      <w:start w:val="1"/>
      <w:numFmt w:val="bullet"/>
      <w:lvlText w:val=""/>
      <w:lvlJc w:val="left"/>
      <w:pPr>
        <w:ind w:left="24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2FC6BDA">
      <w:start w:val="1"/>
      <w:numFmt w:val="bullet"/>
      <w:lvlText w:val="o"/>
      <w:lvlJc w:val="left"/>
      <w:pPr>
        <w:ind w:left="28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97C2134">
      <w:start w:val="1"/>
      <w:numFmt w:val="bullet"/>
      <w:lvlText w:val="▪"/>
      <w:lvlJc w:val="left"/>
      <w:pPr>
        <w:ind w:left="35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2AECE90">
      <w:start w:val="1"/>
      <w:numFmt w:val="bullet"/>
      <w:lvlText w:val="•"/>
      <w:lvlJc w:val="left"/>
      <w:pPr>
        <w:ind w:left="43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2A6B7F6">
      <w:start w:val="1"/>
      <w:numFmt w:val="bullet"/>
      <w:lvlText w:val="o"/>
      <w:lvlJc w:val="left"/>
      <w:pPr>
        <w:ind w:left="50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DE8FE8E">
      <w:start w:val="1"/>
      <w:numFmt w:val="bullet"/>
      <w:lvlText w:val="▪"/>
      <w:lvlJc w:val="left"/>
      <w:pPr>
        <w:ind w:left="575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286BDE6">
      <w:start w:val="1"/>
      <w:numFmt w:val="bullet"/>
      <w:lvlText w:val="•"/>
      <w:lvlJc w:val="left"/>
      <w:pPr>
        <w:ind w:left="64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85E4086">
      <w:start w:val="1"/>
      <w:numFmt w:val="bullet"/>
      <w:lvlText w:val="o"/>
      <w:lvlJc w:val="left"/>
      <w:pPr>
        <w:ind w:left="71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3B23A48">
      <w:start w:val="1"/>
      <w:numFmt w:val="bullet"/>
      <w:lvlText w:val="▪"/>
      <w:lvlJc w:val="left"/>
      <w:pPr>
        <w:ind w:left="79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70" w15:restartNumberingAfterBreak="0">
    <w:nsid w:val="74913A24"/>
    <w:multiLevelType w:val="hybridMultilevel"/>
    <w:tmpl w:val="5E7C0F1C"/>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1" w15:restartNumberingAfterBreak="0">
    <w:nsid w:val="74D85357"/>
    <w:multiLevelType w:val="hybridMultilevel"/>
    <w:tmpl w:val="E6481A20"/>
    <w:lvl w:ilvl="0" w:tplc="8F042C68">
      <w:start w:val="1"/>
      <w:numFmt w:val="bullet"/>
      <w:lvlText w:val="-"/>
      <w:lvlJc w:val="left"/>
      <w:pPr>
        <w:ind w:left="2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32CA16">
      <w:start w:val="1"/>
      <w:numFmt w:val="bullet"/>
      <w:lvlText w:val="o"/>
      <w:lvlJc w:val="left"/>
      <w:pPr>
        <w:ind w:left="28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8AADC0">
      <w:start w:val="1"/>
      <w:numFmt w:val="bullet"/>
      <w:lvlText w:val="▪"/>
      <w:lvlJc w:val="left"/>
      <w:pPr>
        <w:ind w:left="35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26AA180">
      <w:start w:val="1"/>
      <w:numFmt w:val="bullet"/>
      <w:lvlText w:val="•"/>
      <w:lvlJc w:val="left"/>
      <w:pPr>
        <w:ind w:left="43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047D78">
      <w:start w:val="1"/>
      <w:numFmt w:val="bullet"/>
      <w:lvlText w:val="o"/>
      <w:lvlJc w:val="left"/>
      <w:pPr>
        <w:ind w:left="50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99E7312">
      <w:start w:val="1"/>
      <w:numFmt w:val="bullet"/>
      <w:lvlText w:val="▪"/>
      <w:lvlJc w:val="left"/>
      <w:pPr>
        <w:ind w:left="57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CA4D2C0">
      <w:start w:val="1"/>
      <w:numFmt w:val="bullet"/>
      <w:lvlText w:val="•"/>
      <w:lvlJc w:val="left"/>
      <w:pPr>
        <w:ind w:left="64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A16DD32">
      <w:start w:val="1"/>
      <w:numFmt w:val="bullet"/>
      <w:lvlText w:val="o"/>
      <w:lvlJc w:val="left"/>
      <w:pPr>
        <w:ind w:left="71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F3270C2">
      <w:start w:val="1"/>
      <w:numFmt w:val="bullet"/>
      <w:lvlText w:val="▪"/>
      <w:lvlJc w:val="left"/>
      <w:pPr>
        <w:ind w:left="79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2" w15:restartNumberingAfterBreak="0">
    <w:nsid w:val="756339A9"/>
    <w:multiLevelType w:val="hybridMultilevel"/>
    <w:tmpl w:val="A99EAB36"/>
    <w:lvl w:ilvl="0" w:tplc="6DB2D304">
      <w:start w:val="1"/>
      <w:numFmt w:val="bullet"/>
      <w:lvlText w:val=""/>
      <w:lvlJc w:val="left"/>
      <w:pPr>
        <w:ind w:left="1068" w:hanging="360"/>
      </w:pPr>
      <w:rPr>
        <w:rFonts w:ascii="Symbol" w:hAnsi="Symbol" w:hint="default"/>
      </w:rPr>
    </w:lvl>
    <w:lvl w:ilvl="1" w:tplc="C43A5EC2" w:tentative="1">
      <w:start w:val="1"/>
      <w:numFmt w:val="bullet"/>
      <w:lvlText w:val="o"/>
      <w:lvlJc w:val="left"/>
      <w:pPr>
        <w:ind w:left="1788" w:hanging="360"/>
      </w:pPr>
      <w:rPr>
        <w:rFonts w:ascii="Courier New" w:hAnsi="Courier New" w:cs="Courier New" w:hint="default"/>
      </w:rPr>
    </w:lvl>
    <w:lvl w:ilvl="2" w:tplc="CE3C7D02" w:tentative="1">
      <w:start w:val="1"/>
      <w:numFmt w:val="bullet"/>
      <w:lvlText w:val=""/>
      <w:lvlJc w:val="left"/>
      <w:pPr>
        <w:ind w:left="2508" w:hanging="360"/>
      </w:pPr>
      <w:rPr>
        <w:rFonts w:ascii="Wingdings" w:hAnsi="Wingdings" w:hint="default"/>
      </w:rPr>
    </w:lvl>
    <w:lvl w:ilvl="3" w:tplc="20829D1A" w:tentative="1">
      <w:start w:val="1"/>
      <w:numFmt w:val="bullet"/>
      <w:lvlText w:val=""/>
      <w:lvlJc w:val="left"/>
      <w:pPr>
        <w:ind w:left="3228" w:hanging="360"/>
      </w:pPr>
      <w:rPr>
        <w:rFonts w:ascii="Symbol" w:hAnsi="Symbol" w:hint="default"/>
      </w:rPr>
    </w:lvl>
    <w:lvl w:ilvl="4" w:tplc="72F0C128" w:tentative="1">
      <w:start w:val="1"/>
      <w:numFmt w:val="bullet"/>
      <w:lvlText w:val="o"/>
      <w:lvlJc w:val="left"/>
      <w:pPr>
        <w:ind w:left="3948" w:hanging="360"/>
      </w:pPr>
      <w:rPr>
        <w:rFonts w:ascii="Courier New" w:hAnsi="Courier New" w:cs="Courier New" w:hint="default"/>
      </w:rPr>
    </w:lvl>
    <w:lvl w:ilvl="5" w:tplc="B420E552" w:tentative="1">
      <w:start w:val="1"/>
      <w:numFmt w:val="bullet"/>
      <w:lvlText w:val=""/>
      <w:lvlJc w:val="left"/>
      <w:pPr>
        <w:ind w:left="4668" w:hanging="360"/>
      </w:pPr>
      <w:rPr>
        <w:rFonts w:ascii="Wingdings" w:hAnsi="Wingdings" w:hint="default"/>
      </w:rPr>
    </w:lvl>
    <w:lvl w:ilvl="6" w:tplc="06C8779E" w:tentative="1">
      <w:start w:val="1"/>
      <w:numFmt w:val="bullet"/>
      <w:lvlText w:val=""/>
      <w:lvlJc w:val="left"/>
      <w:pPr>
        <w:ind w:left="5388" w:hanging="360"/>
      </w:pPr>
      <w:rPr>
        <w:rFonts w:ascii="Symbol" w:hAnsi="Symbol" w:hint="default"/>
      </w:rPr>
    </w:lvl>
    <w:lvl w:ilvl="7" w:tplc="77FA2B48" w:tentative="1">
      <w:start w:val="1"/>
      <w:numFmt w:val="bullet"/>
      <w:lvlText w:val="o"/>
      <w:lvlJc w:val="left"/>
      <w:pPr>
        <w:ind w:left="6108" w:hanging="360"/>
      </w:pPr>
      <w:rPr>
        <w:rFonts w:ascii="Courier New" w:hAnsi="Courier New" w:cs="Courier New" w:hint="default"/>
      </w:rPr>
    </w:lvl>
    <w:lvl w:ilvl="8" w:tplc="F75628B8" w:tentative="1">
      <w:start w:val="1"/>
      <w:numFmt w:val="bullet"/>
      <w:lvlText w:val=""/>
      <w:lvlJc w:val="left"/>
      <w:pPr>
        <w:ind w:left="6828" w:hanging="360"/>
      </w:pPr>
      <w:rPr>
        <w:rFonts w:ascii="Wingdings" w:hAnsi="Wingdings" w:hint="default"/>
      </w:rPr>
    </w:lvl>
  </w:abstractNum>
  <w:abstractNum w:abstractNumId="173" w15:restartNumberingAfterBreak="0">
    <w:nsid w:val="75910B77"/>
    <w:multiLevelType w:val="hybridMultilevel"/>
    <w:tmpl w:val="1BF04E5A"/>
    <w:lvl w:ilvl="0" w:tplc="3B9E997E">
      <w:start w:val="1"/>
      <w:numFmt w:val="lowerLetter"/>
      <w:pStyle w:val="petita"/>
      <w:lvlText w:val="%1)"/>
      <w:lvlJc w:val="left"/>
      <w:pPr>
        <w:tabs>
          <w:tab w:val="num" w:pos="1068"/>
        </w:tabs>
        <w:ind w:left="1068" w:hanging="360"/>
      </w:pPr>
    </w:lvl>
    <w:lvl w:ilvl="1" w:tplc="040C0003">
      <w:start w:val="1"/>
      <w:numFmt w:val="lowerLetter"/>
      <w:lvlText w:val="%2."/>
      <w:lvlJc w:val="left"/>
      <w:pPr>
        <w:tabs>
          <w:tab w:val="num" w:pos="2091"/>
        </w:tabs>
        <w:ind w:left="2091" w:hanging="360"/>
      </w:pPr>
    </w:lvl>
    <w:lvl w:ilvl="2" w:tplc="040C0005">
      <w:start w:val="1"/>
      <w:numFmt w:val="lowerRoman"/>
      <w:lvlText w:val="%3."/>
      <w:lvlJc w:val="right"/>
      <w:pPr>
        <w:tabs>
          <w:tab w:val="num" w:pos="2811"/>
        </w:tabs>
        <w:ind w:left="2811" w:hanging="180"/>
      </w:pPr>
    </w:lvl>
    <w:lvl w:ilvl="3" w:tplc="040C0001">
      <w:start w:val="1"/>
      <w:numFmt w:val="decimal"/>
      <w:lvlText w:val="%4."/>
      <w:lvlJc w:val="left"/>
      <w:pPr>
        <w:tabs>
          <w:tab w:val="num" w:pos="3531"/>
        </w:tabs>
        <w:ind w:left="3531" w:hanging="360"/>
      </w:pPr>
    </w:lvl>
    <w:lvl w:ilvl="4" w:tplc="040C0003">
      <w:start w:val="1"/>
      <w:numFmt w:val="lowerLetter"/>
      <w:lvlText w:val="%5."/>
      <w:lvlJc w:val="left"/>
      <w:pPr>
        <w:tabs>
          <w:tab w:val="num" w:pos="4251"/>
        </w:tabs>
        <w:ind w:left="4251" w:hanging="360"/>
      </w:pPr>
    </w:lvl>
    <w:lvl w:ilvl="5" w:tplc="040C0005">
      <w:start w:val="1"/>
      <w:numFmt w:val="lowerRoman"/>
      <w:lvlText w:val="%6."/>
      <w:lvlJc w:val="right"/>
      <w:pPr>
        <w:tabs>
          <w:tab w:val="num" w:pos="4971"/>
        </w:tabs>
        <w:ind w:left="4971" w:hanging="180"/>
      </w:pPr>
    </w:lvl>
    <w:lvl w:ilvl="6" w:tplc="040C0001">
      <w:start w:val="1"/>
      <w:numFmt w:val="decimal"/>
      <w:lvlText w:val="%7."/>
      <w:lvlJc w:val="left"/>
      <w:pPr>
        <w:tabs>
          <w:tab w:val="num" w:pos="5691"/>
        </w:tabs>
        <w:ind w:left="5691" w:hanging="360"/>
      </w:pPr>
    </w:lvl>
    <w:lvl w:ilvl="7" w:tplc="040C0003">
      <w:start w:val="1"/>
      <w:numFmt w:val="lowerLetter"/>
      <w:lvlText w:val="%8."/>
      <w:lvlJc w:val="left"/>
      <w:pPr>
        <w:tabs>
          <w:tab w:val="num" w:pos="6411"/>
        </w:tabs>
        <w:ind w:left="6411" w:hanging="360"/>
      </w:pPr>
    </w:lvl>
    <w:lvl w:ilvl="8" w:tplc="040C0005">
      <w:start w:val="1"/>
      <w:numFmt w:val="lowerRoman"/>
      <w:lvlText w:val="%9."/>
      <w:lvlJc w:val="right"/>
      <w:pPr>
        <w:tabs>
          <w:tab w:val="num" w:pos="7131"/>
        </w:tabs>
        <w:ind w:left="7131" w:hanging="180"/>
      </w:pPr>
    </w:lvl>
  </w:abstractNum>
  <w:abstractNum w:abstractNumId="174" w15:restartNumberingAfterBreak="0">
    <w:nsid w:val="75EA6771"/>
    <w:multiLevelType w:val="hybridMultilevel"/>
    <w:tmpl w:val="53D482DA"/>
    <w:lvl w:ilvl="0" w:tplc="FFFFFFFF">
      <w:start w:val="1"/>
      <w:numFmt w:val="bullet"/>
      <w:lvlText w:val="-"/>
      <w:lvlJc w:val="left"/>
      <w:pPr>
        <w:ind w:left="1429" w:hanging="360"/>
      </w:pPr>
      <w:rPr>
        <w:rFonts w:ascii="Arial" w:hAnsi="Aria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5" w15:restartNumberingAfterBreak="0">
    <w:nsid w:val="766C66E7"/>
    <w:multiLevelType w:val="hybridMultilevel"/>
    <w:tmpl w:val="E3F6FB78"/>
    <w:lvl w:ilvl="0" w:tplc="EFC4BCB2">
      <w:start w:val="1"/>
      <w:numFmt w:val="bullet"/>
      <w:lvlText w:val=""/>
      <w:lvlJc w:val="left"/>
      <w:pPr>
        <w:ind w:left="720" w:hanging="360"/>
      </w:pPr>
      <w:rPr>
        <w:rFonts w:ascii="Symbol" w:hAnsi="Symbol" w:hint="default"/>
      </w:rPr>
    </w:lvl>
    <w:lvl w:ilvl="1" w:tplc="A06E13A4" w:tentative="1">
      <w:start w:val="1"/>
      <w:numFmt w:val="bullet"/>
      <w:lvlText w:val="o"/>
      <w:lvlJc w:val="left"/>
      <w:pPr>
        <w:ind w:left="1440" w:hanging="360"/>
      </w:pPr>
      <w:rPr>
        <w:rFonts w:ascii="Courier New" w:hAnsi="Courier New" w:cs="Courier New" w:hint="default"/>
      </w:rPr>
    </w:lvl>
    <w:lvl w:ilvl="2" w:tplc="BAC83448" w:tentative="1">
      <w:start w:val="1"/>
      <w:numFmt w:val="bullet"/>
      <w:lvlText w:val=""/>
      <w:lvlJc w:val="left"/>
      <w:pPr>
        <w:ind w:left="2160" w:hanging="360"/>
      </w:pPr>
      <w:rPr>
        <w:rFonts w:ascii="Wingdings" w:hAnsi="Wingdings" w:hint="default"/>
      </w:rPr>
    </w:lvl>
    <w:lvl w:ilvl="3" w:tplc="0E9E0C14">
      <w:start w:val="1"/>
      <w:numFmt w:val="bullet"/>
      <w:lvlText w:val=""/>
      <w:lvlJc w:val="left"/>
      <w:pPr>
        <w:ind w:left="2880" w:hanging="360"/>
      </w:pPr>
      <w:rPr>
        <w:rFonts w:ascii="Symbol" w:hAnsi="Symbol" w:hint="default"/>
      </w:rPr>
    </w:lvl>
    <w:lvl w:ilvl="4" w:tplc="D270B0E6">
      <w:start w:val="1"/>
      <w:numFmt w:val="bullet"/>
      <w:lvlText w:val=""/>
      <w:lvlJc w:val="left"/>
      <w:pPr>
        <w:ind w:left="3600" w:hanging="360"/>
      </w:pPr>
      <w:rPr>
        <w:rFonts w:ascii="Symbol" w:hAnsi="Symbol" w:hint="default"/>
      </w:rPr>
    </w:lvl>
    <w:lvl w:ilvl="5" w:tplc="FA2869DA">
      <w:start w:val="1"/>
      <w:numFmt w:val="bullet"/>
      <w:lvlText w:val=""/>
      <w:lvlJc w:val="left"/>
      <w:pPr>
        <w:ind w:left="4320" w:hanging="360"/>
      </w:pPr>
      <w:rPr>
        <w:rFonts w:ascii="Wingdings" w:hAnsi="Wingdings" w:hint="default"/>
      </w:rPr>
    </w:lvl>
    <w:lvl w:ilvl="6" w:tplc="5A666750" w:tentative="1">
      <w:start w:val="1"/>
      <w:numFmt w:val="bullet"/>
      <w:lvlText w:val=""/>
      <w:lvlJc w:val="left"/>
      <w:pPr>
        <w:ind w:left="5040" w:hanging="360"/>
      </w:pPr>
      <w:rPr>
        <w:rFonts w:ascii="Symbol" w:hAnsi="Symbol" w:hint="default"/>
      </w:rPr>
    </w:lvl>
    <w:lvl w:ilvl="7" w:tplc="EF16E08C" w:tentative="1">
      <w:start w:val="1"/>
      <w:numFmt w:val="bullet"/>
      <w:lvlText w:val="o"/>
      <w:lvlJc w:val="left"/>
      <w:pPr>
        <w:ind w:left="5760" w:hanging="360"/>
      </w:pPr>
      <w:rPr>
        <w:rFonts w:ascii="Courier New" w:hAnsi="Courier New" w:cs="Courier New" w:hint="default"/>
      </w:rPr>
    </w:lvl>
    <w:lvl w:ilvl="8" w:tplc="F9C4861A" w:tentative="1">
      <w:start w:val="1"/>
      <w:numFmt w:val="bullet"/>
      <w:lvlText w:val=""/>
      <w:lvlJc w:val="left"/>
      <w:pPr>
        <w:ind w:left="6480" w:hanging="360"/>
      </w:pPr>
      <w:rPr>
        <w:rFonts w:ascii="Wingdings" w:hAnsi="Wingdings" w:hint="default"/>
      </w:rPr>
    </w:lvl>
  </w:abstractNum>
  <w:abstractNum w:abstractNumId="176" w15:restartNumberingAfterBreak="0">
    <w:nsid w:val="77B232FB"/>
    <w:multiLevelType w:val="multilevel"/>
    <w:tmpl w:val="F3AEFBEE"/>
    <w:lvl w:ilvl="0">
      <w:start w:val="6"/>
      <w:numFmt w:val="decimal"/>
      <w:lvlText w:val="%1"/>
      <w:lvlJc w:val="left"/>
      <w:pPr>
        <w:ind w:left="600" w:hanging="600"/>
      </w:pPr>
      <w:rPr>
        <w:rFonts w:hint="default"/>
        <w:b/>
      </w:rPr>
    </w:lvl>
    <w:lvl w:ilvl="1">
      <w:start w:val="1"/>
      <w:numFmt w:val="decimal"/>
      <w:lvlText w:val="%1.%2"/>
      <w:lvlJc w:val="left"/>
      <w:pPr>
        <w:ind w:left="777" w:hanging="720"/>
      </w:pPr>
      <w:rPr>
        <w:rFonts w:hint="default"/>
        <w:b/>
      </w:rPr>
    </w:lvl>
    <w:lvl w:ilvl="2">
      <w:start w:val="1"/>
      <w:numFmt w:val="decimal"/>
      <w:lvlText w:val="%1.%2.%3"/>
      <w:lvlJc w:val="left"/>
      <w:pPr>
        <w:ind w:left="834" w:hanging="720"/>
      </w:pPr>
      <w:rPr>
        <w:rFonts w:hint="default"/>
        <w:b/>
      </w:rPr>
    </w:lvl>
    <w:lvl w:ilvl="3">
      <w:start w:val="1"/>
      <w:numFmt w:val="decimal"/>
      <w:lvlText w:val="%1.%2.%3.%4"/>
      <w:lvlJc w:val="left"/>
      <w:pPr>
        <w:ind w:left="1251" w:hanging="1080"/>
      </w:pPr>
      <w:rPr>
        <w:rFonts w:hint="default"/>
        <w:b/>
      </w:rPr>
    </w:lvl>
    <w:lvl w:ilvl="4">
      <w:start w:val="1"/>
      <w:numFmt w:val="decimal"/>
      <w:lvlText w:val="%1.%2.%3.%4.%5"/>
      <w:lvlJc w:val="left"/>
      <w:pPr>
        <w:ind w:left="1308" w:hanging="1080"/>
      </w:pPr>
      <w:rPr>
        <w:rFonts w:hint="default"/>
        <w:b/>
      </w:rPr>
    </w:lvl>
    <w:lvl w:ilvl="5">
      <w:start w:val="1"/>
      <w:numFmt w:val="decimal"/>
      <w:lvlText w:val="%1.%2.%3.%4.%5.%6"/>
      <w:lvlJc w:val="left"/>
      <w:pPr>
        <w:ind w:left="1725" w:hanging="1440"/>
      </w:pPr>
      <w:rPr>
        <w:rFonts w:hint="default"/>
        <w:b/>
      </w:rPr>
    </w:lvl>
    <w:lvl w:ilvl="6">
      <w:start w:val="1"/>
      <w:numFmt w:val="decimal"/>
      <w:lvlText w:val="%1.%2.%3.%4.%5.%6.%7"/>
      <w:lvlJc w:val="left"/>
      <w:pPr>
        <w:ind w:left="2142" w:hanging="1800"/>
      </w:pPr>
      <w:rPr>
        <w:rFonts w:hint="default"/>
        <w:b/>
      </w:rPr>
    </w:lvl>
    <w:lvl w:ilvl="7">
      <w:start w:val="1"/>
      <w:numFmt w:val="decimal"/>
      <w:lvlText w:val="%1.%2.%3.%4.%5.%6.%7.%8"/>
      <w:lvlJc w:val="left"/>
      <w:pPr>
        <w:ind w:left="2199" w:hanging="1800"/>
      </w:pPr>
      <w:rPr>
        <w:rFonts w:hint="default"/>
        <w:b/>
      </w:rPr>
    </w:lvl>
    <w:lvl w:ilvl="8">
      <w:start w:val="1"/>
      <w:numFmt w:val="decimal"/>
      <w:lvlText w:val="%1.%2.%3.%4.%5.%6.%7.%8.%9"/>
      <w:lvlJc w:val="left"/>
      <w:pPr>
        <w:ind w:left="2616" w:hanging="2160"/>
      </w:pPr>
      <w:rPr>
        <w:rFonts w:hint="default"/>
        <w:b/>
      </w:rPr>
    </w:lvl>
  </w:abstractNum>
  <w:abstractNum w:abstractNumId="177" w15:restartNumberingAfterBreak="0">
    <w:nsid w:val="78B45424"/>
    <w:multiLevelType w:val="hybridMultilevel"/>
    <w:tmpl w:val="0314692C"/>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8" w15:restartNumberingAfterBreak="0">
    <w:nsid w:val="79B0316B"/>
    <w:multiLevelType w:val="hybridMultilevel"/>
    <w:tmpl w:val="4580A1B6"/>
    <w:lvl w:ilvl="0" w:tplc="5ED0ACB4">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84522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58622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92D5C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B0396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54E66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F62A1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54414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F493B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9" w15:restartNumberingAfterBreak="0">
    <w:nsid w:val="79BA378C"/>
    <w:multiLevelType w:val="singleLevel"/>
    <w:tmpl w:val="EBD4A306"/>
    <w:lvl w:ilvl="0">
      <w:start w:val="1"/>
      <w:numFmt w:val="none"/>
      <w:pStyle w:val="Corpsdetexte32"/>
      <w:lvlText w:val="%1-"/>
      <w:lvlJc w:val="left"/>
      <w:pPr>
        <w:tabs>
          <w:tab w:val="num" w:pos="644"/>
        </w:tabs>
        <w:ind w:left="624" w:hanging="340"/>
      </w:pPr>
    </w:lvl>
  </w:abstractNum>
  <w:abstractNum w:abstractNumId="180" w15:restartNumberingAfterBreak="0">
    <w:nsid w:val="7B4F58A6"/>
    <w:multiLevelType w:val="hybridMultilevel"/>
    <w:tmpl w:val="8A2C51E6"/>
    <w:lvl w:ilvl="0" w:tplc="81D09154">
      <w:start w:val="1"/>
      <w:numFmt w:val="lowerLetter"/>
      <w:lvlText w:val="%1)"/>
      <w:lvlJc w:val="left"/>
      <w:pPr>
        <w:ind w:left="2514" w:hanging="360"/>
      </w:pPr>
      <w:rPr>
        <w:rFonts w:hint="default"/>
      </w:rPr>
    </w:lvl>
    <w:lvl w:ilvl="1" w:tplc="B6740B9E">
      <w:start w:val="1"/>
      <w:numFmt w:val="lowerLetter"/>
      <w:lvlText w:val="%2."/>
      <w:lvlJc w:val="left"/>
      <w:pPr>
        <w:ind w:left="3234" w:hanging="360"/>
      </w:pPr>
    </w:lvl>
    <w:lvl w:ilvl="2" w:tplc="7F266C04">
      <w:start w:val="1"/>
      <w:numFmt w:val="upperLetter"/>
      <w:lvlText w:val="%3-"/>
      <w:lvlJc w:val="left"/>
      <w:pPr>
        <w:ind w:left="4134" w:hanging="360"/>
      </w:pPr>
      <w:rPr>
        <w:rFonts w:hint="default"/>
      </w:rPr>
    </w:lvl>
    <w:lvl w:ilvl="3" w:tplc="F82447B2" w:tentative="1">
      <w:start w:val="1"/>
      <w:numFmt w:val="decimal"/>
      <w:lvlText w:val="%4."/>
      <w:lvlJc w:val="left"/>
      <w:pPr>
        <w:ind w:left="4674" w:hanging="360"/>
      </w:pPr>
    </w:lvl>
    <w:lvl w:ilvl="4" w:tplc="DB98DBD4" w:tentative="1">
      <w:start w:val="1"/>
      <w:numFmt w:val="lowerLetter"/>
      <w:lvlText w:val="%5."/>
      <w:lvlJc w:val="left"/>
      <w:pPr>
        <w:ind w:left="5394" w:hanging="360"/>
      </w:pPr>
    </w:lvl>
    <w:lvl w:ilvl="5" w:tplc="079AF86C" w:tentative="1">
      <w:start w:val="1"/>
      <w:numFmt w:val="lowerRoman"/>
      <w:lvlText w:val="%6."/>
      <w:lvlJc w:val="right"/>
      <w:pPr>
        <w:ind w:left="6114" w:hanging="180"/>
      </w:pPr>
    </w:lvl>
    <w:lvl w:ilvl="6" w:tplc="0D9A2E10" w:tentative="1">
      <w:start w:val="1"/>
      <w:numFmt w:val="decimal"/>
      <w:lvlText w:val="%7."/>
      <w:lvlJc w:val="left"/>
      <w:pPr>
        <w:ind w:left="6834" w:hanging="360"/>
      </w:pPr>
    </w:lvl>
    <w:lvl w:ilvl="7" w:tplc="7B6EC886" w:tentative="1">
      <w:start w:val="1"/>
      <w:numFmt w:val="lowerLetter"/>
      <w:lvlText w:val="%8."/>
      <w:lvlJc w:val="left"/>
      <w:pPr>
        <w:ind w:left="7554" w:hanging="360"/>
      </w:pPr>
    </w:lvl>
    <w:lvl w:ilvl="8" w:tplc="3D4CDC12" w:tentative="1">
      <w:start w:val="1"/>
      <w:numFmt w:val="lowerRoman"/>
      <w:lvlText w:val="%9."/>
      <w:lvlJc w:val="right"/>
      <w:pPr>
        <w:ind w:left="8274" w:hanging="180"/>
      </w:pPr>
    </w:lvl>
  </w:abstractNum>
  <w:abstractNum w:abstractNumId="181" w15:restartNumberingAfterBreak="0">
    <w:nsid w:val="7CBE6453"/>
    <w:multiLevelType w:val="hybridMultilevel"/>
    <w:tmpl w:val="2FB48D3A"/>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2" w15:restartNumberingAfterBreak="0">
    <w:nsid w:val="7E234DAB"/>
    <w:multiLevelType w:val="singleLevel"/>
    <w:tmpl w:val="9B0A6F58"/>
    <w:lvl w:ilvl="0">
      <w:numFmt w:val="bullet"/>
      <w:lvlText w:val=""/>
      <w:lvlJc w:val="left"/>
      <w:pPr>
        <w:tabs>
          <w:tab w:val="num" w:pos="720"/>
        </w:tabs>
        <w:ind w:left="720" w:hanging="720"/>
      </w:pPr>
      <w:rPr>
        <w:rFonts w:ascii="Symbol" w:hAnsi="Symbol" w:cs="Times New Roman" w:hint="default"/>
      </w:rPr>
    </w:lvl>
  </w:abstractNum>
  <w:abstractNum w:abstractNumId="183" w15:restartNumberingAfterBreak="0">
    <w:nsid w:val="7E9A23E1"/>
    <w:multiLevelType w:val="hybridMultilevel"/>
    <w:tmpl w:val="71BEEA14"/>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4" w15:restartNumberingAfterBreak="0">
    <w:nsid w:val="7ED2120F"/>
    <w:multiLevelType w:val="hybridMultilevel"/>
    <w:tmpl w:val="DE841E90"/>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5" w15:restartNumberingAfterBreak="0">
    <w:nsid w:val="7F2A50F0"/>
    <w:multiLevelType w:val="hybridMultilevel"/>
    <w:tmpl w:val="7F54564A"/>
    <w:lvl w:ilvl="0" w:tplc="0409000D">
      <w:start w:val="1"/>
      <w:numFmt w:val="bullet"/>
      <w:lvlText w:val=""/>
      <w:lvlJc w:val="left"/>
      <w:pPr>
        <w:ind w:left="374" w:hanging="360"/>
      </w:pPr>
      <w:rPr>
        <w:rFonts w:ascii="Wingdings" w:hAnsi="Wingdings" w:hint="default"/>
      </w:rPr>
    </w:lvl>
    <w:lvl w:ilvl="1" w:tplc="040C0003" w:tentative="1">
      <w:start w:val="1"/>
      <w:numFmt w:val="bullet"/>
      <w:lvlText w:val="o"/>
      <w:lvlJc w:val="left"/>
      <w:pPr>
        <w:ind w:left="1094" w:hanging="360"/>
      </w:pPr>
      <w:rPr>
        <w:rFonts w:ascii="Courier New" w:hAnsi="Courier New" w:cs="Courier New" w:hint="default"/>
      </w:rPr>
    </w:lvl>
    <w:lvl w:ilvl="2" w:tplc="040C0005" w:tentative="1">
      <w:start w:val="1"/>
      <w:numFmt w:val="bullet"/>
      <w:lvlText w:val=""/>
      <w:lvlJc w:val="left"/>
      <w:pPr>
        <w:ind w:left="1814" w:hanging="360"/>
      </w:pPr>
      <w:rPr>
        <w:rFonts w:ascii="Wingdings" w:hAnsi="Wingdings" w:hint="default"/>
      </w:rPr>
    </w:lvl>
    <w:lvl w:ilvl="3" w:tplc="040C0001" w:tentative="1">
      <w:start w:val="1"/>
      <w:numFmt w:val="bullet"/>
      <w:lvlText w:val=""/>
      <w:lvlJc w:val="left"/>
      <w:pPr>
        <w:ind w:left="2534" w:hanging="360"/>
      </w:pPr>
      <w:rPr>
        <w:rFonts w:ascii="Symbol" w:hAnsi="Symbol" w:hint="default"/>
      </w:rPr>
    </w:lvl>
    <w:lvl w:ilvl="4" w:tplc="040C0003" w:tentative="1">
      <w:start w:val="1"/>
      <w:numFmt w:val="bullet"/>
      <w:lvlText w:val="o"/>
      <w:lvlJc w:val="left"/>
      <w:pPr>
        <w:ind w:left="3254" w:hanging="360"/>
      </w:pPr>
      <w:rPr>
        <w:rFonts w:ascii="Courier New" w:hAnsi="Courier New" w:cs="Courier New" w:hint="default"/>
      </w:rPr>
    </w:lvl>
    <w:lvl w:ilvl="5" w:tplc="040C0005" w:tentative="1">
      <w:start w:val="1"/>
      <w:numFmt w:val="bullet"/>
      <w:lvlText w:val=""/>
      <w:lvlJc w:val="left"/>
      <w:pPr>
        <w:ind w:left="3974" w:hanging="360"/>
      </w:pPr>
      <w:rPr>
        <w:rFonts w:ascii="Wingdings" w:hAnsi="Wingdings" w:hint="default"/>
      </w:rPr>
    </w:lvl>
    <w:lvl w:ilvl="6" w:tplc="040C0001" w:tentative="1">
      <w:start w:val="1"/>
      <w:numFmt w:val="bullet"/>
      <w:lvlText w:val=""/>
      <w:lvlJc w:val="left"/>
      <w:pPr>
        <w:ind w:left="4694" w:hanging="360"/>
      </w:pPr>
      <w:rPr>
        <w:rFonts w:ascii="Symbol" w:hAnsi="Symbol" w:hint="default"/>
      </w:rPr>
    </w:lvl>
    <w:lvl w:ilvl="7" w:tplc="040C0003" w:tentative="1">
      <w:start w:val="1"/>
      <w:numFmt w:val="bullet"/>
      <w:lvlText w:val="o"/>
      <w:lvlJc w:val="left"/>
      <w:pPr>
        <w:ind w:left="5414" w:hanging="360"/>
      </w:pPr>
      <w:rPr>
        <w:rFonts w:ascii="Courier New" w:hAnsi="Courier New" w:cs="Courier New" w:hint="default"/>
      </w:rPr>
    </w:lvl>
    <w:lvl w:ilvl="8" w:tplc="040C0005" w:tentative="1">
      <w:start w:val="1"/>
      <w:numFmt w:val="bullet"/>
      <w:lvlText w:val=""/>
      <w:lvlJc w:val="left"/>
      <w:pPr>
        <w:ind w:left="6134" w:hanging="360"/>
      </w:pPr>
      <w:rPr>
        <w:rFonts w:ascii="Wingdings" w:hAnsi="Wingdings" w:hint="default"/>
      </w:rPr>
    </w:lvl>
  </w:abstractNum>
  <w:abstractNum w:abstractNumId="186" w15:restartNumberingAfterBreak="0">
    <w:nsid w:val="7F2F7F4C"/>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16cid:durableId="927421430">
    <w:abstractNumId w:val="85"/>
  </w:num>
  <w:num w:numId="2" w16cid:durableId="1124889869">
    <w:abstractNumId w:val="120"/>
  </w:num>
  <w:num w:numId="3" w16cid:durableId="1641378926">
    <w:abstractNumId w:val="139"/>
  </w:num>
  <w:num w:numId="4" w16cid:durableId="1708138782">
    <w:abstractNumId w:val="67"/>
  </w:num>
  <w:num w:numId="5" w16cid:durableId="392705454">
    <w:abstractNumId w:val="115"/>
  </w:num>
  <w:num w:numId="6" w16cid:durableId="1922252017">
    <w:abstractNumId w:val="83"/>
  </w:num>
  <w:num w:numId="7" w16cid:durableId="1084373045">
    <w:abstractNumId w:val="9"/>
  </w:num>
  <w:num w:numId="8" w16cid:durableId="1556820728">
    <w:abstractNumId w:val="104"/>
  </w:num>
  <w:num w:numId="9" w16cid:durableId="1519806571">
    <w:abstractNumId w:val="128"/>
  </w:num>
  <w:num w:numId="10" w16cid:durableId="2033145407">
    <w:abstractNumId w:val="77"/>
  </w:num>
  <w:num w:numId="11" w16cid:durableId="618994772">
    <w:abstractNumId w:val="152"/>
  </w:num>
  <w:num w:numId="12" w16cid:durableId="1459446930">
    <w:abstractNumId w:val="86"/>
  </w:num>
  <w:num w:numId="13" w16cid:durableId="1800604495">
    <w:abstractNumId w:val="16"/>
  </w:num>
  <w:num w:numId="14" w16cid:durableId="156460661">
    <w:abstractNumId w:val="162"/>
  </w:num>
  <w:num w:numId="15" w16cid:durableId="185295034">
    <w:abstractNumId w:val="112"/>
  </w:num>
  <w:num w:numId="16" w16cid:durableId="2021201639">
    <w:abstractNumId w:val="148"/>
  </w:num>
  <w:num w:numId="17" w16cid:durableId="1464037166">
    <w:abstractNumId w:val="91"/>
  </w:num>
  <w:num w:numId="18" w16cid:durableId="1612585121">
    <w:abstractNumId w:val="31"/>
  </w:num>
  <w:num w:numId="19" w16cid:durableId="351616273">
    <w:abstractNumId w:val="144"/>
  </w:num>
  <w:num w:numId="20" w16cid:durableId="1968731237">
    <w:abstractNumId w:val="81"/>
  </w:num>
  <w:num w:numId="21" w16cid:durableId="225259218">
    <w:abstractNumId w:val="130"/>
  </w:num>
  <w:num w:numId="22" w16cid:durableId="1922061426">
    <w:abstractNumId w:val="93"/>
  </w:num>
  <w:num w:numId="23" w16cid:durableId="1620919092">
    <w:abstractNumId w:val="10"/>
  </w:num>
  <w:num w:numId="24" w16cid:durableId="1494831322">
    <w:abstractNumId w:val="145"/>
  </w:num>
  <w:num w:numId="25" w16cid:durableId="21249112">
    <w:abstractNumId w:val="135"/>
  </w:num>
  <w:num w:numId="26" w16cid:durableId="1090856732">
    <w:abstractNumId w:val="64"/>
  </w:num>
  <w:num w:numId="27" w16cid:durableId="1299410127">
    <w:abstractNumId w:val="48"/>
  </w:num>
  <w:num w:numId="28" w16cid:durableId="1030450594">
    <w:abstractNumId w:val="174"/>
  </w:num>
  <w:num w:numId="29" w16cid:durableId="504134235">
    <w:abstractNumId w:val="38"/>
  </w:num>
  <w:num w:numId="30" w16cid:durableId="1274897716">
    <w:abstractNumId w:val="78"/>
  </w:num>
  <w:num w:numId="31" w16cid:durableId="310645822">
    <w:abstractNumId w:val="69"/>
  </w:num>
  <w:num w:numId="32" w16cid:durableId="891186431">
    <w:abstractNumId w:val="176"/>
  </w:num>
  <w:num w:numId="33" w16cid:durableId="943734288">
    <w:abstractNumId w:val="154"/>
  </w:num>
  <w:num w:numId="34" w16cid:durableId="896432322">
    <w:abstractNumId w:val="14"/>
  </w:num>
  <w:num w:numId="35" w16cid:durableId="1151797463">
    <w:abstractNumId w:val="160"/>
  </w:num>
  <w:num w:numId="36" w16cid:durableId="542525808">
    <w:abstractNumId w:val="95"/>
  </w:num>
  <w:num w:numId="37" w16cid:durableId="315376812">
    <w:abstractNumId w:val="13"/>
  </w:num>
  <w:num w:numId="38" w16cid:durableId="1061706759">
    <w:abstractNumId w:val="119"/>
  </w:num>
  <w:num w:numId="39" w16cid:durableId="1380319949">
    <w:abstractNumId w:val="158"/>
  </w:num>
  <w:num w:numId="40" w16cid:durableId="363871484">
    <w:abstractNumId w:val="106"/>
  </w:num>
  <w:num w:numId="41" w16cid:durableId="1308702992">
    <w:abstractNumId w:val="182"/>
  </w:num>
  <w:num w:numId="42" w16cid:durableId="1661345257">
    <w:abstractNumId w:val="92"/>
  </w:num>
  <w:num w:numId="43" w16cid:durableId="848716522">
    <w:abstractNumId w:val="179"/>
  </w:num>
  <w:num w:numId="44" w16cid:durableId="42412095">
    <w:abstractNumId w:val="140"/>
  </w:num>
  <w:num w:numId="45" w16cid:durableId="893540692">
    <w:abstractNumId w:val="70"/>
  </w:num>
  <w:num w:numId="46" w16cid:durableId="962420414">
    <w:abstractNumId w:val="42"/>
  </w:num>
  <w:num w:numId="47" w16cid:durableId="1459714215">
    <w:abstractNumId w:val="146"/>
  </w:num>
  <w:num w:numId="48" w16cid:durableId="2091926911">
    <w:abstractNumId w:val="153"/>
  </w:num>
  <w:num w:numId="49" w16cid:durableId="1655374102">
    <w:abstractNumId w:val="72"/>
  </w:num>
  <w:num w:numId="50" w16cid:durableId="1475412417">
    <w:abstractNumId w:val="156"/>
  </w:num>
  <w:num w:numId="51" w16cid:durableId="2044793209">
    <w:abstractNumId w:val="74"/>
  </w:num>
  <w:num w:numId="52" w16cid:durableId="1129084107">
    <w:abstractNumId w:val="180"/>
  </w:num>
  <w:num w:numId="53" w16cid:durableId="1642884455">
    <w:abstractNumId w:val="43"/>
  </w:num>
  <w:num w:numId="54" w16cid:durableId="1232275762">
    <w:abstractNumId w:val="157"/>
  </w:num>
  <w:num w:numId="55" w16cid:durableId="1802504218">
    <w:abstractNumId w:val="136"/>
  </w:num>
  <w:num w:numId="56" w16cid:durableId="1832286172">
    <w:abstractNumId w:val="5"/>
  </w:num>
  <w:num w:numId="57" w16cid:durableId="2014844146">
    <w:abstractNumId w:val="63"/>
  </w:num>
  <w:num w:numId="58" w16cid:durableId="63964260">
    <w:abstractNumId w:val="108"/>
  </w:num>
  <w:num w:numId="59" w16cid:durableId="239870987">
    <w:abstractNumId w:val="20"/>
  </w:num>
  <w:num w:numId="60" w16cid:durableId="1814368675">
    <w:abstractNumId w:val="175"/>
  </w:num>
  <w:num w:numId="61" w16cid:durableId="1171260894">
    <w:abstractNumId w:val="172"/>
  </w:num>
  <w:num w:numId="62" w16cid:durableId="1277562603">
    <w:abstractNumId w:val="123"/>
  </w:num>
  <w:num w:numId="63" w16cid:durableId="2125922998">
    <w:abstractNumId w:val="150"/>
  </w:num>
  <w:num w:numId="64" w16cid:durableId="1076781375">
    <w:abstractNumId w:val="116"/>
  </w:num>
  <w:num w:numId="65" w16cid:durableId="2060738891">
    <w:abstractNumId w:val="141"/>
  </w:num>
  <w:num w:numId="66" w16cid:durableId="1084109778">
    <w:abstractNumId w:val="149"/>
  </w:num>
  <w:num w:numId="67" w16cid:durableId="843128057">
    <w:abstractNumId w:val="32"/>
  </w:num>
  <w:num w:numId="68" w16cid:durableId="964431992">
    <w:abstractNumId w:val="28"/>
  </w:num>
  <w:num w:numId="69" w16cid:durableId="27872569">
    <w:abstractNumId w:val="71"/>
  </w:num>
  <w:num w:numId="70" w16cid:durableId="1191256934">
    <w:abstractNumId w:val="50"/>
  </w:num>
  <w:num w:numId="71" w16cid:durableId="1062097891">
    <w:abstractNumId w:val="163"/>
  </w:num>
  <w:num w:numId="72" w16cid:durableId="2175508">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09790013">
    <w:abstractNumId w:val="102"/>
  </w:num>
  <w:num w:numId="74" w16cid:durableId="853114037">
    <w:abstractNumId w:val="107"/>
  </w:num>
  <w:num w:numId="75" w16cid:durableId="1040472756">
    <w:abstractNumId w:val="126"/>
  </w:num>
  <w:num w:numId="76" w16cid:durableId="2022119547">
    <w:abstractNumId w:val="66"/>
  </w:num>
  <w:num w:numId="77" w16cid:durableId="1259755416">
    <w:abstractNumId w:val="2"/>
  </w:num>
  <w:num w:numId="78" w16cid:durableId="823394430">
    <w:abstractNumId w:val="46"/>
  </w:num>
  <w:num w:numId="79" w16cid:durableId="174730360">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2393510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44703311">
    <w:abstractNumId w:val="186"/>
  </w:num>
  <w:num w:numId="82" w16cid:durableId="44835402">
    <w:abstractNumId w:val="103"/>
  </w:num>
  <w:num w:numId="83" w16cid:durableId="480778762">
    <w:abstractNumId w:val="100"/>
  </w:num>
  <w:num w:numId="84" w16cid:durableId="648676925">
    <w:abstractNumId w:val="118"/>
  </w:num>
  <w:num w:numId="85" w16cid:durableId="2078475565">
    <w:abstractNumId w:val="61"/>
  </w:num>
  <w:num w:numId="86" w16cid:durableId="1010063039">
    <w:abstractNumId w:val="59"/>
  </w:num>
  <w:num w:numId="87" w16cid:durableId="857080171">
    <w:abstractNumId w:val="41"/>
  </w:num>
  <w:num w:numId="88" w16cid:durableId="450368065">
    <w:abstractNumId w:val="94"/>
  </w:num>
  <w:num w:numId="89" w16cid:durableId="1842042607">
    <w:abstractNumId w:val="164"/>
  </w:num>
  <w:num w:numId="90" w16cid:durableId="574515120">
    <w:abstractNumId w:val="53"/>
  </w:num>
  <w:num w:numId="91" w16cid:durableId="1595556228">
    <w:abstractNumId w:val="36"/>
  </w:num>
  <w:num w:numId="92" w16cid:durableId="618491681">
    <w:abstractNumId w:val="12"/>
  </w:num>
  <w:num w:numId="93" w16cid:durableId="434785214">
    <w:abstractNumId w:val="167"/>
  </w:num>
  <w:num w:numId="94" w16cid:durableId="1074282786">
    <w:abstractNumId w:val="177"/>
  </w:num>
  <w:num w:numId="95" w16cid:durableId="1409574440">
    <w:abstractNumId w:val="129"/>
  </w:num>
  <w:num w:numId="96" w16cid:durableId="520826377">
    <w:abstractNumId w:val="84"/>
  </w:num>
  <w:num w:numId="97" w16cid:durableId="220212103">
    <w:abstractNumId w:val="22"/>
  </w:num>
  <w:num w:numId="98" w16cid:durableId="502089536">
    <w:abstractNumId w:val="57"/>
  </w:num>
  <w:num w:numId="99" w16cid:durableId="1089235305">
    <w:abstractNumId w:val="49"/>
  </w:num>
  <w:num w:numId="100" w16cid:durableId="1521700617">
    <w:abstractNumId w:val="132"/>
  </w:num>
  <w:num w:numId="101" w16cid:durableId="1139346823">
    <w:abstractNumId w:val="58"/>
  </w:num>
  <w:num w:numId="102" w16cid:durableId="1710450265">
    <w:abstractNumId w:val="47"/>
  </w:num>
  <w:num w:numId="103" w16cid:durableId="2063019856">
    <w:abstractNumId w:val="90"/>
  </w:num>
  <w:num w:numId="104" w16cid:durableId="1045064432">
    <w:abstractNumId w:val="117"/>
  </w:num>
  <w:num w:numId="105" w16cid:durableId="1393849318">
    <w:abstractNumId w:val="183"/>
  </w:num>
  <w:num w:numId="106" w16cid:durableId="311957008">
    <w:abstractNumId w:val="68"/>
  </w:num>
  <w:num w:numId="107" w16cid:durableId="2116358902">
    <w:abstractNumId w:val="24"/>
  </w:num>
  <w:num w:numId="108" w16cid:durableId="284240853">
    <w:abstractNumId w:val="101"/>
  </w:num>
  <w:num w:numId="109" w16cid:durableId="571426506">
    <w:abstractNumId w:val="0"/>
  </w:num>
  <w:num w:numId="110" w16cid:durableId="339503269">
    <w:abstractNumId w:val="113"/>
  </w:num>
  <w:num w:numId="111" w16cid:durableId="693314048">
    <w:abstractNumId w:val="15"/>
  </w:num>
  <w:num w:numId="112" w16cid:durableId="2128347318">
    <w:abstractNumId w:val="184"/>
  </w:num>
  <w:num w:numId="113" w16cid:durableId="45226037">
    <w:abstractNumId w:val="124"/>
  </w:num>
  <w:num w:numId="114" w16cid:durableId="334456420">
    <w:abstractNumId w:val="121"/>
  </w:num>
  <w:num w:numId="115" w16cid:durableId="1830436268">
    <w:abstractNumId w:val="88"/>
  </w:num>
  <w:num w:numId="116" w16cid:durableId="366224663">
    <w:abstractNumId w:val="40"/>
  </w:num>
  <w:num w:numId="117" w16cid:durableId="642933060">
    <w:abstractNumId w:val="80"/>
  </w:num>
  <w:num w:numId="118" w16cid:durableId="803044996">
    <w:abstractNumId w:val="142"/>
  </w:num>
  <w:num w:numId="119" w16cid:durableId="491065992">
    <w:abstractNumId w:val="138"/>
  </w:num>
  <w:num w:numId="120" w16cid:durableId="1802841747">
    <w:abstractNumId w:val="151"/>
  </w:num>
  <w:num w:numId="121" w16cid:durableId="2012173383">
    <w:abstractNumId w:val="98"/>
  </w:num>
  <w:num w:numId="122" w16cid:durableId="2070031171">
    <w:abstractNumId w:val="171"/>
  </w:num>
  <w:num w:numId="123" w16cid:durableId="886800249">
    <w:abstractNumId w:val="114"/>
  </w:num>
  <w:num w:numId="124" w16cid:durableId="682248696">
    <w:abstractNumId w:val="19"/>
  </w:num>
  <w:num w:numId="125" w16cid:durableId="1172379157">
    <w:abstractNumId w:val="25"/>
  </w:num>
  <w:num w:numId="126" w16cid:durableId="1240405997">
    <w:abstractNumId w:val="133"/>
  </w:num>
  <w:num w:numId="127" w16cid:durableId="894203151">
    <w:abstractNumId w:val="111"/>
  </w:num>
  <w:num w:numId="128" w16cid:durableId="1920016736">
    <w:abstractNumId w:val="52"/>
  </w:num>
  <w:num w:numId="129" w16cid:durableId="276453673">
    <w:abstractNumId w:val="4"/>
  </w:num>
  <w:num w:numId="130" w16cid:durableId="444618690">
    <w:abstractNumId w:val="169"/>
  </w:num>
  <w:num w:numId="131" w16cid:durableId="1497381307">
    <w:abstractNumId w:val="143"/>
  </w:num>
  <w:num w:numId="132" w16cid:durableId="1953585926">
    <w:abstractNumId w:val="75"/>
  </w:num>
  <w:num w:numId="133" w16cid:durableId="1122460428">
    <w:abstractNumId w:val="23"/>
  </w:num>
  <w:num w:numId="134" w16cid:durableId="2144762078">
    <w:abstractNumId w:val="39"/>
  </w:num>
  <w:num w:numId="135" w16cid:durableId="401678958">
    <w:abstractNumId w:val="7"/>
  </w:num>
  <w:num w:numId="136" w16cid:durableId="1423642129">
    <w:abstractNumId w:val="33"/>
  </w:num>
  <w:num w:numId="137" w16cid:durableId="473062638">
    <w:abstractNumId w:val="166"/>
  </w:num>
  <w:num w:numId="138" w16cid:durableId="599145136">
    <w:abstractNumId w:val="147"/>
  </w:num>
  <w:num w:numId="139" w16cid:durableId="1357582685">
    <w:abstractNumId w:val="11"/>
  </w:num>
  <w:num w:numId="140" w16cid:durableId="1981886715">
    <w:abstractNumId w:val="131"/>
  </w:num>
  <w:num w:numId="141" w16cid:durableId="28259715">
    <w:abstractNumId w:val="34"/>
  </w:num>
  <w:num w:numId="142" w16cid:durableId="790511416">
    <w:abstractNumId w:val="8"/>
  </w:num>
  <w:num w:numId="143" w16cid:durableId="777258101">
    <w:abstractNumId w:val="60"/>
  </w:num>
  <w:num w:numId="144" w16cid:durableId="1796944658">
    <w:abstractNumId w:val="185"/>
  </w:num>
  <w:num w:numId="145" w16cid:durableId="1309477038">
    <w:abstractNumId w:val="73"/>
  </w:num>
  <w:num w:numId="146" w16cid:durableId="2085837257">
    <w:abstractNumId w:val="79"/>
  </w:num>
  <w:num w:numId="147" w16cid:durableId="537477748">
    <w:abstractNumId w:val="44"/>
  </w:num>
  <w:num w:numId="148" w16cid:durableId="103154012">
    <w:abstractNumId w:val="54"/>
  </w:num>
  <w:num w:numId="149" w16cid:durableId="943223835">
    <w:abstractNumId w:val="45"/>
  </w:num>
  <w:num w:numId="150" w16cid:durableId="479686960">
    <w:abstractNumId w:val="165"/>
  </w:num>
  <w:num w:numId="151" w16cid:durableId="1124735544">
    <w:abstractNumId w:val="155"/>
  </w:num>
  <w:num w:numId="152" w16cid:durableId="550846682">
    <w:abstractNumId w:val="178"/>
  </w:num>
  <w:num w:numId="153" w16cid:durableId="445319047">
    <w:abstractNumId w:val="30"/>
  </w:num>
  <w:num w:numId="154" w16cid:durableId="1108163503">
    <w:abstractNumId w:val="26"/>
  </w:num>
  <w:num w:numId="155" w16cid:durableId="2120174561">
    <w:abstractNumId w:val="27"/>
  </w:num>
  <w:num w:numId="156" w16cid:durableId="1891260602">
    <w:abstractNumId w:val="110"/>
  </w:num>
  <w:num w:numId="157" w16cid:durableId="380176521">
    <w:abstractNumId w:val="134"/>
  </w:num>
  <w:num w:numId="158" w16cid:durableId="367142956">
    <w:abstractNumId w:val="17"/>
  </w:num>
  <w:num w:numId="159" w16cid:durableId="1267422620">
    <w:abstractNumId w:val="168"/>
  </w:num>
  <w:num w:numId="160" w16cid:durableId="6059896">
    <w:abstractNumId w:val="35"/>
  </w:num>
  <w:num w:numId="161" w16cid:durableId="579370869">
    <w:abstractNumId w:val="62"/>
  </w:num>
  <w:num w:numId="162" w16cid:durableId="847792995">
    <w:abstractNumId w:val="122"/>
  </w:num>
  <w:num w:numId="163" w16cid:durableId="2121415665">
    <w:abstractNumId w:val="21"/>
  </w:num>
  <w:num w:numId="164" w16cid:durableId="283731263">
    <w:abstractNumId w:val="127"/>
  </w:num>
  <w:num w:numId="165" w16cid:durableId="1637643970">
    <w:abstractNumId w:val="18"/>
  </w:num>
  <w:num w:numId="166" w16cid:durableId="1667173754">
    <w:abstractNumId w:val="56"/>
  </w:num>
  <w:num w:numId="167" w16cid:durableId="626812497">
    <w:abstractNumId w:val="1"/>
  </w:num>
  <w:num w:numId="168" w16cid:durableId="1302466255">
    <w:abstractNumId w:val="125"/>
  </w:num>
  <w:num w:numId="169" w16cid:durableId="1668171291">
    <w:abstractNumId w:val="105"/>
  </w:num>
  <w:num w:numId="170" w16cid:durableId="1039738653">
    <w:abstractNumId w:val="76"/>
  </w:num>
  <w:num w:numId="171" w16cid:durableId="1597669210">
    <w:abstractNumId w:val="181"/>
  </w:num>
  <w:num w:numId="172" w16cid:durableId="477308977">
    <w:abstractNumId w:val="65"/>
  </w:num>
  <w:num w:numId="173" w16cid:durableId="263996962">
    <w:abstractNumId w:val="6"/>
  </w:num>
  <w:num w:numId="174" w16cid:durableId="1195777586">
    <w:abstractNumId w:val="29"/>
  </w:num>
  <w:num w:numId="175" w16cid:durableId="413743625">
    <w:abstractNumId w:val="37"/>
  </w:num>
  <w:num w:numId="176" w16cid:durableId="977225421">
    <w:abstractNumId w:val="170"/>
  </w:num>
  <w:num w:numId="177" w16cid:durableId="1669865775">
    <w:abstractNumId w:val="97"/>
  </w:num>
  <w:num w:numId="178" w16cid:durableId="993990362">
    <w:abstractNumId w:val="161"/>
  </w:num>
  <w:num w:numId="179" w16cid:durableId="3631921">
    <w:abstractNumId w:val="3"/>
  </w:num>
  <w:num w:numId="180" w16cid:durableId="1680698268">
    <w:abstractNumId w:val="55"/>
  </w:num>
  <w:num w:numId="181" w16cid:durableId="299117572">
    <w:abstractNumId w:val="87"/>
  </w:num>
  <w:num w:numId="182" w16cid:durableId="274755322">
    <w:abstractNumId w:val="51"/>
  </w:num>
  <w:num w:numId="183" w16cid:durableId="1733850205">
    <w:abstractNumId w:val="96"/>
  </w:num>
  <w:num w:numId="184" w16cid:durableId="1324625941">
    <w:abstractNumId w:val="82"/>
  </w:num>
  <w:num w:numId="185" w16cid:durableId="32971745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0735505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449012348">
    <w:abstractNumId w:val="1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76598"/>
    <w:rsid w:val="0000416D"/>
    <w:rsid w:val="00010404"/>
    <w:rsid w:val="00020B1C"/>
    <w:rsid w:val="00026063"/>
    <w:rsid w:val="00030170"/>
    <w:rsid w:val="00041233"/>
    <w:rsid w:val="000618A1"/>
    <w:rsid w:val="00062ED4"/>
    <w:rsid w:val="00071474"/>
    <w:rsid w:val="00086E4A"/>
    <w:rsid w:val="00091B7F"/>
    <w:rsid w:val="000928FA"/>
    <w:rsid w:val="00093D03"/>
    <w:rsid w:val="00094C14"/>
    <w:rsid w:val="000A667A"/>
    <w:rsid w:val="000B4BDA"/>
    <w:rsid w:val="000B678B"/>
    <w:rsid w:val="000C07A7"/>
    <w:rsid w:val="000D2781"/>
    <w:rsid w:val="000D2A44"/>
    <w:rsid w:val="000F7BB5"/>
    <w:rsid w:val="00104EEC"/>
    <w:rsid w:val="00105B31"/>
    <w:rsid w:val="00105D41"/>
    <w:rsid w:val="00113A13"/>
    <w:rsid w:val="00135C59"/>
    <w:rsid w:val="0014362F"/>
    <w:rsid w:val="00177956"/>
    <w:rsid w:val="00197D7D"/>
    <w:rsid w:val="001C330B"/>
    <w:rsid w:val="001C55AE"/>
    <w:rsid w:val="001C6C1F"/>
    <w:rsid w:val="001D2BB0"/>
    <w:rsid w:val="001F0029"/>
    <w:rsid w:val="001F2553"/>
    <w:rsid w:val="00244945"/>
    <w:rsid w:val="002518D1"/>
    <w:rsid w:val="0026441F"/>
    <w:rsid w:val="00283137"/>
    <w:rsid w:val="00283539"/>
    <w:rsid w:val="002836BC"/>
    <w:rsid w:val="00294494"/>
    <w:rsid w:val="002A4138"/>
    <w:rsid w:val="002C2645"/>
    <w:rsid w:val="002C5AA5"/>
    <w:rsid w:val="002E0B51"/>
    <w:rsid w:val="002E3F92"/>
    <w:rsid w:val="003052C9"/>
    <w:rsid w:val="00305E9C"/>
    <w:rsid w:val="00310CC3"/>
    <w:rsid w:val="003118C5"/>
    <w:rsid w:val="00311EF7"/>
    <w:rsid w:val="00321139"/>
    <w:rsid w:val="00327BC9"/>
    <w:rsid w:val="00336DA4"/>
    <w:rsid w:val="003441A8"/>
    <w:rsid w:val="00351995"/>
    <w:rsid w:val="00373D1A"/>
    <w:rsid w:val="00373F8E"/>
    <w:rsid w:val="00385248"/>
    <w:rsid w:val="003A6F7C"/>
    <w:rsid w:val="003A7823"/>
    <w:rsid w:val="003B29B4"/>
    <w:rsid w:val="003B4022"/>
    <w:rsid w:val="003C0E3E"/>
    <w:rsid w:val="003D4A11"/>
    <w:rsid w:val="003D5E91"/>
    <w:rsid w:val="003D78E3"/>
    <w:rsid w:val="003E3C3C"/>
    <w:rsid w:val="003F0914"/>
    <w:rsid w:val="003F4B4B"/>
    <w:rsid w:val="00410B6D"/>
    <w:rsid w:val="00412B82"/>
    <w:rsid w:val="0043166F"/>
    <w:rsid w:val="004330A3"/>
    <w:rsid w:val="00440371"/>
    <w:rsid w:val="00441758"/>
    <w:rsid w:val="00452785"/>
    <w:rsid w:val="004541D4"/>
    <w:rsid w:val="00457F5C"/>
    <w:rsid w:val="00481968"/>
    <w:rsid w:val="0048533B"/>
    <w:rsid w:val="00491860"/>
    <w:rsid w:val="004C0EB8"/>
    <w:rsid w:val="004C1305"/>
    <w:rsid w:val="004D24CE"/>
    <w:rsid w:val="004D4F77"/>
    <w:rsid w:val="004D54BA"/>
    <w:rsid w:val="0050302B"/>
    <w:rsid w:val="00506EB4"/>
    <w:rsid w:val="00512842"/>
    <w:rsid w:val="00526AA0"/>
    <w:rsid w:val="00552E3D"/>
    <w:rsid w:val="005733D5"/>
    <w:rsid w:val="00574EB0"/>
    <w:rsid w:val="00577071"/>
    <w:rsid w:val="0059140F"/>
    <w:rsid w:val="005A7D0E"/>
    <w:rsid w:val="005C2994"/>
    <w:rsid w:val="005D379F"/>
    <w:rsid w:val="005D5D79"/>
    <w:rsid w:val="005E1698"/>
    <w:rsid w:val="005F09EE"/>
    <w:rsid w:val="005F171B"/>
    <w:rsid w:val="00602F8B"/>
    <w:rsid w:val="00614668"/>
    <w:rsid w:val="00614F0A"/>
    <w:rsid w:val="006243D6"/>
    <w:rsid w:val="00626CF7"/>
    <w:rsid w:val="006302BA"/>
    <w:rsid w:val="006328D3"/>
    <w:rsid w:val="00657476"/>
    <w:rsid w:val="006632E4"/>
    <w:rsid w:val="00685E76"/>
    <w:rsid w:val="00693C0C"/>
    <w:rsid w:val="006A2AA0"/>
    <w:rsid w:val="006A40A9"/>
    <w:rsid w:val="006A72BC"/>
    <w:rsid w:val="006B3696"/>
    <w:rsid w:val="006B3806"/>
    <w:rsid w:val="006B42CC"/>
    <w:rsid w:val="006B464D"/>
    <w:rsid w:val="006B566D"/>
    <w:rsid w:val="006D0314"/>
    <w:rsid w:val="006D19FB"/>
    <w:rsid w:val="006D5EB7"/>
    <w:rsid w:val="006F0800"/>
    <w:rsid w:val="006F7DB3"/>
    <w:rsid w:val="007040E6"/>
    <w:rsid w:val="00707228"/>
    <w:rsid w:val="00740EDC"/>
    <w:rsid w:val="00743393"/>
    <w:rsid w:val="00760240"/>
    <w:rsid w:val="0076455F"/>
    <w:rsid w:val="00764C5B"/>
    <w:rsid w:val="007676F3"/>
    <w:rsid w:val="00777B20"/>
    <w:rsid w:val="00780448"/>
    <w:rsid w:val="00783E21"/>
    <w:rsid w:val="00784544"/>
    <w:rsid w:val="007849CB"/>
    <w:rsid w:val="00797F81"/>
    <w:rsid w:val="007A37E0"/>
    <w:rsid w:val="007A42B8"/>
    <w:rsid w:val="007A5863"/>
    <w:rsid w:val="007A5943"/>
    <w:rsid w:val="007A653F"/>
    <w:rsid w:val="007B2CD7"/>
    <w:rsid w:val="007C5270"/>
    <w:rsid w:val="007E0E9F"/>
    <w:rsid w:val="00803412"/>
    <w:rsid w:val="00822D1E"/>
    <w:rsid w:val="00826A0B"/>
    <w:rsid w:val="00831585"/>
    <w:rsid w:val="00834CEC"/>
    <w:rsid w:val="008471F9"/>
    <w:rsid w:val="00856667"/>
    <w:rsid w:val="00860A74"/>
    <w:rsid w:val="00881DEB"/>
    <w:rsid w:val="0088567A"/>
    <w:rsid w:val="00891ECD"/>
    <w:rsid w:val="008B18F8"/>
    <w:rsid w:val="008B7073"/>
    <w:rsid w:val="008C781B"/>
    <w:rsid w:val="008F3CFB"/>
    <w:rsid w:val="008F4220"/>
    <w:rsid w:val="008F6F70"/>
    <w:rsid w:val="00902797"/>
    <w:rsid w:val="00910949"/>
    <w:rsid w:val="00912916"/>
    <w:rsid w:val="009173C2"/>
    <w:rsid w:val="00922888"/>
    <w:rsid w:val="00926EE0"/>
    <w:rsid w:val="00942345"/>
    <w:rsid w:val="009536B1"/>
    <w:rsid w:val="00983B02"/>
    <w:rsid w:val="00985338"/>
    <w:rsid w:val="00992CDD"/>
    <w:rsid w:val="009A18A2"/>
    <w:rsid w:val="009A27BF"/>
    <w:rsid w:val="009B0786"/>
    <w:rsid w:val="009B3EB7"/>
    <w:rsid w:val="009C2007"/>
    <w:rsid w:val="009C385B"/>
    <w:rsid w:val="009C6D32"/>
    <w:rsid w:val="009D071E"/>
    <w:rsid w:val="009E77BD"/>
    <w:rsid w:val="009F18A1"/>
    <w:rsid w:val="00A05FF9"/>
    <w:rsid w:val="00A06EE2"/>
    <w:rsid w:val="00A127CE"/>
    <w:rsid w:val="00A12AB4"/>
    <w:rsid w:val="00A1313B"/>
    <w:rsid w:val="00A143E4"/>
    <w:rsid w:val="00A24430"/>
    <w:rsid w:val="00A24D34"/>
    <w:rsid w:val="00A25D4B"/>
    <w:rsid w:val="00A32F54"/>
    <w:rsid w:val="00A36EAA"/>
    <w:rsid w:val="00A452F0"/>
    <w:rsid w:val="00A67A69"/>
    <w:rsid w:val="00A75EF5"/>
    <w:rsid w:val="00A7753B"/>
    <w:rsid w:val="00A82C93"/>
    <w:rsid w:val="00A878FC"/>
    <w:rsid w:val="00AA16EF"/>
    <w:rsid w:val="00AA393C"/>
    <w:rsid w:val="00AB2BC9"/>
    <w:rsid w:val="00AB7D60"/>
    <w:rsid w:val="00AD6100"/>
    <w:rsid w:val="00AF2DEF"/>
    <w:rsid w:val="00B363DD"/>
    <w:rsid w:val="00B4297E"/>
    <w:rsid w:val="00B43981"/>
    <w:rsid w:val="00B53C90"/>
    <w:rsid w:val="00B548B4"/>
    <w:rsid w:val="00B83758"/>
    <w:rsid w:val="00B90C0D"/>
    <w:rsid w:val="00B93D27"/>
    <w:rsid w:val="00BA4654"/>
    <w:rsid w:val="00BB5EB4"/>
    <w:rsid w:val="00BC484D"/>
    <w:rsid w:val="00BC77F8"/>
    <w:rsid w:val="00BD13E5"/>
    <w:rsid w:val="00BE14E5"/>
    <w:rsid w:val="00BF2DFB"/>
    <w:rsid w:val="00C01D2C"/>
    <w:rsid w:val="00C07CA9"/>
    <w:rsid w:val="00C15CDE"/>
    <w:rsid w:val="00C2651B"/>
    <w:rsid w:val="00C26C44"/>
    <w:rsid w:val="00C531C0"/>
    <w:rsid w:val="00C5427F"/>
    <w:rsid w:val="00C72AAD"/>
    <w:rsid w:val="00C7691B"/>
    <w:rsid w:val="00C8037B"/>
    <w:rsid w:val="00CA0817"/>
    <w:rsid w:val="00CB16A1"/>
    <w:rsid w:val="00CB31BE"/>
    <w:rsid w:val="00CB35B1"/>
    <w:rsid w:val="00CB6C18"/>
    <w:rsid w:val="00CC5F64"/>
    <w:rsid w:val="00CC7E03"/>
    <w:rsid w:val="00CD01DD"/>
    <w:rsid w:val="00CD2D06"/>
    <w:rsid w:val="00CD50CE"/>
    <w:rsid w:val="00CE56EA"/>
    <w:rsid w:val="00CF4153"/>
    <w:rsid w:val="00CF5829"/>
    <w:rsid w:val="00CF5FDA"/>
    <w:rsid w:val="00D00207"/>
    <w:rsid w:val="00D07526"/>
    <w:rsid w:val="00D12A2D"/>
    <w:rsid w:val="00D17C61"/>
    <w:rsid w:val="00D21E72"/>
    <w:rsid w:val="00D22167"/>
    <w:rsid w:val="00D243F3"/>
    <w:rsid w:val="00D25DB9"/>
    <w:rsid w:val="00D437B4"/>
    <w:rsid w:val="00D54402"/>
    <w:rsid w:val="00D60277"/>
    <w:rsid w:val="00D73E8E"/>
    <w:rsid w:val="00D76598"/>
    <w:rsid w:val="00DA1041"/>
    <w:rsid w:val="00DE0071"/>
    <w:rsid w:val="00DE098C"/>
    <w:rsid w:val="00DF5921"/>
    <w:rsid w:val="00DF7721"/>
    <w:rsid w:val="00E0672D"/>
    <w:rsid w:val="00E43C32"/>
    <w:rsid w:val="00E6000F"/>
    <w:rsid w:val="00EA3F84"/>
    <w:rsid w:val="00EC7FF3"/>
    <w:rsid w:val="00ED49F1"/>
    <w:rsid w:val="00EE37C4"/>
    <w:rsid w:val="00F00A7A"/>
    <w:rsid w:val="00F0260E"/>
    <w:rsid w:val="00F15DD7"/>
    <w:rsid w:val="00F2674E"/>
    <w:rsid w:val="00F4397A"/>
    <w:rsid w:val="00F50E0E"/>
    <w:rsid w:val="00F62F98"/>
    <w:rsid w:val="00F677A6"/>
    <w:rsid w:val="00FA1AE7"/>
    <w:rsid w:val="00FA3A46"/>
    <w:rsid w:val="00FA7435"/>
    <w:rsid w:val="00FB2C7E"/>
    <w:rsid w:val="00FB30CC"/>
    <w:rsid w:val="00FB4860"/>
    <w:rsid w:val="00FB51C9"/>
    <w:rsid w:val="00FC4CA9"/>
    <w:rsid w:val="00FC5077"/>
    <w:rsid w:val="00FD280F"/>
    <w:rsid w:val="00FE16E1"/>
    <w:rsid w:val="00FE68A9"/>
    <w:rsid w:val="00FF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C5E70AD"/>
  <w15:chartTrackingRefBased/>
  <w15:docId w15:val="{7F63ADD4-8306-4ED7-928D-A2BFB56F2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F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eastAsia="fr-FR"/>
    </w:rPr>
  </w:style>
  <w:style w:type="paragraph" w:styleId="Titre1">
    <w:name w:val="heading 1"/>
    <w:aliases w:val="Document Header1,Titre MA1,1,Title 1,titre n1"/>
    <w:basedOn w:val="Normal"/>
    <w:next w:val="Normal"/>
    <w:link w:val="Titre1Car"/>
    <w:qFormat/>
    <w:rsid w:val="00D765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nhideWhenUsed/>
    <w:qFormat/>
    <w:rsid w:val="00D765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nhideWhenUsed/>
    <w:qFormat/>
    <w:rsid w:val="00D7659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nhideWhenUsed/>
    <w:qFormat/>
    <w:rsid w:val="00D7659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nhideWhenUsed/>
    <w:qFormat/>
    <w:rsid w:val="00D7659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nhideWhenUsed/>
    <w:qFormat/>
    <w:rsid w:val="00D7659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nhideWhenUsed/>
    <w:qFormat/>
    <w:rsid w:val="00D7659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D7659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nhideWhenUsed/>
    <w:qFormat/>
    <w:rsid w:val="00D7659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re MA1 Car,1 Car,Title 1 Car,titre n1 Car"/>
    <w:basedOn w:val="Policepardfaut"/>
    <w:link w:val="Titre1"/>
    <w:rsid w:val="00D7659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rsid w:val="00D7659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rsid w:val="00D76598"/>
    <w:rPr>
      <w:rFonts w:eastAsiaTheme="majorEastAsia" w:cstheme="majorBidi"/>
      <w:color w:val="2F5496" w:themeColor="accent1" w:themeShade="BF"/>
      <w:sz w:val="28"/>
      <w:szCs w:val="28"/>
    </w:rPr>
  </w:style>
  <w:style w:type="character" w:customStyle="1" w:styleId="Titre4Car">
    <w:name w:val="Titre 4 Car"/>
    <w:basedOn w:val="Policepardfaut"/>
    <w:link w:val="Titre4"/>
    <w:rsid w:val="00D76598"/>
    <w:rPr>
      <w:rFonts w:eastAsiaTheme="majorEastAsia" w:cstheme="majorBidi"/>
      <w:i/>
      <w:iCs/>
      <w:color w:val="2F5496" w:themeColor="accent1" w:themeShade="BF"/>
    </w:rPr>
  </w:style>
  <w:style w:type="character" w:customStyle="1" w:styleId="Titre5Car">
    <w:name w:val="Titre 5 Car"/>
    <w:basedOn w:val="Policepardfaut"/>
    <w:link w:val="Titre5"/>
    <w:rsid w:val="00D76598"/>
    <w:rPr>
      <w:rFonts w:eastAsiaTheme="majorEastAsia" w:cstheme="majorBidi"/>
      <w:color w:val="2F5496" w:themeColor="accent1" w:themeShade="BF"/>
    </w:rPr>
  </w:style>
  <w:style w:type="character" w:customStyle="1" w:styleId="Titre6Car">
    <w:name w:val="Titre 6 Car"/>
    <w:basedOn w:val="Policepardfaut"/>
    <w:link w:val="Titre6"/>
    <w:rsid w:val="00D76598"/>
    <w:rPr>
      <w:rFonts w:eastAsiaTheme="majorEastAsia" w:cstheme="majorBidi"/>
      <w:i/>
      <w:iCs/>
      <w:color w:val="595959" w:themeColor="text1" w:themeTint="A6"/>
    </w:rPr>
  </w:style>
  <w:style w:type="character" w:customStyle="1" w:styleId="Titre7Car">
    <w:name w:val="Titre 7 Car"/>
    <w:basedOn w:val="Policepardfaut"/>
    <w:link w:val="Titre7"/>
    <w:rsid w:val="00D76598"/>
    <w:rPr>
      <w:rFonts w:eastAsiaTheme="majorEastAsia" w:cstheme="majorBidi"/>
      <w:color w:val="595959" w:themeColor="text1" w:themeTint="A6"/>
    </w:rPr>
  </w:style>
  <w:style w:type="character" w:customStyle="1" w:styleId="Titre8Car">
    <w:name w:val="Titre 8 Car"/>
    <w:basedOn w:val="Policepardfaut"/>
    <w:link w:val="Titre8"/>
    <w:uiPriority w:val="9"/>
    <w:rsid w:val="00D76598"/>
    <w:rPr>
      <w:rFonts w:eastAsiaTheme="majorEastAsia" w:cstheme="majorBidi"/>
      <w:i/>
      <w:iCs/>
      <w:color w:val="272727" w:themeColor="text1" w:themeTint="D8"/>
    </w:rPr>
  </w:style>
  <w:style w:type="character" w:customStyle="1" w:styleId="Titre9Car">
    <w:name w:val="Titre 9 Car"/>
    <w:basedOn w:val="Policepardfaut"/>
    <w:link w:val="Titre9"/>
    <w:rsid w:val="00D76598"/>
    <w:rPr>
      <w:rFonts w:eastAsiaTheme="majorEastAsia" w:cstheme="majorBidi"/>
      <w:color w:val="272727" w:themeColor="text1" w:themeTint="D8"/>
    </w:rPr>
  </w:style>
  <w:style w:type="paragraph" w:styleId="Titre">
    <w:name w:val="Title"/>
    <w:basedOn w:val="Normal"/>
    <w:next w:val="Normal"/>
    <w:link w:val="TitreCar"/>
    <w:qFormat/>
    <w:rsid w:val="00D7659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D7659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D7659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D7659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6598"/>
    <w:pPr>
      <w:spacing w:before="160"/>
      <w:jc w:val="center"/>
    </w:pPr>
    <w:rPr>
      <w:i/>
      <w:iCs/>
      <w:color w:val="404040" w:themeColor="text1" w:themeTint="BF"/>
    </w:rPr>
  </w:style>
  <w:style w:type="character" w:customStyle="1" w:styleId="CitationCar">
    <w:name w:val="Citation Car"/>
    <w:basedOn w:val="Policepardfaut"/>
    <w:link w:val="Citation"/>
    <w:uiPriority w:val="29"/>
    <w:rsid w:val="00D76598"/>
    <w:rPr>
      <w:i/>
      <w:iCs/>
      <w:color w:val="404040" w:themeColor="text1" w:themeTint="BF"/>
    </w:rPr>
  </w:style>
  <w:style w:type="paragraph" w:styleId="Paragraphedeliste">
    <w:name w:val="List Paragraph"/>
    <w:aliases w:val="sous partie 1,TITRE 2,Liste 1,Desmond 2,List_Paragraph,Multilevel para_II,List Paragraph1,List Paragraph (numbered (a)),Akapit z listą BS,Bullets,References,ReferencesCxSpLast,Medium Grid 1 - Accent 21,Numbered List Paragraph,liste 1"/>
    <w:basedOn w:val="Normal"/>
    <w:uiPriority w:val="34"/>
    <w:qFormat/>
    <w:rsid w:val="00D76598"/>
    <w:pPr>
      <w:ind w:left="720"/>
      <w:contextualSpacing/>
    </w:pPr>
  </w:style>
  <w:style w:type="character" w:styleId="Accentuationintense">
    <w:name w:val="Intense Emphasis"/>
    <w:basedOn w:val="Policepardfaut"/>
    <w:uiPriority w:val="21"/>
    <w:qFormat/>
    <w:rsid w:val="00D76598"/>
    <w:rPr>
      <w:i/>
      <w:iCs/>
      <w:color w:val="2F5496" w:themeColor="accent1" w:themeShade="BF"/>
    </w:rPr>
  </w:style>
  <w:style w:type="paragraph" w:styleId="Citationintense">
    <w:name w:val="Intense Quote"/>
    <w:basedOn w:val="Normal"/>
    <w:next w:val="Normal"/>
    <w:link w:val="CitationintenseCar"/>
    <w:uiPriority w:val="30"/>
    <w:qFormat/>
    <w:rsid w:val="00D765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76598"/>
    <w:rPr>
      <w:i/>
      <w:iCs/>
      <w:color w:val="2F5496" w:themeColor="accent1" w:themeShade="BF"/>
    </w:rPr>
  </w:style>
  <w:style w:type="character" w:styleId="Rfrenceintense">
    <w:name w:val="Intense Reference"/>
    <w:basedOn w:val="Policepardfaut"/>
    <w:uiPriority w:val="32"/>
    <w:qFormat/>
    <w:rsid w:val="00D76598"/>
    <w:rPr>
      <w:b/>
      <w:bCs/>
      <w:smallCaps/>
      <w:color w:val="2F5496" w:themeColor="accent1" w:themeShade="BF"/>
      <w:spacing w:val="5"/>
    </w:rPr>
  </w:style>
  <w:style w:type="paragraph" w:styleId="Pieddepage">
    <w:name w:val="footer"/>
    <w:basedOn w:val="Normal"/>
    <w:link w:val="PieddepageCar"/>
    <w:uiPriority w:val="99"/>
    <w:rsid w:val="00D76598"/>
    <w:pPr>
      <w:jc w:val="left"/>
    </w:pPr>
    <w:rPr>
      <w:sz w:val="20"/>
      <w:lang w:val="x-none"/>
    </w:rPr>
  </w:style>
  <w:style w:type="character" w:customStyle="1" w:styleId="PieddepageCar">
    <w:name w:val="Pied de page Car"/>
    <w:basedOn w:val="Policepardfaut"/>
    <w:link w:val="Pieddepage"/>
    <w:uiPriority w:val="99"/>
    <w:rsid w:val="00D76598"/>
    <w:rPr>
      <w:rFonts w:ascii="Times New Roman" w:eastAsia="Times New Roman" w:hAnsi="Times New Roman" w:cs="Times New Roman"/>
      <w:kern w:val="0"/>
      <w:sz w:val="20"/>
      <w:szCs w:val="20"/>
      <w:lang w:val="x-none" w:eastAsia="fr-FR"/>
    </w:rPr>
  </w:style>
  <w:style w:type="character" w:styleId="Numrodepage">
    <w:name w:val="page number"/>
    <w:basedOn w:val="Policepardfaut"/>
    <w:rsid w:val="00D76598"/>
  </w:style>
  <w:style w:type="paragraph" w:customStyle="1" w:styleId="xl24">
    <w:name w:val="xl24"/>
    <w:basedOn w:val="Normal"/>
    <w:rsid w:val="00D76598"/>
    <w:pPr>
      <w:suppressAutoHyphens w:val="0"/>
      <w:overflowPunct/>
      <w:autoSpaceDE/>
      <w:autoSpaceDN/>
      <w:adjustRightInd/>
      <w:spacing w:before="100" w:beforeAutospacing="1" w:after="100" w:afterAutospacing="1"/>
      <w:jc w:val="center"/>
      <w:textAlignment w:val="auto"/>
    </w:pPr>
    <w:rPr>
      <w:rFonts w:ascii="Arial" w:eastAsia="Arial Unicode MS" w:hAnsi="Arial" w:cs="Arial"/>
      <w:sz w:val="18"/>
      <w:szCs w:val="18"/>
    </w:rPr>
  </w:style>
  <w:style w:type="table" w:styleId="Grilledutableau">
    <w:name w:val="Table Grid"/>
    <w:basedOn w:val="TableauNormal"/>
    <w:uiPriority w:val="39"/>
    <w:rsid w:val="00CA0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aliases w:val="CORPS CCTP"/>
    <w:basedOn w:val="Normal"/>
    <w:link w:val="CorpsdetexteCar"/>
    <w:uiPriority w:val="99"/>
    <w:rsid w:val="00740EDC"/>
    <w:pPr>
      <w:suppressAutoHyphens w:val="0"/>
      <w:overflowPunct/>
      <w:autoSpaceDE/>
      <w:autoSpaceDN/>
      <w:adjustRightInd/>
      <w:jc w:val="left"/>
      <w:textAlignment w:val="auto"/>
    </w:pPr>
  </w:style>
  <w:style w:type="character" w:customStyle="1" w:styleId="CorpsdetexteCar">
    <w:name w:val="Corps de texte Car"/>
    <w:aliases w:val="CORPS CCTP Car"/>
    <w:basedOn w:val="Policepardfaut"/>
    <w:link w:val="Corpsdetexte"/>
    <w:uiPriority w:val="99"/>
    <w:rsid w:val="00740EDC"/>
    <w:rPr>
      <w:rFonts w:ascii="Times New Roman" w:eastAsia="Times New Roman" w:hAnsi="Times New Roman" w:cs="Times New Roman"/>
      <w:kern w:val="0"/>
      <w:sz w:val="24"/>
      <w:szCs w:val="20"/>
      <w:lang w:eastAsia="fr-FR"/>
    </w:rPr>
  </w:style>
  <w:style w:type="paragraph" w:customStyle="1" w:styleId="Normalcentr1">
    <w:name w:val="Normal centré1"/>
    <w:basedOn w:val="Normal"/>
    <w:rsid w:val="00F2674E"/>
    <w:pPr>
      <w:tabs>
        <w:tab w:val="left" w:pos="540"/>
      </w:tabs>
      <w:ind w:left="540" w:right="-72" w:hanging="540"/>
    </w:pPr>
  </w:style>
  <w:style w:type="paragraph" w:customStyle="1" w:styleId="Retraitcorpsdetexte21">
    <w:name w:val="Retrait corps de texte 21"/>
    <w:basedOn w:val="Normal"/>
    <w:rsid w:val="00F2674E"/>
    <w:pPr>
      <w:ind w:left="695" w:hanging="695"/>
    </w:pPr>
    <w:rPr>
      <w:rFonts w:ascii="Tahoma" w:hAnsi="Tahoma"/>
    </w:rPr>
  </w:style>
  <w:style w:type="paragraph" w:styleId="Retraitcorpsdetexte">
    <w:name w:val="Body Text Indent"/>
    <w:basedOn w:val="Normal"/>
    <w:link w:val="RetraitcorpsdetexteCar"/>
    <w:rsid w:val="00F2674E"/>
    <w:pPr>
      <w:spacing w:after="120"/>
      <w:ind w:left="283"/>
    </w:pPr>
    <w:rPr>
      <w:lang w:val="x-none"/>
    </w:rPr>
  </w:style>
  <w:style w:type="character" w:customStyle="1" w:styleId="RetraitcorpsdetexteCar">
    <w:name w:val="Retrait corps de texte Car"/>
    <w:basedOn w:val="Policepardfaut"/>
    <w:link w:val="Retraitcorpsdetexte"/>
    <w:rsid w:val="00F2674E"/>
    <w:rPr>
      <w:rFonts w:ascii="Times New Roman" w:eastAsia="Times New Roman" w:hAnsi="Times New Roman" w:cs="Times New Roman"/>
      <w:kern w:val="0"/>
      <w:sz w:val="24"/>
      <w:szCs w:val="20"/>
      <w:lang w:val="x-none" w:eastAsia="fr-FR"/>
    </w:rPr>
  </w:style>
  <w:style w:type="paragraph" w:styleId="Retraitcorpsdetexte3">
    <w:name w:val="Body Text Indent 3"/>
    <w:basedOn w:val="Normal"/>
    <w:link w:val="Retraitcorpsdetexte3Car"/>
    <w:rsid w:val="00F2674E"/>
    <w:pPr>
      <w:spacing w:after="120"/>
      <w:ind w:left="283"/>
    </w:pPr>
    <w:rPr>
      <w:sz w:val="16"/>
      <w:szCs w:val="16"/>
      <w:lang w:val="x-none"/>
    </w:rPr>
  </w:style>
  <w:style w:type="character" w:customStyle="1" w:styleId="Retraitcorpsdetexte3Car">
    <w:name w:val="Retrait corps de texte 3 Car"/>
    <w:basedOn w:val="Policepardfaut"/>
    <w:link w:val="Retraitcorpsdetexte3"/>
    <w:rsid w:val="00F2674E"/>
    <w:rPr>
      <w:rFonts w:ascii="Times New Roman" w:eastAsia="Times New Roman" w:hAnsi="Times New Roman" w:cs="Times New Roman"/>
      <w:kern w:val="0"/>
      <w:sz w:val="16"/>
      <w:szCs w:val="16"/>
      <w:lang w:val="x-none" w:eastAsia="fr-FR"/>
    </w:rPr>
  </w:style>
  <w:style w:type="paragraph" w:styleId="Retraitcorpsdetexte2">
    <w:name w:val="Body Text Indent 2"/>
    <w:basedOn w:val="Normal"/>
    <w:link w:val="Retraitcorpsdetexte2Car"/>
    <w:rsid w:val="00F2674E"/>
    <w:pPr>
      <w:spacing w:after="120" w:line="480" w:lineRule="auto"/>
      <w:ind w:left="283"/>
    </w:pPr>
    <w:rPr>
      <w:lang w:val="x-none"/>
    </w:rPr>
  </w:style>
  <w:style w:type="character" w:customStyle="1" w:styleId="Retraitcorpsdetexte2Car">
    <w:name w:val="Retrait corps de texte 2 Car"/>
    <w:basedOn w:val="Policepardfaut"/>
    <w:link w:val="Retraitcorpsdetexte2"/>
    <w:rsid w:val="00F2674E"/>
    <w:rPr>
      <w:rFonts w:ascii="Times New Roman" w:eastAsia="Times New Roman" w:hAnsi="Times New Roman" w:cs="Times New Roman"/>
      <w:kern w:val="0"/>
      <w:sz w:val="24"/>
      <w:szCs w:val="20"/>
      <w:lang w:val="x-none" w:eastAsia="fr-FR"/>
    </w:rPr>
  </w:style>
  <w:style w:type="paragraph" w:customStyle="1" w:styleId="puces">
    <w:name w:val="puces"/>
    <w:basedOn w:val="Normal"/>
    <w:rsid w:val="00F2674E"/>
    <w:pPr>
      <w:numPr>
        <w:numId w:val="16"/>
      </w:numPr>
      <w:suppressAutoHyphens w:val="0"/>
      <w:overflowPunct/>
      <w:autoSpaceDE/>
      <w:autoSpaceDN/>
      <w:adjustRightInd/>
      <w:jc w:val="left"/>
      <w:textAlignment w:val="auto"/>
    </w:pPr>
    <w:rPr>
      <w:szCs w:val="24"/>
    </w:rPr>
  </w:style>
  <w:style w:type="paragraph" w:customStyle="1" w:styleId="Retraitcorpsdetexte25">
    <w:name w:val="Retrait corps de texte 25"/>
    <w:basedOn w:val="Normal"/>
    <w:rsid w:val="00F2674E"/>
    <w:pPr>
      <w:ind w:left="695" w:hanging="695"/>
    </w:pPr>
    <w:rPr>
      <w:rFonts w:ascii="Tahoma" w:hAnsi="Tahoma"/>
    </w:rPr>
  </w:style>
  <w:style w:type="paragraph" w:styleId="Liste4">
    <w:name w:val="List 4"/>
    <w:basedOn w:val="Normal"/>
    <w:rsid w:val="00A06EE2"/>
    <w:pPr>
      <w:ind w:left="1132" w:hanging="283"/>
    </w:pPr>
  </w:style>
  <w:style w:type="paragraph" w:styleId="En-tte">
    <w:name w:val="header"/>
    <w:aliases w:val="Para3"/>
    <w:basedOn w:val="Normal"/>
    <w:link w:val="En-tteCar"/>
    <w:uiPriority w:val="99"/>
    <w:unhideWhenUsed/>
    <w:rsid w:val="00030170"/>
    <w:pPr>
      <w:tabs>
        <w:tab w:val="center" w:pos="4513"/>
        <w:tab w:val="right" w:pos="9026"/>
      </w:tabs>
    </w:pPr>
  </w:style>
  <w:style w:type="character" w:customStyle="1" w:styleId="En-tteCar">
    <w:name w:val="En-tête Car"/>
    <w:aliases w:val="Para3 Car"/>
    <w:basedOn w:val="Policepardfaut"/>
    <w:link w:val="En-tte"/>
    <w:uiPriority w:val="99"/>
    <w:rsid w:val="00030170"/>
    <w:rPr>
      <w:rFonts w:ascii="Times New Roman" w:eastAsia="Times New Roman" w:hAnsi="Times New Roman" w:cs="Times New Roman"/>
      <w:kern w:val="0"/>
      <w:sz w:val="24"/>
      <w:szCs w:val="20"/>
      <w:lang w:eastAsia="fr-FR"/>
    </w:rPr>
  </w:style>
  <w:style w:type="character" w:customStyle="1" w:styleId="fontstyle01">
    <w:name w:val="fontstyle01"/>
    <w:basedOn w:val="Policepardfaut"/>
    <w:rsid w:val="008F6F70"/>
    <w:rPr>
      <w:rFonts w:ascii="Arial" w:hAnsi="Arial" w:cs="Arial" w:hint="default"/>
      <w:b w:val="0"/>
      <w:bCs w:val="0"/>
      <w:i w:val="0"/>
      <w:iCs w:val="0"/>
      <w:color w:val="000000"/>
      <w:sz w:val="24"/>
      <w:szCs w:val="24"/>
    </w:rPr>
  </w:style>
  <w:style w:type="character" w:customStyle="1" w:styleId="a1">
    <w:name w:val="a1"/>
    <w:rsid w:val="00780448"/>
    <w:rPr>
      <w:rFonts w:ascii="Courier" w:hAnsi="Courier"/>
      <w:noProof w:val="0"/>
      <w:sz w:val="20"/>
      <w:lang w:val="en-US"/>
    </w:rPr>
  </w:style>
  <w:style w:type="paragraph" w:styleId="TM1">
    <w:name w:val="toc 1"/>
    <w:aliases w:val="TM 2.1"/>
    <w:basedOn w:val="Normal"/>
    <w:next w:val="Normal"/>
    <w:uiPriority w:val="39"/>
    <w:rsid w:val="00780448"/>
    <w:pPr>
      <w:tabs>
        <w:tab w:val="right" w:leader="dot" w:pos="9960"/>
      </w:tabs>
      <w:spacing w:before="240"/>
      <w:ind w:left="720" w:hanging="720"/>
      <w:jc w:val="left"/>
    </w:pPr>
    <w:rPr>
      <w:rFonts w:ascii="Tahoma" w:hAnsi="Tahoma"/>
      <w:b/>
      <w:sz w:val="22"/>
    </w:rPr>
  </w:style>
  <w:style w:type="paragraph" w:styleId="TM2">
    <w:name w:val="toc 2"/>
    <w:aliases w:val="TM 2.2"/>
    <w:basedOn w:val="Normal"/>
    <w:next w:val="Normal"/>
    <w:uiPriority w:val="39"/>
    <w:rsid w:val="00780448"/>
    <w:pPr>
      <w:tabs>
        <w:tab w:val="right" w:leader="dot" w:pos="9960"/>
      </w:tabs>
      <w:ind w:left="720"/>
      <w:jc w:val="left"/>
    </w:pPr>
    <w:rPr>
      <w:rFonts w:ascii="Tahoma" w:hAnsi="Tahoma"/>
      <w:sz w:val="22"/>
      <w:szCs w:val="24"/>
    </w:rPr>
  </w:style>
  <w:style w:type="paragraph" w:styleId="TitreTR">
    <w:name w:val="toa heading"/>
    <w:basedOn w:val="Normal"/>
    <w:next w:val="Normal"/>
    <w:rsid w:val="00780448"/>
    <w:pPr>
      <w:tabs>
        <w:tab w:val="left" w:pos="9000"/>
        <w:tab w:val="right" w:pos="9360"/>
      </w:tabs>
    </w:pPr>
  </w:style>
  <w:style w:type="paragraph" w:styleId="Lgende">
    <w:name w:val="caption"/>
    <w:basedOn w:val="Normal"/>
    <w:next w:val="Normal"/>
    <w:qFormat/>
    <w:rsid w:val="00780448"/>
  </w:style>
  <w:style w:type="character" w:customStyle="1" w:styleId="EquationCaption">
    <w:name w:val="_Equation Caption"/>
    <w:rsid w:val="00780448"/>
  </w:style>
  <w:style w:type="character" w:customStyle="1" w:styleId="NotedebasdepageCar">
    <w:name w:val="Note de bas de page Car"/>
    <w:link w:val="Notedebasdepage"/>
    <w:uiPriority w:val="99"/>
    <w:rsid w:val="00780448"/>
    <w:rPr>
      <w:rFonts w:ascii="Times New Roman" w:eastAsia="Times New Roman" w:hAnsi="Times New Roman" w:cs="Times New Roman"/>
      <w:sz w:val="20"/>
      <w:szCs w:val="20"/>
      <w:lang w:eastAsia="fr-FR"/>
    </w:rPr>
  </w:style>
  <w:style w:type="paragraph" w:styleId="Notedebasdepage">
    <w:name w:val="footnote text"/>
    <w:basedOn w:val="Normal"/>
    <w:link w:val="NotedebasdepageCar"/>
    <w:uiPriority w:val="99"/>
    <w:rsid w:val="00780448"/>
    <w:rPr>
      <w:kern w:val="2"/>
      <w:sz w:val="20"/>
    </w:rPr>
  </w:style>
  <w:style w:type="character" w:customStyle="1" w:styleId="NotedebasdepageCar1">
    <w:name w:val="Note de bas de page Car1"/>
    <w:basedOn w:val="Policepardfaut"/>
    <w:semiHidden/>
    <w:rsid w:val="00780448"/>
    <w:rPr>
      <w:rFonts w:ascii="Times New Roman" w:eastAsia="Times New Roman" w:hAnsi="Times New Roman" w:cs="Times New Roman"/>
      <w:kern w:val="0"/>
      <w:sz w:val="20"/>
      <w:szCs w:val="20"/>
      <w:lang w:eastAsia="fr-FR"/>
    </w:rPr>
  </w:style>
  <w:style w:type="paragraph" w:customStyle="1" w:styleId="Head21">
    <w:name w:val="Head 2.1"/>
    <w:basedOn w:val="Normal"/>
    <w:rsid w:val="00780448"/>
    <w:pPr>
      <w:jc w:val="center"/>
    </w:pPr>
    <w:rPr>
      <w:b/>
      <w:sz w:val="28"/>
    </w:rPr>
  </w:style>
  <w:style w:type="paragraph" w:customStyle="1" w:styleId="Head22">
    <w:name w:val="Head 2.2"/>
    <w:basedOn w:val="Normal"/>
    <w:rsid w:val="00780448"/>
    <w:pPr>
      <w:tabs>
        <w:tab w:val="left" w:pos="360"/>
      </w:tabs>
      <w:ind w:left="360" w:hanging="360"/>
      <w:jc w:val="left"/>
    </w:pPr>
    <w:rPr>
      <w:b/>
    </w:rPr>
  </w:style>
  <w:style w:type="paragraph" w:customStyle="1" w:styleId="Head32">
    <w:name w:val="Head 3.2"/>
    <w:basedOn w:val="Normal"/>
    <w:rsid w:val="00780448"/>
    <w:pPr>
      <w:tabs>
        <w:tab w:val="left" w:pos="360"/>
      </w:tabs>
      <w:ind w:left="360" w:hanging="360"/>
      <w:jc w:val="left"/>
    </w:pPr>
    <w:rPr>
      <w:b/>
    </w:rPr>
  </w:style>
  <w:style w:type="paragraph" w:customStyle="1" w:styleId="Head31">
    <w:name w:val="Head 3.1"/>
    <w:basedOn w:val="Normal"/>
    <w:rsid w:val="00780448"/>
    <w:pPr>
      <w:jc w:val="center"/>
    </w:pPr>
    <w:rPr>
      <w:b/>
      <w:sz w:val="28"/>
    </w:rPr>
  </w:style>
  <w:style w:type="paragraph" w:customStyle="1" w:styleId="Head81">
    <w:name w:val="Head 8.1"/>
    <w:basedOn w:val="Normal"/>
    <w:rsid w:val="00780448"/>
    <w:pPr>
      <w:jc w:val="center"/>
    </w:pPr>
    <w:rPr>
      <w:b/>
      <w:sz w:val="28"/>
    </w:rPr>
  </w:style>
  <w:style w:type="paragraph" w:customStyle="1" w:styleId="Head41">
    <w:name w:val="Head 4.1"/>
    <w:basedOn w:val="Normal"/>
    <w:rsid w:val="00780448"/>
    <w:pPr>
      <w:jc w:val="center"/>
    </w:pPr>
    <w:rPr>
      <w:b/>
      <w:sz w:val="28"/>
    </w:rPr>
  </w:style>
  <w:style w:type="paragraph" w:customStyle="1" w:styleId="Head42">
    <w:name w:val="Head 4.2"/>
    <w:basedOn w:val="Normal"/>
    <w:rsid w:val="00780448"/>
    <w:pPr>
      <w:tabs>
        <w:tab w:val="left" w:pos="360"/>
      </w:tabs>
      <w:ind w:left="360" w:hanging="360"/>
      <w:jc w:val="left"/>
    </w:pPr>
    <w:rPr>
      <w:b/>
    </w:rPr>
  </w:style>
  <w:style w:type="paragraph" w:customStyle="1" w:styleId="Header2-SubClauses">
    <w:name w:val="Header 2 - SubClauses"/>
    <w:basedOn w:val="Normal"/>
    <w:rsid w:val="00780448"/>
    <w:pPr>
      <w:tabs>
        <w:tab w:val="left" w:pos="619"/>
      </w:tabs>
      <w:suppressAutoHyphens w:val="0"/>
      <w:spacing w:after="200"/>
    </w:pPr>
    <w:rPr>
      <w:lang w:val="es-ES_tradnl"/>
    </w:rPr>
  </w:style>
  <w:style w:type="paragraph" w:customStyle="1" w:styleId="Document1">
    <w:name w:val="Document 1"/>
    <w:rsid w:val="00780448"/>
    <w:pPr>
      <w:keepNext/>
      <w:keepLines/>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kern w:val="0"/>
      <w:sz w:val="24"/>
      <w:szCs w:val="20"/>
      <w:lang w:val="en-US" w:eastAsia="fr-FR"/>
    </w:rPr>
  </w:style>
  <w:style w:type="paragraph" w:customStyle="1" w:styleId="Corpsdetexte21">
    <w:name w:val="Corps de texte 21"/>
    <w:basedOn w:val="Normal"/>
    <w:rsid w:val="00780448"/>
    <w:pPr>
      <w:ind w:left="1066" w:hanging="551"/>
    </w:pPr>
    <w:rPr>
      <w:rFonts w:ascii="Tahoma" w:hAnsi="Tahoma"/>
    </w:rPr>
  </w:style>
  <w:style w:type="paragraph" w:customStyle="1" w:styleId="Corpsdetexte31">
    <w:name w:val="Corps de texte 31"/>
    <w:basedOn w:val="Normal"/>
    <w:rsid w:val="00780448"/>
    <w:rPr>
      <w:rFonts w:ascii="Tahoma" w:hAnsi="Tahoma"/>
      <w:i/>
      <w:sz w:val="22"/>
    </w:rPr>
  </w:style>
  <w:style w:type="paragraph" w:customStyle="1" w:styleId="siliacII">
    <w:name w:val="siliac II"/>
    <w:basedOn w:val="Normal"/>
    <w:rsid w:val="00780448"/>
    <w:pPr>
      <w:suppressAutoHyphens w:val="0"/>
      <w:spacing w:before="100" w:after="120" w:line="300" w:lineRule="exact"/>
      <w:ind w:left="284"/>
      <w:jc w:val="left"/>
    </w:pPr>
    <w:rPr>
      <w:rFonts w:ascii="Arial" w:hAnsi="Arial"/>
      <w:b/>
    </w:rPr>
  </w:style>
  <w:style w:type="paragraph" w:customStyle="1" w:styleId="corpsdetexte0">
    <w:name w:val="corps de texte"/>
    <w:basedOn w:val="Normal"/>
    <w:rsid w:val="00780448"/>
    <w:pPr>
      <w:suppressAutoHyphens w:val="0"/>
      <w:spacing w:after="160" w:line="300" w:lineRule="exact"/>
    </w:pPr>
  </w:style>
  <w:style w:type="paragraph" w:customStyle="1" w:styleId="Style1">
    <w:name w:val="Style1"/>
    <w:basedOn w:val="TM2"/>
    <w:link w:val="Style1Car"/>
    <w:rsid w:val="00780448"/>
    <w:rPr>
      <w:noProof/>
      <w:sz w:val="20"/>
      <w:lang w:val="x-none"/>
    </w:rPr>
  </w:style>
  <w:style w:type="paragraph" w:customStyle="1" w:styleId="Style2">
    <w:name w:val="Style2"/>
    <w:basedOn w:val="Titre1"/>
    <w:link w:val="Style2Car"/>
    <w:qFormat/>
    <w:rsid w:val="00780448"/>
    <w:pPr>
      <w:keepNext w:val="0"/>
      <w:keepLines w:val="0"/>
      <w:spacing w:before="0" w:after="0"/>
      <w:jc w:val="center"/>
    </w:pPr>
    <w:rPr>
      <w:rFonts w:ascii="Comic Sans MS" w:eastAsia="Times New Roman" w:hAnsi="Comic Sans MS" w:cs="Times New Roman"/>
      <w:b/>
      <w:caps/>
      <w:noProof/>
      <w:color w:val="auto"/>
      <w:sz w:val="52"/>
      <w:szCs w:val="52"/>
      <w:lang w:val="en-GB"/>
    </w:rPr>
  </w:style>
  <w:style w:type="character" w:styleId="Lienhypertexte">
    <w:name w:val="Hyperlink"/>
    <w:uiPriority w:val="99"/>
    <w:rsid w:val="00780448"/>
    <w:rPr>
      <w:color w:val="0000FF"/>
      <w:u w:val="single"/>
    </w:rPr>
  </w:style>
  <w:style w:type="paragraph" w:styleId="Corpsdetexte2">
    <w:name w:val="Body Text 2"/>
    <w:basedOn w:val="Normal"/>
    <w:link w:val="Corpsdetexte2Car"/>
    <w:rsid w:val="00780448"/>
    <w:pPr>
      <w:spacing w:after="120" w:line="480" w:lineRule="auto"/>
    </w:pPr>
    <w:rPr>
      <w:lang w:val="x-none"/>
    </w:rPr>
  </w:style>
  <w:style w:type="character" w:customStyle="1" w:styleId="Corpsdetexte2Car">
    <w:name w:val="Corps de texte 2 Car"/>
    <w:basedOn w:val="Policepardfaut"/>
    <w:link w:val="Corpsdetexte2"/>
    <w:rsid w:val="00780448"/>
    <w:rPr>
      <w:rFonts w:ascii="Times New Roman" w:eastAsia="Times New Roman" w:hAnsi="Times New Roman" w:cs="Times New Roman"/>
      <w:kern w:val="0"/>
      <w:sz w:val="24"/>
      <w:szCs w:val="20"/>
      <w:lang w:val="x-none" w:eastAsia="fr-FR"/>
    </w:rPr>
  </w:style>
  <w:style w:type="paragraph" w:customStyle="1" w:styleId="37">
    <w:name w:val="3 7"/>
    <w:rsid w:val="0078044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kern w:val="0"/>
      <w:sz w:val="24"/>
      <w:szCs w:val="20"/>
      <w:lang w:val="en-US"/>
    </w:rPr>
  </w:style>
  <w:style w:type="paragraph" w:customStyle="1" w:styleId="Style3">
    <w:name w:val="Style3"/>
    <w:basedOn w:val="Titre1"/>
    <w:uiPriority w:val="99"/>
    <w:rsid w:val="00780448"/>
    <w:pPr>
      <w:keepNext w:val="0"/>
      <w:keepLines w:val="0"/>
      <w:spacing w:before="0" w:after="0"/>
      <w:jc w:val="center"/>
    </w:pPr>
    <w:rPr>
      <w:rFonts w:ascii="Tahoma" w:eastAsia="Times New Roman" w:hAnsi="Tahoma" w:cs="Times New Roman"/>
      <w:b/>
      <w:caps/>
      <w:color w:val="auto"/>
      <w:sz w:val="28"/>
      <w:szCs w:val="28"/>
      <w:lang w:val="x-none"/>
    </w:rPr>
  </w:style>
  <w:style w:type="paragraph" w:customStyle="1" w:styleId="TM41">
    <w:name w:val="TM4.1"/>
    <w:basedOn w:val="Normal"/>
    <w:rsid w:val="00780448"/>
    <w:pPr>
      <w:jc w:val="center"/>
    </w:pPr>
    <w:rPr>
      <w:rFonts w:ascii="Tahoma" w:hAnsi="Tahoma"/>
      <w:b/>
      <w:bCs/>
    </w:rPr>
  </w:style>
  <w:style w:type="paragraph" w:customStyle="1" w:styleId="TM42">
    <w:name w:val="TM4.2"/>
    <w:basedOn w:val="Normal"/>
    <w:next w:val="Normal"/>
    <w:rsid w:val="00780448"/>
    <w:pPr>
      <w:jc w:val="left"/>
    </w:pPr>
    <w:rPr>
      <w:rFonts w:ascii="Tahoma" w:hAnsi="Tahoma"/>
      <w:b/>
    </w:rPr>
  </w:style>
  <w:style w:type="character" w:customStyle="1" w:styleId="ExplorateurdedocumentsCar">
    <w:name w:val="Explorateur de documents Car"/>
    <w:link w:val="Explorateurdedocuments"/>
    <w:rsid w:val="00780448"/>
    <w:rPr>
      <w:rFonts w:ascii="Tahoma" w:eastAsia="Times New Roman" w:hAnsi="Tahoma" w:cs="Tahoma"/>
      <w:sz w:val="20"/>
      <w:szCs w:val="20"/>
      <w:shd w:val="clear" w:color="auto" w:fill="000080"/>
      <w:lang w:eastAsia="fr-FR"/>
    </w:rPr>
  </w:style>
  <w:style w:type="paragraph" w:styleId="Explorateurdedocuments">
    <w:name w:val="Document Map"/>
    <w:basedOn w:val="Normal"/>
    <w:link w:val="ExplorateurdedocumentsCar"/>
    <w:rsid w:val="00780448"/>
    <w:pPr>
      <w:shd w:val="clear" w:color="auto" w:fill="000080"/>
    </w:pPr>
    <w:rPr>
      <w:rFonts w:ascii="Tahoma" w:hAnsi="Tahoma" w:cs="Tahoma"/>
      <w:kern w:val="2"/>
      <w:sz w:val="20"/>
    </w:rPr>
  </w:style>
  <w:style w:type="character" w:customStyle="1" w:styleId="ExplorateurdedocumentsCar1">
    <w:name w:val="Explorateur de documents Car1"/>
    <w:basedOn w:val="Policepardfaut"/>
    <w:uiPriority w:val="99"/>
    <w:semiHidden/>
    <w:rsid w:val="00780448"/>
    <w:rPr>
      <w:rFonts w:ascii="Segoe UI" w:eastAsia="Times New Roman" w:hAnsi="Segoe UI" w:cs="Segoe UI"/>
      <w:kern w:val="0"/>
      <w:sz w:val="16"/>
      <w:szCs w:val="16"/>
      <w:lang w:eastAsia="fr-FR"/>
    </w:rPr>
  </w:style>
  <w:style w:type="character" w:customStyle="1" w:styleId="CommentaireCar">
    <w:name w:val="Commentaire Car"/>
    <w:link w:val="Commentaire"/>
    <w:rsid w:val="00780448"/>
    <w:rPr>
      <w:rFonts w:ascii="Times New Roman" w:eastAsia="Times New Roman" w:hAnsi="Times New Roman" w:cs="Times New Roman"/>
      <w:sz w:val="20"/>
      <w:szCs w:val="20"/>
      <w:lang w:eastAsia="fr-FR"/>
    </w:rPr>
  </w:style>
  <w:style w:type="paragraph" w:styleId="Commentaire">
    <w:name w:val="annotation text"/>
    <w:basedOn w:val="Normal"/>
    <w:link w:val="CommentaireCar"/>
    <w:rsid w:val="00780448"/>
    <w:rPr>
      <w:kern w:val="2"/>
      <w:sz w:val="20"/>
    </w:rPr>
  </w:style>
  <w:style w:type="character" w:customStyle="1" w:styleId="CommentaireCar1">
    <w:name w:val="Commentaire Car1"/>
    <w:basedOn w:val="Policepardfaut"/>
    <w:uiPriority w:val="99"/>
    <w:semiHidden/>
    <w:rsid w:val="00780448"/>
    <w:rPr>
      <w:rFonts w:ascii="Times New Roman" w:eastAsia="Times New Roman" w:hAnsi="Times New Roman" w:cs="Times New Roman"/>
      <w:kern w:val="0"/>
      <w:sz w:val="20"/>
      <w:szCs w:val="20"/>
      <w:lang w:eastAsia="fr-FR"/>
    </w:rPr>
  </w:style>
  <w:style w:type="character" w:customStyle="1" w:styleId="ObjetducommentaireCar">
    <w:name w:val="Objet du commentaire Car"/>
    <w:link w:val="Objetducommentaire"/>
    <w:rsid w:val="00780448"/>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780448"/>
    <w:rPr>
      <w:b/>
      <w:bCs/>
    </w:rPr>
  </w:style>
  <w:style w:type="character" w:customStyle="1" w:styleId="ObjetducommentaireCar1">
    <w:name w:val="Objet du commentaire Car1"/>
    <w:basedOn w:val="CommentaireCar1"/>
    <w:uiPriority w:val="99"/>
    <w:semiHidden/>
    <w:rsid w:val="00780448"/>
    <w:rPr>
      <w:rFonts w:ascii="Times New Roman" w:eastAsia="Times New Roman" w:hAnsi="Times New Roman" w:cs="Times New Roman"/>
      <w:b/>
      <w:bCs/>
      <w:kern w:val="0"/>
      <w:sz w:val="20"/>
      <w:szCs w:val="20"/>
      <w:lang w:eastAsia="fr-FR"/>
    </w:rPr>
  </w:style>
  <w:style w:type="character" w:customStyle="1" w:styleId="TextedebullesCar">
    <w:name w:val="Texte de bulles Car"/>
    <w:link w:val="Textedebulles"/>
    <w:uiPriority w:val="99"/>
    <w:rsid w:val="00780448"/>
    <w:rPr>
      <w:rFonts w:ascii="Tahoma" w:eastAsia="Times New Roman" w:hAnsi="Tahoma" w:cs="Tahoma"/>
      <w:sz w:val="16"/>
      <w:szCs w:val="16"/>
      <w:lang w:eastAsia="fr-FR"/>
    </w:rPr>
  </w:style>
  <w:style w:type="paragraph" w:styleId="Textedebulles">
    <w:name w:val="Balloon Text"/>
    <w:basedOn w:val="Normal"/>
    <w:link w:val="TextedebullesCar"/>
    <w:uiPriority w:val="99"/>
    <w:rsid w:val="00780448"/>
    <w:rPr>
      <w:rFonts w:ascii="Tahoma" w:hAnsi="Tahoma" w:cs="Tahoma"/>
      <w:kern w:val="2"/>
      <w:sz w:val="16"/>
      <w:szCs w:val="16"/>
    </w:rPr>
  </w:style>
  <w:style w:type="character" w:customStyle="1" w:styleId="TextedebullesCar1">
    <w:name w:val="Texte de bulles Car1"/>
    <w:basedOn w:val="Policepardfaut"/>
    <w:uiPriority w:val="99"/>
    <w:semiHidden/>
    <w:rsid w:val="00780448"/>
    <w:rPr>
      <w:rFonts w:ascii="Segoe UI" w:eastAsia="Times New Roman" w:hAnsi="Segoe UI" w:cs="Segoe UI"/>
      <w:kern w:val="0"/>
      <w:sz w:val="18"/>
      <w:szCs w:val="18"/>
      <w:lang w:eastAsia="fr-FR"/>
    </w:rPr>
  </w:style>
  <w:style w:type="paragraph" w:styleId="Normalcentr">
    <w:name w:val="Block Text"/>
    <w:basedOn w:val="Normal"/>
    <w:rsid w:val="00780448"/>
    <w:pPr>
      <w:overflowPunct/>
      <w:autoSpaceDE/>
      <w:autoSpaceDN/>
      <w:adjustRightInd/>
      <w:ind w:left="540" w:right="-72" w:hanging="540"/>
      <w:textAlignment w:val="auto"/>
    </w:pPr>
    <w:rPr>
      <w:lang w:eastAsia="en-US"/>
    </w:rPr>
  </w:style>
  <w:style w:type="paragraph" w:customStyle="1" w:styleId="TITI1">
    <w:name w:val="TITI.1"/>
    <w:basedOn w:val="Normal"/>
    <w:rsid w:val="00780448"/>
    <w:pPr>
      <w:keepNext/>
      <w:keepLines/>
      <w:widowControl w:val="0"/>
      <w:suppressAutoHyphens w:val="0"/>
      <w:overflowPunct/>
      <w:autoSpaceDE/>
      <w:autoSpaceDN/>
      <w:adjustRightInd/>
      <w:textAlignment w:val="auto"/>
    </w:pPr>
    <w:rPr>
      <w:b/>
      <w:smallCaps/>
    </w:rPr>
  </w:style>
  <w:style w:type="paragraph" w:customStyle="1" w:styleId="Normalcentr2">
    <w:name w:val="Normal centré2"/>
    <w:basedOn w:val="Normal"/>
    <w:rsid w:val="00780448"/>
    <w:pPr>
      <w:tabs>
        <w:tab w:val="left" w:pos="1620"/>
      </w:tabs>
      <w:ind w:left="1620" w:right="-72" w:hanging="540"/>
    </w:pPr>
    <w:rPr>
      <w:rFonts w:ascii="Tahoma" w:hAnsi="Tahoma"/>
    </w:rPr>
  </w:style>
  <w:style w:type="paragraph" w:customStyle="1" w:styleId="Retraitcorpsdetexte22">
    <w:name w:val="Retrait corps de texte 22"/>
    <w:basedOn w:val="Normal"/>
    <w:rsid w:val="00780448"/>
    <w:pPr>
      <w:ind w:left="695" w:hanging="695"/>
    </w:pPr>
    <w:rPr>
      <w:rFonts w:ascii="Tahoma" w:hAnsi="Tahoma"/>
    </w:rPr>
  </w:style>
  <w:style w:type="paragraph" w:customStyle="1" w:styleId="Default">
    <w:name w:val="Default"/>
    <w:rsid w:val="00780448"/>
    <w:pPr>
      <w:widowControl w:val="0"/>
      <w:autoSpaceDE w:val="0"/>
      <w:autoSpaceDN w:val="0"/>
      <w:adjustRightInd w:val="0"/>
      <w:spacing w:after="0" w:line="240" w:lineRule="auto"/>
    </w:pPr>
    <w:rPr>
      <w:rFonts w:ascii="Helvetica" w:eastAsia="Times New Roman" w:hAnsi="Helvetica" w:cs="Helvetica"/>
      <w:color w:val="000000"/>
      <w:kern w:val="0"/>
      <w:sz w:val="24"/>
      <w:szCs w:val="24"/>
      <w:lang w:eastAsia="fr-FR"/>
    </w:rPr>
  </w:style>
  <w:style w:type="paragraph" w:customStyle="1" w:styleId="CM1">
    <w:name w:val="CM1"/>
    <w:basedOn w:val="Default"/>
    <w:next w:val="Default"/>
    <w:rsid w:val="00780448"/>
    <w:rPr>
      <w:color w:val="auto"/>
    </w:rPr>
  </w:style>
  <w:style w:type="paragraph" w:customStyle="1" w:styleId="CM2">
    <w:name w:val="CM2"/>
    <w:basedOn w:val="Default"/>
    <w:next w:val="Default"/>
    <w:rsid w:val="00780448"/>
    <w:pPr>
      <w:spacing w:line="263" w:lineRule="atLeast"/>
    </w:pPr>
    <w:rPr>
      <w:color w:val="auto"/>
    </w:rPr>
  </w:style>
  <w:style w:type="paragraph" w:customStyle="1" w:styleId="CM98">
    <w:name w:val="CM98"/>
    <w:basedOn w:val="Default"/>
    <w:next w:val="Default"/>
    <w:rsid w:val="00780448"/>
    <w:pPr>
      <w:spacing w:after="178"/>
    </w:pPr>
    <w:rPr>
      <w:color w:val="auto"/>
    </w:rPr>
  </w:style>
  <w:style w:type="paragraph" w:customStyle="1" w:styleId="CM99">
    <w:name w:val="CM99"/>
    <w:basedOn w:val="Default"/>
    <w:next w:val="Default"/>
    <w:rsid w:val="00780448"/>
    <w:pPr>
      <w:spacing w:after="273"/>
    </w:pPr>
    <w:rPr>
      <w:color w:val="auto"/>
    </w:rPr>
  </w:style>
  <w:style w:type="paragraph" w:customStyle="1" w:styleId="CM4">
    <w:name w:val="CM4"/>
    <w:basedOn w:val="Default"/>
    <w:next w:val="Default"/>
    <w:rsid w:val="00780448"/>
    <w:pPr>
      <w:spacing w:line="263" w:lineRule="atLeast"/>
    </w:pPr>
    <w:rPr>
      <w:color w:val="auto"/>
    </w:rPr>
  </w:style>
  <w:style w:type="paragraph" w:customStyle="1" w:styleId="CM100">
    <w:name w:val="CM100"/>
    <w:basedOn w:val="Default"/>
    <w:next w:val="Default"/>
    <w:rsid w:val="00780448"/>
    <w:pPr>
      <w:spacing w:after="128"/>
    </w:pPr>
    <w:rPr>
      <w:color w:val="auto"/>
    </w:rPr>
  </w:style>
  <w:style w:type="paragraph" w:customStyle="1" w:styleId="CM101">
    <w:name w:val="CM101"/>
    <w:basedOn w:val="Default"/>
    <w:next w:val="Default"/>
    <w:rsid w:val="00780448"/>
    <w:pPr>
      <w:spacing w:after="58"/>
    </w:pPr>
    <w:rPr>
      <w:color w:val="auto"/>
    </w:rPr>
  </w:style>
  <w:style w:type="paragraph" w:customStyle="1" w:styleId="CM103">
    <w:name w:val="CM103"/>
    <w:basedOn w:val="Default"/>
    <w:next w:val="Default"/>
    <w:rsid w:val="00780448"/>
    <w:pPr>
      <w:spacing w:after="738"/>
    </w:pPr>
    <w:rPr>
      <w:color w:val="auto"/>
    </w:rPr>
  </w:style>
  <w:style w:type="paragraph" w:customStyle="1" w:styleId="CM105">
    <w:name w:val="CM105"/>
    <w:basedOn w:val="Default"/>
    <w:next w:val="Default"/>
    <w:rsid w:val="00780448"/>
    <w:pPr>
      <w:spacing w:after="348"/>
    </w:pPr>
    <w:rPr>
      <w:color w:val="auto"/>
    </w:rPr>
  </w:style>
  <w:style w:type="paragraph" w:customStyle="1" w:styleId="CM104">
    <w:name w:val="CM104"/>
    <w:basedOn w:val="Default"/>
    <w:next w:val="Default"/>
    <w:rsid w:val="00780448"/>
    <w:pPr>
      <w:spacing w:after="1023"/>
    </w:pPr>
    <w:rPr>
      <w:color w:val="auto"/>
    </w:rPr>
  </w:style>
  <w:style w:type="paragraph" w:customStyle="1" w:styleId="CM107">
    <w:name w:val="CM107"/>
    <w:basedOn w:val="Default"/>
    <w:next w:val="Default"/>
    <w:rsid w:val="00780448"/>
    <w:pPr>
      <w:spacing w:after="450"/>
    </w:pPr>
    <w:rPr>
      <w:color w:val="auto"/>
    </w:rPr>
  </w:style>
  <w:style w:type="paragraph" w:customStyle="1" w:styleId="CM109">
    <w:name w:val="CM109"/>
    <w:basedOn w:val="Default"/>
    <w:next w:val="Default"/>
    <w:rsid w:val="00780448"/>
    <w:pPr>
      <w:spacing w:after="1340"/>
    </w:pPr>
    <w:rPr>
      <w:color w:val="auto"/>
    </w:rPr>
  </w:style>
  <w:style w:type="paragraph" w:customStyle="1" w:styleId="CM18">
    <w:name w:val="CM18"/>
    <w:basedOn w:val="Default"/>
    <w:next w:val="Default"/>
    <w:rsid w:val="00780448"/>
    <w:pPr>
      <w:spacing w:line="460" w:lineRule="atLeast"/>
    </w:pPr>
    <w:rPr>
      <w:color w:val="auto"/>
    </w:rPr>
  </w:style>
  <w:style w:type="paragraph" w:customStyle="1" w:styleId="CM113">
    <w:name w:val="CM113"/>
    <w:basedOn w:val="Default"/>
    <w:next w:val="Default"/>
    <w:rsid w:val="00780448"/>
    <w:pPr>
      <w:spacing w:after="102"/>
    </w:pPr>
    <w:rPr>
      <w:color w:val="auto"/>
    </w:rPr>
  </w:style>
  <w:style w:type="paragraph" w:customStyle="1" w:styleId="CM23">
    <w:name w:val="CM23"/>
    <w:basedOn w:val="Default"/>
    <w:next w:val="Default"/>
    <w:rsid w:val="00780448"/>
    <w:pPr>
      <w:spacing w:line="220" w:lineRule="atLeast"/>
    </w:pPr>
    <w:rPr>
      <w:color w:val="auto"/>
    </w:rPr>
  </w:style>
  <w:style w:type="paragraph" w:customStyle="1" w:styleId="CM25">
    <w:name w:val="CM25"/>
    <w:basedOn w:val="Default"/>
    <w:next w:val="Default"/>
    <w:rsid w:val="00780448"/>
    <w:pPr>
      <w:spacing w:line="266" w:lineRule="atLeast"/>
    </w:pPr>
    <w:rPr>
      <w:color w:val="auto"/>
    </w:rPr>
  </w:style>
  <w:style w:type="paragraph" w:customStyle="1" w:styleId="CM119">
    <w:name w:val="CM119"/>
    <w:basedOn w:val="Default"/>
    <w:next w:val="Default"/>
    <w:rsid w:val="00780448"/>
    <w:pPr>
      <w:spacing w:after="665"/>
    </w:pPr>
    <w:rPr>
      <w:color w:val="auto"/>
    </w:rPr>
  </w:style>
  <w:style w:type="paragraph" w:customStyle="1" w:styleId="CM37">
    <w:name w:val="CM37"/>
    <w:basedOn w:val="Default"/>
    <w:next w:val="Default"/>
    <w:rsid w:val="00780448"/>
    <w:pPr>
      <w:spacing w:line="266" w:lineRule="atLeast"/>
    </w:pPr>
    <w:rPr>
      <w:color w:val="auto"/>
    </w:rPr>
  </w:style>
  <w:style w:type="paragraph" w:customStyle="1" w:styleId="CM42">
    <w:name w:val="CM42"/>
    <w:basedOn w:val="Default"/>
    <w:next w:val="Default"/>
    <w:rsid w:val="00780448"/>
    <w:pPr>
      <w:spacing w:line="266" w:lineRule="atLeast"/>
    </w:pPr>
    <w:rPr>
      <w:color w:val="auto"/>
    </w:rPr>
  </w:style>
  <w:style w:type="paragraph" w:customStyle="1" w:styleId="CM45">
    <w:name w:val="CM45"/>
    <w:basedOn w:val="Default"/>
    <w:next w:val="Default"/>
    <w:rsid w:val="00780448"/>
    <w:pPr>
      <w:spacing w:line="266" w:lineRule="atLeast"/>
    </w:pPr>
    <w:rPr>
      <w:color w:val="auto"/>
    </w:rPr>
  </w:style>
  <w:style w:type="paragraph" w:customStyle="1" w:styleId="CM123">
    <w:name w:val="CM123"/>
    <w:basedOn w:val="Default"/>
    <w:next w:val="Default"/>
    <w:rsid w:val="00780448"/>
    <w:pPr>
      <w:spacing w:after="6530"/>
    </w:pPr>
    <w:rPr>
      <w:color w:val="auto"/>
    </w:rPr>
  </w:style>
  <w:style w:type="paragraph" w:customStyle="1" w:styleId="CM121">
    <w:name w:val="CM121"/>
    <w:basedOn w:val="Default"/>
    <w:next w:val="Default"/>
    <w:rsid w:val="00780448"/>
    <w:pPr>
      <w:spacing w:after="863"/>
    </w:pPr>
    <w:rPr>
      <w:color w:val="auto"/>
    </w:rPr>
  </w:style>
  <w:style w:type="paragraph" w:customStyle="1" w:styleId="CM33">
    <w:name w:val="CM33"/>
    <w:basedOn w:val="Default"/>
    <w:next w:val="Default"/>
    <w:rsid w:val="00780448"/>
    <w:pPr>
      <w:spacing w:line="266" w:lineRule="atLeast"/>
    </w:pPr>
    <w:rPr>
      <w:color w:val="auto"/>
    </w:rPr>
  </w:style>
  <w:style w:type="paragraph" w:customStyle="1" w:styleId="CM74">
    <w:name w:val="CM74"/>
    <w:basedOn w:val="Default"/>
    <w:next w:val="Default"/>
    <w:rsid w:val="00780448"/>
    <w:pPr>
      <w:spacing w:line="240" w:lineRule="atLeast"/>
    </w:pPr>
    <w:rPr>
      <w:color w:val="auto"/>
    </w:rPr>
  </w:style>
  <w:style w:type="paragraph" w:customStyle="1" w:styleId="CM124">
    <w:name w:val="CM124"/>
    <w:basedOn w:val="Default"/>
    <w:next w:val="Default"/>
    <w:rsid w:val="00780448"/>
    <w:pPr>
      <w:spacing w:after="7465"/>
    </w:pPr>
    <w:rPr>
      <w:color w:val="auto"/>
    </w:rPr>
  </w:style>
  <w:style w:type="paragraph" w:styleId="TM3">
    <w:name w:val="toc 3"/>
    <w:basedOn w:val="Normal"/>
    <w:next w:val="Normal"/>
    <w:autoRedefine/>
    <w:uiPriority w:val="39"/>
    <w:rsid w:val="00780448"/>
    <w:pPr>
      <w:suppressAutoHyphens w:val="0"/>
      <w:overflowPunct/>
      <w:autoSpaceDE/>
      <w:autoSpaceDN/>
      <w:adjustRightInd/>
      <w:ind w:left="400"/>
      <w:jc w:val="left"/>
      <w:textAlignment w:val="auto"/>
    </w:pPr>
    <w:rPr>
      <w:sz w:val="20"/>
    </w:rPr>
  </w:style>
  <w:style w:type="paragraph" w:styleId="Corpsdetexte3">
    <w:name w:val="Body Text 3"/>
    <w:basedOn w:val="Normal"/>
    <w:link w:val="Corpsdetexte3Car"/>
    <w:rsid w:val="00780448"/>
    <w:pPr>
      <w:suppressAutoHyphens w:val="0"/>
      <w:overflowPunct/>
      <w:autoSpaceDE/>
      <w:autoSpaceDN/>
      <w:adjustRightInd/>
      <w:jc w:val="left"/>
      <w:textAlignment w:val="auto"/>
    </w:pPr>
    <w:rPr>
      <w:sz w:val="20"/>
      <w:lang w:val="x-none"/>
    </w:rPr>
  </w:style>
  <w:style w:type="character" w:customStyle="1" w:styleId="Corpsdetexte3Car">
    <w:name w:val="Corps de texte 3 Car"/>
    <w:basedOn w:val="Policepardfaut"/>
    <w:link w:val="Corpsdetexte3"/>
    <w:rsid w:val="00780448"/>
    <w:rPr>
      <w:rFonts w:ascii="Times New Roman" w:eastAsia="Times New Roman" w:hAnsi="Times New Roman" w:cs="Times New Roman"/>
      <w:kern w:val="0"/>
      <w:sz w:val="20"/>
      <w:szCs w:val="20"/>
      <w:lang w:val="x-none" w:eastAsia="fr-FR"/>
    </w:rPr>
  </w:style>
  <w:style w:type="paragraph" w:customStyle="1" w:styleId="retrait">
    <w:name w:val="retrait"/>
    <w:basedOn w:val="Normal"/>
    <w:rsid w:val="00780448"/>
    <w:pPr>
      <w:tabs>
        <w:tab w:val="num" w:pos="1068"/>
      </w:tabs>
      <w:suppressAutoHyphens w:val="0"/>
      <w:overflowPunct/>
      <w:autoSpaceDE/>
      <w:autoSpaceDN/>
      <w:adjustRightInd/>
      <w:spacing w:line="240" w:lineRule="atLeast"/>
      <w:ind w:left="1068" w:hanging="360"/>
      <w:jc w:val="left"/>
      <w:textAlignment w:val="auto"/>
    </w:pPr>
    <w:rPr>
      <w:szCs w:val="24"/>
    </w:rPr>
  </w:style>
  <w:style w:type="paragraph" w:customStyle="1" w:styleId="numro">
    <w:name w:val="numéro"/>
    <w:basedOn w:val="Normal"/>
    <w:rsid w:val="00780448"/>
    <w:pPr>
      <w:tabs>
        <w:tab w:val="num" w:pos="900"/>
      </w:tabs>
      <w:suppressAutoHyphens w:val="0"/>
      <w:overflowPunct/>
      <w:autoSpaceDE/>
      <w:autoSpaceDN/>
      <w:adjustRightInd/>
      <w:ind w:left="900" w:hanging="360"/>
      <w:jc w:val="left"/>
      <w:textAlignment w:val="auto"/>
    </w:pPr>
    <w:rPr>
      <w:szCs w:val="24"/>
    </w:rPr>
  </w:style>
  <w:style w:type="paragraph" w:customStyle="1" w:styleId="Corpsdetexte22">
    <w:name w:val="Corps de texte 22"/>
    <w:basedOn w:val="Normal"/>
    <w:rsid w:val="00780448"/>
    <w:pPr>
      <w:widowControl w:val="0"/>
      <w:suppressAutoHyphens w:val="0"/>
      <w:overflowPunct/>
      <w:autoSpaceDE/>
      <w:autoSpaceDN/>
      <w:adjustRightInd/>
      <w:ind w:right="-1"/>
      <w:textAlignment w:val="auto"/>
    </w:pPr>
    <w:rPr>
      <w:szCs w:val="24"/>
    </w:rPr>
  </w:style>
  <w:style w:type="paragraph" w:customStyle="1" w:styleId="Corpsdetexte32">
    <w:name w:val="Corps de texte 32"/>
    <w:basedOn w:val="Normal"/>
    <w:rsid w:val="00780448"/>
    <w:pPr>
      <w:widowControl w:val="0"/>
      <w:numPr>
        <w:numId w:val="43"/>
      </w:numPr>
      <w:suppressAutoHyphens w:val="0"/>
      <w:overflowPunct/>
      <w:autoSpaceDE/>
      <w:autoSpaceDN/>
      <w:adjustRightInd/>
      <w:ind w:left="0" w:firstLine="0"/>
      <w:textAlignment w:val="auto"/>
    </w:pPr>
    <w:rPr>
      <w:b/>
      <w:bCs/>
      <w:szCs w:val="24"/>
    </w:rPr>
  </w:style>
  <w:style w:type="paragraph" w:styleId="Rvision">
    <w:name w:val="Revision"/>
    <w:hidden/>
    <w:rsid w:val="00780448"/>
    <w:pPr>
      <w:spacing w:after="0" w:line="240" w:lineRule="auto"/>
    </w:pPr>
    <w:rPr>
      <w:rFonts w:ascii="Times New Roman" w:eastAsia="Times New Roman" w:hAnsi="Times New Roman" w:cs="Times New Roman"/>
      <w:kern w:val="0"/>
      <w:sz w:val="24"/>
      <w:szCs w:val="24"/>
      <w:lang w:eastAsia="fr-FR"/>
    </w:rPr>
  </w:style>
  <w:style w:type="paragraph" w:styleId="Retrait1religne">
    <w:name w:val="Body Text First Indent"/>
    <w:basedOn w:val="Corpsdetexte"/>
    <w:link w:val="Retrait1religneCar"/>
    <w:unhideWhenUsed/>
    <w:rsid w:val="00780448"/>
    <w:pPr>
      <w:suppressAutoHyphens/>
      <w:overflowPunct w:val="0"/>
      <w:autoSpaceDE w:val="0"/>
      <w:autoSpaceDN w:val="0"/>
      <w:adjustRightInd w:val="0"/>
      <w:ind w:firstLine="360"/>
      <w:jc w:val="both"/>
      <w:textAlignment w:val="baseline"/>
    </w:pPr>
    <w:rPr>
      <w:lang w:val="x-none"/>
    </w:rPr>
  </w:style>
  <w:style w:type="character" w:customStyle="1" w:styleId="Retrait1religneCar">
    <w:name w:val="Retrait 1re ligne Car"/>
    <w:basedOn w:val="CorpsdetexteCar"/>
    <w:link w:val="Retrait1religne"/>
    <w:rsid w:val="00780448"/>
    <w:rPr>
      <w:rFonts w:ascii="Times New Roman" w:eastAsia="Times New Roman" w:hAnsi="Times New Roman" w:cs="Times New Roman"/>
      <w:kern w:val="0"/>
      <w:sz w:val="24"/>
      <w:szCs w:val="20"/>
      <w:lang w:val="x-none" w:eastAsia="fr-FR"/>
    </w:rPr>
  </w:style>
  <w:style w:type="paragraph" w:customStyle="1" w:styleId="Pucea">
    <w:name w:val="Puce a"/>
    <w:basedOn w:val="Normal"/>
    <w:rsid w:val="00780448"/>
    <w:pPr>
      <w:widowControl w:val="0"/>
      <w:numPr>
        <w:numId w:val="51"/>
      </w:numPr>
      <w:suppressAutoHyphens w:val="0"/>
      <w:overflowPunct/>
      <w:autoSpaceDE/>
      <w:autoSpaceDN/>
      <w:adjustRightInd/>
      <w:spacing w:before="60" w:after="60"/>
      <w:textAlignment w:val="auto"/>
    </w:pPr>
    <w:rPr>
      <w:rFonts w:ascii="Arial" w:hAnsi="Arial" w:cs="Arial"/>
      <w:sz w:val="20"/>
    </w:rPr>
  </w:style>
  <w:style w:type="paragraph" w:styleId="Liste2">
    <w:name w:val="List 2"/>
    <w:basedOn w:val="Normal"/>
    <w:rsid w:val="00780448"/>
    <w:pPr>
      <w:ind w:left="566" w:hanging="283"/>
    </w:pPr>
  </w:style>
  <w:style w:type="paragraph" w:styleId="Liste5">
    <w:name w:val="List 5"/>
    <w:basedOn w:val="Normal"/>
    <w:rsid w:val="00780448"/>
    <w:pPr>
      <w:ind w:left="1415" w:hanging="283"/>
    </w:pPr>
  </w:style>
  <w:style w:type="paragraph" w:customStyle="1" w:styleId="Adressedest">
    <w:name w:val="Adresse dest."/>
    <w:basedOn w:val="Normal"/>
    <w:rsid w:val="00780448"/>
  </w:style>
  <w:style w:type="paragraph" w:styleId="Salutations">
    <w:name w:val="Salutation"/>
    <w:basedOn w:val="Normal"/>
    <w:next w:val="Normal"/>
    <w:link w:val="SalutationsCar"/>
    <w:rsid w:val="00780448"/>
    <w:rPr>
      <w:lang w:val="x-none"/>
    </w:rPr>
  </w:style>
  <w:style w:type="character" w:customStyle="1" w:styleId="SalutationsCar">
    <w:name w:val="Salutations Car"/>
    <w:basedOn w:val="Policepardfaut"/>
    <w:link w:val="Salutations"/>
    <w:rsid w:val="00780448"/>
    <w:rPr>
      <w:rFonts w:ascii="Times New Roman" w:eastAsia="Times New Roman" w:hAnsi="Times New Roman" w:cs="Times New Roman"/>
      <w:kern w:val="0"/>
      <w:sz w:val="24"/>
      <w:szCs w:val="20"/>
      <w:lang w:val="x-none" w:eastAsia="fr-FR"/>
    </w:rPr>
  </w:style>
  <w:style w:type="paragraph" w:styleId="Liste3">
    <w:name w:val="List 3"/>
    <w:basedOn w:val="Normal"/>
    <w:rsid w:val="00780448"/>
    <w:pPr>
      <w:suppressAutoHyphens w:val="0"/>
      <w:overflowPunct/>
      <w:autoSpaceDE/>
      <w:autoSpaceDN/>
      <w:adjustRightInd/>
      <w:ind w:left="849" w:hanging="283"/>
      <w:contextualSpacing/>
      <w:jc w:val="left"/>
      <w:textAlignment w:val="auto"/>
    </w:pPr>
    <w:rPr>
      <w:sz w:val="20"/>
    </w:rPr>
  </w:style>
  <w:style w:type="paragraph" w:customStyle="1" w:styleId="CM102">
    <w:name w:val="CM102"/>
    <w:basedOn w:val="Default"/>
    <w:next w:val="Default"/>
    <w:rsid w:val="00780448"/>
    <w:pPr>
      <w:spacing w:after="553"/>
    </w:pPr>
    <w:rPr>
      <w:color w:val="auto"/>
    </w:rPr>
  </w:style>
  <w:style w:type="paragraph" w:customStyle="1" w:styleId="CM106">
    <w:name w:val="CM106"/>
    <w:basedOn w:val="Default"/>
    <w:next w:val="Default"/>
    <w:rsid w:val="00780448"/>
    <w:pPr>
      <w:spacing w:after="1148"/>
    </w:pPr>
    <w:rPr>
      <w:color w:val="auto"/>
    </w:rPr>
  </w:style>
  <w:style w:type="paragraph" w:customStyle="1" w:styleId="CM120">
    <w:name w:val="CM120"/>
    <w:basedOn w:val="Default"/>
    <w:next w:val="Default"/>
    <w:rsid w:val="00780448"/>
    <w:pPr>
      <w:spacing w:after="1763"/>
    </w:pPr>
    <w:rPr>
      <w:color w:val="auto"/>
    </w:rPr>
  </w:style>
  <w:style w:type="paragraph" w:customStyle="1" w:styleId="CM122">
    <w:name w:val="CM122"/>
    <w:basedOn w:val="Default"/>
    <w:next w:val="Default"/>
    <w:rsid w:val="00780448"/>
    <w:pPr>
      <w:spacing w:after="2020"/>
    </w:pPr>
    <w:rPr>
      <w:color w:val="auto"/>
    </w:rPr>
  </w:style>
  <w:style w:type="paragraph" w:customStyle="1" w:styleId="TIT">
    <w:name w:val="TIT"/>
    <w:basedOn w:val="Normal"/>
    <w:next w:val="Normal"/>
    <w:rsid w:val="00780448"/>
    <w:pPr>
      <w:suppressAutoHyphens w:val="0"/>
      <w:overflowPunct/>
      <w:autoSpaceDE/>
      <w:autoSpaceDN/>
      <w:adjustRightInd/>
      <w:spacing w:before="240" w:after="240"/>
      <w:jc w:val="center"/>
      <w:textAlignment w:val="auto"/>
    </w:pPr>
    <w:rPr>
      <w:b/>
      <w:bCs/>
      <w:szCs w:val="24"/>
    </w:rPr>
  </w:style>
  <w:style w:type="paragraph" w:customStyle="1" w:styleId="par2">
    <w:name w:val="par2"/>
    <w:basedOn w:val="Normal"/>
    <w:rsid w:val="00780448"/>
    <w:pPr>
      <w:tabs>
        <w:tab w:val="left" w:pos="851"/>
      </w:tabs>
      <w:suppressAutoHyphens w:val="0"/>
      <w:overflowPunct/>
      <w:autoSpaceDE/>
      <w:autoSpaceDN/>
      <w:adjustRightInd/>
      <w:spacing w:after="120"/>
      <w:textAlignment w:val="auto"/>
    </w:pPr>
    <w:rPr>
      <w:szCs w:val="24"/>
    </w:rPr>
  </w:style>
  <w:style w:type="paragraph" w:customStyle="1" w:styleId="titrecentr">
    <w:name w:val="titre centré"/>
    <w:rsid w:val="00780448"/>
    <w:pPr>
      <w:widowControl w:val="0"/>
      <w:spacing w:after="0" w:line="-240" w:lineRule="auto"/>
      <w:jc w:val="center"/>
    </w:pPr>
    <w:rPr>
      <w:rFonts w:ascii="Courier" w:eastAsia="Times New Roman" w:hAnsi="Courier" w:cs="Times New Roman"/>
      <w:b/>
      <w:kern w:val="0"/>
      <w:sz w:val="24"/>
      <w:szCs w:val="20"/>
      <w:lang w:eastAsia="fr-FR"/>
    </w:rPr>
  </w:style>
  <w:style w:type="paragraph" w:styleId="Index1">
    <w:name w:val="index 1"/>
    <w:basedOn w:val="Normal"/>
    <w:next w:val="Normal"/>
    <w:autoRedefine/>
    <w:rsid w:val="00780448"/>
    <w:pPr>
      <w:widowControl w:val="0"/>
      <w:suppressAutoHyphens w:val="0"/>
      <w:overflowPunct/>
      <w:autoSpaceDE/>
      <w:autoSpaceDN/>
      <w:adjustRightInd/>
      <w:ind w:left="200" w:hanging="200"/>
      <w:jc w:val="left"/>
      <w:textAlignment w:val="auto"/>
    </w:pPr>
    <w:rPr>
      <w:sz w:val="18"/>
    </w:rPr>
  </w:style>
  <w:style w:type="paragraph" w:styleId="Index2">
    <w:name w:val="index 2"/>
    <w:basedOn w:val="Normal"/>
    <w:next w:val="Normal"/>
    <w:autoRedefine/>
    <w:rsid w:val="00780448"/>
    <w:pPr>
      <w:widowControl w:val="0"/>
      <w:suppressAutoHyphens w:val="0"/>
      <w:overflowPunct/>
      <w:autoSpaceDE/>
      <w:autoSpaceDN/>
      <w:adjustRightInd/>
      <w:ind w:left="400" w:hanging="200"/>
      <w:jc w:val="left"/>
      <w:textAlignment w:val="auto"/>
    </w:pPr>
    <w:rPr>
      <w:sz w:val="18"/>
    </w:rPr>
  </w:style>
  <w:style w:type="paragraph" w:styleId="Index3">
    <w:name w:val="index 3"/>
    <w:basedOn w:val="Normal"/>
    <w:next w:val="Normal"/>
    <w:autoRedefine/>
    <w:rsid w:val="00780448"/>
    <w:pPr>
      <w:widowControl w:val="0"/>
      <w:suppressAutoHyphens w:val="0"/>
      <w:overflowPunct/>
      <w:autoSpaceDE/>
      <w:autoSpaceDN/>
      <w:adjustRightInd/>
      <w:ind w:left="600" w:hanging="200"/>
      <w:jc w:val="left"/>
      <w:textAlignment w:val="auto"/>
    </w:pPr>
    <w:rPr>
      <w:sz w:val="18"/>
    </w:rPr>
  </w:style>
  <w:style w:type="paragraph" w:styleId="Index4">
    <w:name w:val="index 4"/>
    <w:basedOn w:val="Normal"/>
    <w:next w:val="Normal"/>
    <w:autoRedefine/>
    <w:rsid w:val="00780448"/>
    <w:pPr>
      <w:widowControl w:val="0"/>
      <w:suppressAutoHyphens w:val="0"/>
      <w:overflowPunct/>
      <w:autoSpaceDE/>
      <w:autoSpaceDN/>
      <w:adjustRightInd/>
      <w:ind w:left="800" w:hanging="200"/>
      <w:jc w:val="left"/>
      <w:textAlignment w:val="auto"/>
    </w:pPr>
    <w:rPr>
      <w:sz w:val="18"/>
    </w:rPr>
  </w:style>
  <w:style w:type="paragraph" w:styleId="Index5">
    <w:name w:val="index 5"/>
    <w:basedOn w:val="Normal"/>
    <w:next w:val="Normal"/>
    <w:autoRedefine/>
    <w:rsid w:val="00780448"/>
    <w:pPr>
      <w:widowControl w:val="0"/>
      <w:suppressAutoHyphens w:val="0"/>
      <w:overflowPunct/>
      <w:autoSpaceDE/>
      <w:autoSpaceDN/>
      <w:adjustRightInd/>
      <w:ind w:left="1000" w:hanging="200"/>
      <w:jc w:val="left"/>
      <w:textAlignment w:val="auto"/>
    </w:pPr>
    <w:rPr>
      <w:sz w:val="18"/>
    </w:rPr>
  </w:style>
  <w:style w:type="paragraph" w:styleId="Index6">
    <w:name w:val="index 6"/>
    <w:basedOn w:val="Normal"/>
    <w:next w:val="Normal"/>
    <w:autoRedefine/>
    <w:rsid w:val="00780448"/>
    <w:pPr>
      <w:widowControl w:val="0"/>
      <w:suppressAutoHyphens w:val="0"/>
      <w:overflowPunct/>
      <w:autoSpaceDE/>
      <w:autoSpaceDN/>
      <w:adjustRightInd/>
      <w:ind w:left="1200" w:hanging="200"/>
      <w:jc w:val="left"/>
      <w:textAlignment w:val="auto"/>
    </w:pPr>
    <w:rPr>
      <w:sz w:val="18"/>
    </w:rPr>
  </w:style>
  <w:style w:type="paragraph" w:styleId="Index7">
    <w:name w:val="index 7"/>
    <w:basedOn w:val="Normal"/>
    <w:next w:val="Normal"/>
    <w:autoRedefine/>
    <w:rsid w:val="00780448"/>
    <w:pPr>
      <w:widowControl w:val="0"/>
      <w:suppressAutoHyphens w:val="0"/>
      <w:overflowPunct/>
      <w:autoSpaceDE/>
      <w:autoSpaceDN/>
      <w:adjustRightInd/>
      <w:ind w:left="1400" w:hanging="200"/>
      <w:jc w:val="left"/>
      <w:textAlignment w:val="auto"/>
    </w:pPr>
    <w:rPr>
      <w:sz w:val="18"/>
    </w:rPr>
  </w:style>
  <w:style w:type="paragraph" w:styleId="Index8">
    <w:name w:val="index 8"/>
    <w:basedOn w:val="Normal"/>
    <w:next w:val="Normal"/>
    <w:autoRedefine/>
    <w:rsid w:val="00780448"/>
    <w:pPr>
      <w:widowControl w:val="0"/>
      <w:suppressAutoHyphens w:val="0"/>
      <w:overflowPunct/>
      <w:autoSpaceDE/>
      <w:autoSpaceDN/>
      <w:adjustRightInd/>
      <w:ind w:left="1600" w:hanging="200"/>
      <w:jc w:val="left"/>
      <w:textAlignment w:val="auto"/>
    </w:pPr>
    <w:rPr>
      <w:sz w:val="18"/>
    </w:rPr>
  </w:style>
  <w:style w:type="paragraph" w:styleId="Index9">
    <w:name w:val="index 9"/>
    <w:basedOn w:val="Normal"/>
    <w:next w:val="Normal"/>
    <w:autoRedefine/>
    <w:rsid w:val="00780448"/>
    <w:pPr>
      <w:widowControl w:val="0"/>
      <w:suppressAutoHyphens w:val="0"/>
      <w:overflowPunct/>
      <w:autoSpaceDE/>
      <w:autoSpaceDN/>
      <w:adjustRightInd/>
      <w:ind w:left="1800" w:hanging="200"/>
      <w:jc w:val="left"/>
      <w:textAlignment w:val="auto"/>
    </w:pPr>
    <w:rPr>
      <w:sz w:val="18"/>
    </w:rPr>
  </w:style>
  <w:style w:type="paragraph" w:styleId="Titreindex">
    <w:name w:val="index heading"/>
    <w:basedOn w:val="Normal"/>
    <w:next w:val="Index1"/>
    <w:rsid w:val="00780448"/>
    <w:pPr>
      <w:widowControl w:val="0"/>
      <w:suppressAutoHyphens w:val="0"/>
      <w:overflowPunct/>
      <w:autoSpaceDE/>
      <w:autoSpaceDN/>
      <w:adjustRightInd/>
      <w:spacing w:before="240" w:after="120"/>
      <w:jc w:val="center"/>
      <w:textAlignment w:val="auto"/>
    </w:pPr>
    <w:rPr>
      <w:b/>
      <w:sz w:val="26"/>
    </w:rPr>
  </w:style>
  <w:style w:type="paragraph" w:styleId="TM4">
    <w:name w:val="toc 4"/>
    <w:basedOn w:val="Normal"/>
    <w:next w:val="Normal"/>
    <w:autoRedefine/>
    <w:uiPriority w:val="39"/>
    <w:rsid w:val="00780448"/>
    <w:pPr>
      <w:widowControl w:val="0"/>
      <w:suppressAutoHyphens w:val="0"/>
      <w:overflowPunct/>
      <w:autoSpaceDE/>
      <w:autoSpaceDN/>
      <w:adjustRightInd/>
      <w:ind w:left="600"/>
      <w:jc w:val="left"/>
      <w:textAlignment w:val="auto"/>
    </w:pPr>
    <w:rPr>
      <w:sz w:val="18"/>
    </w:rPr>
  </w:style>
  <w:style w:type="paragraph" w:styleId="TM5">
    <w:name w:val="toc 5"/>
    <w:basedOn w:val="Normal"/>
    <w:next w:val="Normal"/>
    <w:autoRedefine/>
    <w:uiPriority w:val="39"/>
    <w:rsid w:val="00780448"/>
    <w:pPr>
      <w:widowControl w:val="0"/>
      <w:suppressAutoHyphens w:val="0"/>
      <w:overflowPunct/>
      <w:autoSpaceDE/>
      <w:autoSpaceDN/>
      <w:adjustRightInd/>
      <w:ind w:left="800"/>
      <w:jc w:val="left"/>
      <w:textAlignment w:val="auto"/>
    </w:pPr>
    <w:rPr>
      <w:sz w:val="18"/>
    </w:rPr>
  </w:style>
  <w:style w:type="paragraph" w:styleId="TM6">
    <w:name w:val="toc 6"/>
    <w:basedOn w:val="Normal"/>
    <w:next w:val="Normal"/>
    <w:autoRedefine/>
    <w:uiPriority w:val="39"/>
    <w:rsid w:val="00780448"/>
    <w:pPr>
      <w:widowControl w:val="0"/>
      <w:suppressAutoHyphens w:val="0"/>
      <w:overflowPunct/>
      <w:autoSpaceDE/>
      <w:autoSpaceDN/>
      <w:adjustRightInd/>
      <w:ind w:left="1000"/>
      <w:jc w:val="left"/>
      <w:textAlignment w:val="auto"/>
    </w:pPr>
    <w:rPr>
      <w:sz w:val="18"/>
    </w:rPr>
  </w:style>
  <w:style w:type="paragraph" w:styleId="TM7">
    <w:name w:val="toc 7"/>
    <w:basedOn w:val="Normal"/>
    <w:next w:val="Normal"/>
    <w:autoRedefine/>
    <w:uiPriority w:val="39"/>
    <w:rsid w:val="00780448"/>
    <w:pPr>
      <w:widowControl w:val="0"/>
      <w:suppressAutoHyphens w:val="0"/>
      <w:overflowPunct/>
      <w:autoSpaceDE/>
      <w:autoSpaceDN/>
      <w:adjustRightInd/>
      <w:ind w:left="1200"/>
      <w:jc w:val="left"/>
      <w:textAlignment w:val="auto"/>
    </w:pPr>
    <w:rPr>
      <w:sz w:val="18"/>
    </w:rPr>
  </w:style>
  <w:style w:type="paragraph" w:styleId="TM8">
    <w:name w:val="toc 8"/>
    <w:basedOn w:val="Normal"/>
    <w:next w:val="Normal"/>
    <w:autoRedefine/>
    <w:uiPriority w:val="39"/>
    <w:rsid w:val="00780448"/>
    <w:pPr>
      <w:widowControl w:val="0"/>
      <w:suppressAutoHyphens w:val="0"/>
      <w:overflowPunct/>
      <w:autoSpaceDE/>
      <w:autoSpaceDN/>
      <w:adjustRightInd/>
      <w:ind w:left="1400"/>
      <w:jc w:val="left"/>
      <w:textAlignment w:val="auto"/>
    </w:pPr>
    <w:rPr>
      <w:sz w:val="18"/>
    </w:rPr>
  </w:style>
  <w:style w:type="paragraph" w:styleId="TM9">
    <w:name w:val="toc 9"/>
    <w:basedOn w:val="Normal"/>
    <w:next w:val="Normal"/>
    <w:autoRedefine/>
    <w:uiPriority w:val="39"/>
    <w:rsid w:val="00780448"/>
    <w:pPr>
      <w:widowControl w:val="0"/>
      <w:suppressAutoHyphens w:val="0"/>
      <w:overflowPunct/>
      <w:autoSpaceDE/>
      <w:autoSpaceDN/>
      <w:adjustRightInd/>
      <w:ind w:left="1600"/>
      <w:jc w:val="left"/>
      <w:textAlignment w:val="auto"/>
    </w:pPr>
    <w:rPr>
      <w:sz w:val="18"/>
    </w:rPr>
  </w:style>
  <w:style w:type="paragraph" w:customStyle="1" w:styleId="Normal10">
    <w:name w:val="Normal 10"/>
    <w:basedOn w:val="Normal"/>
    <w:rsid w:val="00780448"/>
    <w:pPr>
      <w:widowControl w:val="0"/>
      <w:suppressAutoHyphens w:val="0"/>
      <w:overflowPunct/>
      <w:autoSpaceDE/>
      <w:autoSpaceDN/>
      <w:adjustRightInd/>
      <w:textAlignment w:val="auto"/>
    </w:pPr>
    <w:rPr>
      <w:sz w:val="20"/>
    </w:rPr>
  </w:style>
  <w:style w:type="character" w:styleId="Lienhypertextesuivivisit">
    <w:name w:val="FollowedHyperlink"/>
    <w:uiPriority w:val="99"/>
    <w:rsid w:val="00780448"/>
    <w:rPr>
      <w:color w:val="800080"/>
      <w:u w:val="single"/>
    </w:rPr>
  </w:style>
  <w:style w:type="character" w:styleId="Marquedecommentaire">
    <w:name w:val="annotation reference"/>
    <w:rsid w:val="00780448"/>
    <w:rPr>
      <w:sz w:val="16"/>
      <w:szCs w:val="16"/>
    </w:rPr>
  </w:style>
  <w:style w:type="paragraph" w:customStyle="1" w:styleId="CM85">
    <w:name w:val="CM85"/>
    <w:basedOn w:val="Default"/>
    <w:next w:val="Default"/>
    <w:rsid w:val="00780448"/>
    <w:pPr>
      <w:spacing w:line="288" w:lineRule="atLeast"/>
    </w:pPr>
    <w:rPr>
      <w:color w:val="auto"/>
    </w:rPr>
  </w:style>
  <w:style w:type="paragraph" w:customStyle="1" w:styleId="xl65">
    <w:name w:val="xl65"/>
    <w:basedOn w:val="Normal"/>
    <w:rsid w:val="00780448"/>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szCs w:val="24"/>
    </w:rPr>
  </w:style>
  <w:style w:type="paragraph" w:customStyle="1" w:styleId="xl66">
    <w:name w:val="xl66"/>
    <w:basedOn w:val="Normal"/>
    <w:rsid w:val="00780448"/>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szCs w:val="24"/>
    </w:rPr>
  </w:style>
  <w:style w:type="paragraph" w:customStyle="1" w:styleId="xl67">
    <w:name w:val="xl67"/>
    <w:basedOn w:val="Normal"/>
    <w:rsid w:val="00780448"/>
    <w:pPr>
      <w:pBdr>
        <w:top w:val="single" w:sz="4" w:space="0" w:color="auto"/>
        <w:left w:val="single" w:sz="8"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szCs w:val="24"/>
    </w:rPr>
  </w:style>
  <w:style w:type="paragraph" w:customStyle="1" w:styleId="xl68">
    <w:name w:val="xl68"/>
    <w:basedOn w:val="Normal"/>
    <w:rsid w:val="00780448"/>
    <w:pPr>
      <w:pBdr>
        <w:top w:val="single" w:sz="4" w:space="0" w:color="auto"/>
        <w:left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auto"/>
    </w:pPr>
    <w:rPr>
      <w:szCs w:val="24"/>
    </w:rPr>
  </w:style>
  <w:style w:type="paragraph" w:customStyle="1" w:styleId="xl69">
    <w:name w:val="xl69"/>
    <w:basedOn w:val="Normal"/>
    <w:rsid w:val="00780448"/>
    <w:pPr>
      <w:pBdr>
        <w:top w:val="single" w:sz="4" w:space="0" w:color="auto"/>
        <w:left w:val="single" w:sz="8" w:space="0" w:color="auto"/>
        <w:bottom w:val="single" w:sz="8" w:space="0" w:color="auto"/>
        <w:right w:val="single" w:sz="4" w:space="0" w:color="auto"/>
      </w:pBdr>
      <w:suppressAutoHyphens w:val="0"/>
      <w:overflowPunct/>
      <w:autoSpaceDE/>
      <w:autoSpaceDN/>
      <w:adjustRightInd/>
      <w:spacing w:before="100" w:beforeAutospacing="1" w:after="100" w:afterAutospacing="1"/>
      <w:jc w:val="left"/>
      <w:textAlignment w:val="auto"/>
    </w:pPr>
    <w:rPr>
      <w:szCs w:val="24"/>
    </w:rPr>
  </w:style>
  <w:style w:type="paragraph" w:customStyle="1" w:styleId="xl70">
    <w:name w:val="xl70"/>
    <w:basedOn w:val="Normal"/>
    <w:rsid w:val="00780448"/>
    <w:pPr>
      <w:pBdr>
        <w:top w:val="single" w:sz="4" w:space="0" w:color="auto"/>
        <w:left w:val="single" w:sz="4" w:space="0" w:color="auto"/>
        <w:bottom w:val="single" w:sz="8" w:space="0" w:color="auto"/>
        <w:right w:val="single" w:sz="4" w:space="0" w:color="auto"/>
      </w:pBdr>
      <w:suppressAutoHyphens w:val="0"/>
      <w:overflowPunct/>
      <w:autoSpaceDE/>
      <w:autoSpaceDN/>
      <w:adjustRightInd/>
      <w:spacing w:before="100" w:beforeAutospacing="1" w:after="100" w:afterAutospacing="1"/>
      <w:jc w:val="left"/>
      <w:textAlignment w:val="auto"/>
    </w:pPr>
    <w:rPr>
      <w:szCs w:val="24"/>
    </w:rPr>
  </w:style>
  <w:style w:type="paragraph" w:customStyle="1" w:styleId="xl71">
    <w:name w:val="xl71"/>
    <w:basedOn w:val="Normal"/>
    <w:rsid w:val="00780448"/>
    <w:pPr>
      <w:pBdr>
        <w:top w:val="single" w:sz="4" w:space="0" w:color="auto"/>
        <w:left w:val="single" w:sz="4" w:space="0" w:color="auto"/>
        <w:bottom w:val="single" w:sz="8" w:space="0" w:color="auto"/>
        <w:right w:val="single" w:sz="8" w:space="0" w:color="auto"/>
      </w:pBdr>
      <w:suppressAutoHyphens w:val="0"/>
      <w:overflowPunct/>
      <w:autoSpaceDE/>
      <w:autoSpaceDN/>
      <w:adjustRightInd/>
      <w:spacing w:before="100" w:beforeAutospacing="1" w:after="100" w:afterAutospacing="1"/>
      <w:jc w:val="left"/>
      <w:textAlignment w:val="auto"/>
    </w:pPr>
    <w:rPr>
      <w:szCs w:val="24"/>
    </w:rPr>
  </w:style>
  <w:style w:type="paragraph" w:customStyle="1" w:styleId="xl72">
    <w:name w:val="xl72"/>
    <w:basedOn w:val="Normal"/>
    <w:rsid w:val="00780448"/>
    <w:pPr>
      <w:pBdr>
        <w:top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auto"/>
    </w:pPr>
    <w:rPr>
      <w:szCs w:val="24"/>
    </w:rPr>
  </w:style>
  <w:style w:type="paragraph" w:customStyle="1" w:styleId="xl73">
    <w:name w:val="xl73"/>
    <w:basedOn w:val="Normal"/>
    <w:rsid w:val="00780448"/>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auto"/>
    </w:pPr>
    <w:rPr>
      <w:szCs w:val="24"/>
    </w:rPr>
  </w:style>
  <w:style w:type="paragraph" w:customStyle="1" w:styleId="xl74">
    <w:name w:val="xl74"/>
    <w:basedOn w:val="Normal"/>
    <w:rsid w:val="00780448"/>
    <w:pPr>
      <w:pBdr>
        <w:top w:val="single" w:sz="4" w:space="0" w:color="auto"/>
        <w:left w:val="single" w:sz="8" w:space="0" w:color="auto"/>
        <w:bottom w:val="single" w:sz="8" w:space="0" w:color="auto"/>
        <w:right w:val="single" w:sz="8" w:space="0" w:color="auto"/>
      </w:pBdr>
      <w:suppressAutoHyphens w:val="0"/>
      <w:overflowPunct/>
      <w:autoSpaceDE/>
      <w:autoSpaceDN/>
      <w:adjustRightInd/>
      <w:spacing w:before="100" w:beforeAutospacing="1" w:after="100" w:afterAutospacing="1"/>
      <w:jc w:val="left"/>
      <w:textAlignment w:val="auto"/>
    </w:pPr>
    <w:rPr>
      <w:szCs w:val="24"/>
    </w:rPr>
  </w:style>
  <w:style w:type="paragraph" w:customStyle="1" w:styleId="xl75">
    <w:name w:val="xl75"/>
    <w:basedOn w:val="Normal"/>
    <w:rsid w:val="00780448"/>
    <w:pPr>
      <w:pBdr>
        <w:top w:val="single" w:sz="8"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auto"/>
    </w:pPr>
    <w:rPr>
      <w:szCs w:val="24"/>
    </w:rPr>
  </w:style>
  <w:style w:type="paragraph" w:customStyle="1" w:styleId="xl76">
    <w:name w:val="xl76"/>
    <w:basedOn w:val="Normal"/>
    <w:rsid w:val="00780448"/>
    <w:pPr>
      <w:pBdr>
        <w:top w:val="single" w:sz="8"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szCs w:val="24"/>
    </w:rPr>
  </w:style>
  <w:style w:type="paragraph" w:customStyle="1" w:styleId="xl77">
    <w:name w:val="xl77"/>
    <w:basedOn w:val="Normal"/>
    <w:rsid w:val="00780448"/>
    <w:pPr>
      <w:pBdr>
        <w:top w:val="single" w:sz="8"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szCs w:val="24"/>
    </w:rPr>
  </w:style>
  <w:style w:type="paragraph" w:customStyle="1" w:styleId="xl78">
    <w:name w:val="xl78"/>
    <w:basedOn w:val="Normal"/>
    <w:rsid w:val="00780448"/>
    <w:pPr>
      <w:pBdr>
        <w:left w:val="single" w:sz="8" w:space="0" w:color="auto"/>
        <w:bottom w:val="single" w:sz="8" w:space="0" w:color="auto"/>
        <w:right w:val="single" w:sz="8" w:space="0" w:color="auto"/>
      </w:pBdr>
      <w:suppressAutoHyphens w:val="0"/>
      <w:overflowPunct/>
      <w:autoSpaceDE/>
      <w:autoSpaceDN/>
      <w:adjustRightInd/>
      <w:spacing w:before="100" w:beforeAutospacing="1" w:after="100" w:afterAutospacing="1"/>
      <w:jc w:val="left"/>
      <w:textAlignment w:val="auto"/>
    </w:pPr>
    <w:rPr>
      <w:szCs w:val="24"/>
    </w:rPr>
  </w:style>
  <w:style w:type="paragraph" w:customStyle="1" w:styleId="xl79">
    <w:name w:val="xl79"/>
    <w:basedOn w:val="Normal"/>
    <w:rsid w:val="00780448"/>
    <w:pPr>
      <w:pBdr>
        <w:top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auto"/>
    </w:pPr>
    <w:rPr>
      <w:szCs w:val="24"/>
    </w:rPr>
  </w:style>
  <w:style w:type="paragraph" w:customStyle="1" w:styleId="xl80">
    <w:name w:val="xl80"/>
    <w:basedOn w:val="Normal"/>
    <w:rsid w:val="00780448"/>
    <w:pPr>
      <w:pBdr>
        <w:top w:val="single" w:sz="8"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auto"/>
    </w:pPr>
    <w:rPr>
      <w:rFonts w:ascii="Arial" w:hAnsi="Arial" w:cs="Arial"/>
      <w:b/>
      <w:bCs/>
      <w:szCs w:val="24"/>
    </w:rPr>
  </w:style>
  <w:style w:type="paragraph" w:customStyle="1" w:styleId="xl81">
    <w:name w:val="xl81"/>
    <w:basedOn w:val="Normal"/>
    <w:rsid w:val="00780448"/>
    <w:pPr>
      <w:pBdr>
        <w:top w:val="single" w:sz="8" w:space="0" w:color="auto"/>
        <w:left w:val="single" w:sz="8"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szCs w:val="24"/>
    </w:rPr>
  </w:style>
  <w:style w:type="paragraph" w:customStyle="1" w:styleId="xl82">
    <w:name w:val="xl82"/>
    <w:basedOn w:val="Normal"/>
    <w:rsid w:val="00780448"/>
    <w:pPr>
      <w:pBdr>
        <w:top w:val="single" w:sz="8" w:space="0" w:color="auto"/>
        <w:left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auto"/>
    </w:pPr>
    <w:rPr>
      <w:szCs w:val="24"/>
    </w:rPr>
  </w:style>
  <w:style w:type="paragraph" w:customStyle="1" w:styleId="xl83">
    <w:name w:val="xl83"/>
    <w:basedOn w:val="Normal"/>
    <w:rsid w:val="00780448"/>
    <w:pPr>
      <w:pBdr>
        <w:left w:val="single" w:sz="4" w:space="0" w:color="auto"/>
        <w:bottom w:val="single" w:sz="8" w:space="0" w:color="auto"/>
        <w:right w:val="single" w:sz="4" w:space="0" w:color="auto"/>
      </w:pBdr>
      <w:suppressAutoHyphens w:val="0"/>
      <w:overflowPunct/>
      <w:autoSpaceDE/>
      <w:autoSpaceDN/>
      <w:adjustRightInd/>
      <w:spacing w:before="100" w:beforeAutospacing="1" w:after="100" w:afterAutospacing="1"/>
      <w:jc w:val="left"/>
      <w:textAlignment w:val="auto"/>
    </w:pPr>
    <w:rPr>
      <w:szCs w:val="24"/>
    </w:rPr>
  </w:style>
  <w:style w:type="paragraph" w:customStyle="1" w:styleId="xl84">
    <w:name w:val="xl84"/>
    <w:basedOn w:val="Normal"/>
    <w:rsid w:val="00780448"/>
    <w:pPr>
      <w:pBdr>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szCs w:val="24"/>
    </w:rPr>
  </w:style>
  <w:style w:type="paragraph" w:customStyle="1" w:styleId="xl85">
    <w:name w:val="xl85"/>
    <w:basedOn w:val="Normal"/>
    <w:rsid w:val="00780448"/>
    <w:pPr>
      <w:suppressAutoHyphens w:val="0"/>
      <w:overflowPunct/>
      <w:autoSpaceDE/>
      <w:autoSpaceDN/>
      <w:adjustRightInd/>
      <w:spacing w:before="100" w:beforeAutospacing="1" w:after="100" w:afterAutospacing="1"/>
      <w:jc w:val="left"/>
      <w:textAlignment w:val="auto"/>
    </w:pPr>
    <w:rPr>
      <w:szCs w:val="24"/>
    </w:rPr>
  </w:style>
  <w:style w:type="paragraph" w:customStyle="1" w:styleId="xl86">
    <w:name w:val="xl86"/>
    <w:basedOn w:val="Normal"/>
    <w:rsid w:val="00780448"/>
    <w:pPr>
      <w:pBdr>
        <w:left w:val="single" w:sz="4" w:space="0" w:color="auto"/>
        <w:bottom w:val="single" w:sz="8" w:space="0" w:color="auto"/>
        <w:right w:val="single" w:sz="4" w:space="0" w:color="auto"/>
      </w:pBdr>
      <w:suppressAutoHyphens w:val="0"/>
      <w:overflowPunct/>
      <w:autoSpaceDE/>
      <w:autoSpaceDN/>
      <w:adjustRightInd/>
      <w:spacing w:before="100" w:beforeAutospacing="1" w:after="100" w:afterAutospacing="1"/>
      <w:jc w:val="left"/>
      <w:textAlignment w:val="auto"/>
    </w:pPr>
    <w:rPr>
      <w:szCs w:val="24"/>
    </w:rPr>
  </w:style>
  <w:style w:type="paragraph" w:customStyle="1" w:styleId="xl87">
    <w:name w:val="xl87"/>
    <w:basedOn w:val="Normal"/>
    <w:rsid w:val="00780448"/>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hAnsi="Arial" w:cs="Arial"/>
      <w:b/>
      <w:bCs/>
      <w:szCs w:val="24"/>
    </w:rPr>
  </w:style>
  <w:style w:type="paragraph" w:customStyle="1" w:styleId="xl88">
    <w:name w:val="xl88"/>
    <w:basedOn w:val="Normal"/>
    <w:rsid w:val="00780448"/>
    <w:pPr>
      <w:pBdr>
        <w:top w:val="single" w:sz="8" w:space="0" w:color="auto"/>
        <w:left w:val="single" w:sz="8"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hAnsi="Arial" w:cs="Arial"/>
      <w:b/>
      <w:bCs/>
      <w:szCs w:val="24"/>
    </w:rPr>
  </w:style>
  <w:style w:type="paragraph" w:customStyle="1" w:styleId="xl89">
    <w:name w:val="xl89"/>
    <w:basedOn w:val="Normal"/>
    <w:rsid w:val="00780448"/>
    <w:pPr>
      <w:pBdr>
        <w:top w:val="single" w:sz="8"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hAnsi="Arial" w:cs="Arial"/>
      <w:b/>
      <w:bCs/>
      <w:szCs w:val="24"/>
    </w:rPr>
  </w:style>
  <w:style w:type="paragraph" w:customStyle="1" w:styleId="xl90">
    <w:name w:val="xl90"/>
    <w:basedOn w:val="Normal"/>
    <w:rsid w:val="00780448"/>
    <w:pPr>
      <w:pBdr>
        <w:top w:val="single" w:sz="8" w:space="0" w:color="auto"/>
        <w:left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auto"/>
    </w:pPr>
    <w:rPr>
      <w:rFonts w:ascii="Arial" w:hAnsi="Arial" w:cs="Arial"/>
      <w:b/>
      <w:bCs/>
      <w:szCs w:val="24"/>
    </w:rPr>
  </w:style>
  <w:style w:type="paragraph" w:customStyle="1" w:styleId="xl91">
    <w:name w:val="xl91"/>
    <w:basedOn w:val="Normal"/>
    <w:rsid w:val="00780448"/>
    <w:pPr>
      <w:pBdr>
        <w:top w:val="single" w:sz="4" w:space="0" w:color="auto"/>
        <w:left w:val="single" w:sz="8"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hAnsi="Arial" w:cs="Arial"/>
      <w:b/>
      <w:bCs/>
      <w:szCs w:val="24"/>
    </w:rPr>
  </w:style>
  <w:style w:type="paragraph" w:customStyle="1" w:styleId="xl92">
    <w:name w:val="xl92"/>
    <w:basedOn w:val="Normal"/>
    <w:rsid w:val="00780448"/>
    <w:pPr>
      <w:pBdr>
        <w:top w:val="single" w:sz="4" w:space="0" w:color="auto"/>
        <w:left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auto"/>
    </w:pPr>
    <w:rPr>
      <w:rFonts w:ascii="Arial" w:hAnsi="Arial" w:cs="Arial"/>
      <w:b/>
      <w:bCs/>
      <w:szCs w:val="24"/>
    </w:rPr>
  </w:style>
  <w:style w:type="paragraph" w:customStyle="1" w:styleId="xl93">
    <w:name w:val="xl93"/>
    <w:basedOn w:val="Normal"/>
    <w:rsid w:val="00780448"/>
    <w:pPr>
      <w:pBdr>
        <w:top w:val="single" w:sz="4" w:space="0" w:color="auto"/>
        <w:left w:val="single" w:sz="8" w:space="0" w:color="auto"/>
        <w:bottom w:val="single" w:sz="8"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hAnsi="Arial" w:cs="Arial"/>
      <w:b/>
      <w:bCs/>
      <w:szCs w:val="24"/>
    </w:rPr>
  </w:style>
  <w:style w:type="paragraph" w:customStyle="1" w:styleId="xl94">
    <w:name w:val="xl94"/>
    <w:basedOn w:val="Normal"/>
    <w:rsid w:val="00780448"/>
    <w:pPr>
      <w:pBdr>
        <w:top w:val="single" w:sz="4" w:space="0" w:color="auto"/>
        <w:left w:val="single" w:sz="4" w:space="0" w:color="auto"/>
        <w:bottom w:val="single" w:sz="8"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hAnsi="Arial" w:cs="Arial"/>
      <w:b/>
      <w:bCs/>
      <w:szCs w:val="24"/>
    </w:rPr>
  </w:style>
  <w:style w:type="paragraph" w:customStyle="1" w:styleId="xl95">
    <w:name w:val="xl95"/>
    <w:basedOn w:val="Normal"/>
    <w:rsid w:val="00780448"/>
    <w:pPr>
      <w:pBdr>
        <w:top w:val="single" w:sz="4" w:space="0" w:color="auto"/>
        <w:left w:val="single" w:sz="4" w:space="0" w:color="auto"/>
        <w:bottom w:val="single" w:sz="8" w:space="0" w:color="auto"/>
        <w:right w:val="single" w:sz="8" w:space="0" w:color="auto"/>
      </w:pBdr>
      <w:suppressAutoHyphens w:val="0"/>
      <w:overflowPunct/>
      <w:autoSpaceDE/>
      <w:autoSpaceDN/>
      <w:adjustRightInd/>
      <w:spacing w:before="100" w:beforeAutospacing="1" w:after="100" w:afterAutospacing="1"/>
      <w:jc w:val="left"/>
      <w:textAlignment w:val="auto"/>
    </w:pPr>
    <w:rPr>
      <w:rFonts w:ascii="Arial" w:hAnsi="Arial" w:cs="Arial"/>
      <w:b/>
      <w:bCs/>
      <w:szCs w:val="24"/>
    </w:rPr>
  </w:style>
  <w:style w:type="paragraph" w:customStyle="1" w:styleId="xl96">
    <w:name w:val="xl96"/>
    <w:basedOn w:val="Normal"/>
    <w:rsid w:val="00780448"/>
    <w:pPr>
      <w:pBdr>
        <w:bottom w:val="single" w:sz="8" w:space="0" w:color="auto"/>
      </w:pBdr>
      <w:suppressAutoHyphens w:val="0"/>
      <w:overflowPunct/>
      <w:autoSpaceDE/>
      <w:autoSpaceDN/>
      <w:adjustRightInd/>
      <w:spacing w:before="100" w:beforeAutospacing="1" w:after="100" w:afterAutospacing="1"/>
      <w:jc w:val="left"/>
      <w:textAlignment w:val="auto"/>
    </w:pPr>
    <w:rPr>
      <w:szCs w:val="24"/>
    </w:rPr>
  </w:style>
  <w:style w:type="paragraph" w:customStyle="1" w:styleId="xl97">
    <w:name w:val="xl97"/>
    <w:basedOn w:val="Normal"/>
    <w:rsid w:val="00780448"/>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szCs w:val="24"/>
    </w:rPr>
  </w:style>
  <w:style w:type="paragraph" w:customStyle="1" w:styleId="xl98">
    <w:name w:val="xl98"/>
    <w:basedOn w:val="Normal"/>
    <w:rsid w:val="00780448"/>
    <w:pPr>
      <w:pBdr>
        <w:top w:val="single" w:sz="4" w:space="0" w:color="auto"/>
        <w:bottom w:val="single" w:sz="8" w:space="0" w:color="auto"/>
        <w:right w:val="single" w:sz="4" w:space="0" w:color="auto"/>
      </w:pBdr>
      <w:suppressAutoHyphens w:val="0"/>
      <w:overflowPunct/>
      <w:autoSpaceDE/>
      <w:autoSpaceDN/>
      <w:adjustRightInd/>
      <w:spacing w:before="100" w:beforeAutospacing="1" w:after="100" w:afterAutospacing="1"/>
      <w:jc w:val="left"/>
      <w:textAlignment w:val="auto"/>
    </w:pPr>
    <w:rPr>
      <w:szCs w:val="24"/>
    </w:rPr>
  </w:style>
  <w:style w:type="paragraph" w:customStyle="1" w:styleId="xl99">
    <w:name w:val="xl99"/>
    <w:basedOn w:val="Normal"/>
    <w:rsid w:val="00780448"/>
    <w:pPr>
      <w:pBdr>
        <w:top w:val="single" w:sz="8"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hAnsi="Arial" w:cs="Arial"/>
      <w:b/>
      <w:bCs/>
      <w:szCs w:val="24"/>
    </w:rPr>
  </w:style>
  <w:style w:type="paragraph" w:customStyle="1" w:styleId="xl100">
    <w:name w:val="xl100"/>
    <w:basedOn w:val="Normal"/>
    <w:rsid w:val="00780448"/>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hAnsi="Arial" w:cs="Arial"/>
      <w:b/>
      <w:bCs/>
      <w:szCs w:val="24"/>
    </w:rPr>
  </w:style>
  <w:style w:type="paragraph" w:customStyle="1" w:styleId="xl101">
    <w:name w:val="xl101"/>
    <w:basedOn w:val="Normal"/>
    <w:rsid w:val="00780448"/>
    <w:pPr>
      <w:pBdr>
        <w:top w:val="single" w:sz="4" w:space="0" w:color="auto"/>
        <w:bottom w:val="single" w:sz="8"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hAnsi="Arial" w:cs="Arial"/>
      <w:b/>
      <w:bCs/>
      <w:szCs w:val="24"/>
    </w:rPr>
  </w:style>
  <w:style w:type="paragraph" w:customStyle="1" w:styleId="xl102">
    <w:name w:val="xl102"/>
    <w:basedOn w:val="Normal"/>
    <w:rsid w:val="00780448"/>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auto"/>
    </w:pPr>
    <w:rPr>
      <w:rFonts w:ascii="Arial" w:hAnsi="Arial" w:cs="Arial"/>
      <w:b/>
      <w:bCs/>
      <w:szCs w:val="24"/>
    </w:rPr>
  </w:style>
  <w:style w:type="paragraph" w:customStyle="1" w:styleId="xl103">
    <w:name w:val="xl103"/>
    <w:basedOn w:val="Normal"/>
    <w:rsid w:val="00780448"/>
    <w:pPr>
      <w:pBdr>
        <w:top w:val="single" w:sz="4" w:space="0" w:color="auto"/>
        <w:left w:val="single" w:sz="8" w:space="0" w:color="auto"/>
        <w:bottom w:val="single" w:sz="8" w:space="0" w:color="auto"/>
        <w:right w:val="single" w:sz="8" w:space="0" w:color="auto"/>
      </w:pBdr>
      <w:suppressAutoHyphens w:val="0"/>
      <w:overflowPunct/>
      <w:autoSpaceDE/>
      <w:autoSpaceDN/>
      <w:adjustRightInd/>
      <w:spacing w:before="100" w:beforeAutospacing="1" w:after="100" w:afterAutospacing="1"/>
      <w:jc w:val="left"/>
      <w:textAlignment w:val="auto"/>
    </w:pPr>
    <w:rPr>
      <w:rFonts w:ascii="Arial" w:hAnsi="Arial" w:cs="Arial"/>
      <w:b/>
      <w:bCs/>
      <w:szCs w:val="24"/>
    </w:rPr>
  </w:style>
  <w:style w:type="paragraph" w:customStyle="1" w:styleId="xl104">
    <w:name w:val="xl104"/>
    <w:basedOn w:val="Normal"/>
    <w:rsid w:val="00780448"/>
    <w:pPr>
      <w:pBdr>
        <w:top w:val="single" w:sz="4" w:space="0" w:color="auto"/>
        <w:bottom w:val="single" w:sz="8" w:space="0" w:color="auto"/>
        <w:right w:val="single" w:sz="8" w:space="0" w:color="auto"/>
      </w:pBdr>
      <w:suppressAutoHyphens w:val="0"/>
      <w:overflowPunct/>
      <w:autoSpaceDE/>
      <w:autoSpaceDN/>
      <w:adjustRightInd/>
      <w:spacing w:before="100" w:beforeAutospacing="1" w:after="100" w:afterAutospacing="1"/>
      <w:jc w:val="left"/>
      <w:textAlignment w:val="auto"/>
    </w:pPr>
    <w:rPr>
      <w:szCs w:val="24"/>
    </w:rPr>
  </w:style>
  <w:style w:type="paragraph" w:customStyle="1" w:styleId="xl105">
    <w:name w:val="xl105"/>
    <w:basedOn w:val="Normal"/>
    <w:rsid w:val="00780448"/>
    <w:pPr>
      <w:pBdr>
        <w:top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auto"/>
    </w:pPr>
    <w:rPr>
      <w:rFonts w:ascii="Arial" w:hAnsi="Arial" w:cs="Arial"/>
      <w:b/>
      <w:bCs/>
      <w:szCs w:val="24"/>
    </w:rPr>
  </w:style>
  <w:style w:type="paragraph" w:customStyle="1" w:styleId="xl106">
    <w:name w:val="xl106"/>
    <w:basedOn w:val="Normal"/>
    <w:rsid w:val="00780448"/>
    <w:pPr>
      <w:pBdr>
        <w:top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auto"/>
    </w:pPr>
    <w:rPr>
      <w:rFonts w:ascii="Arial" w:hAnsi="Arial" w:cs="Arial"/>
      <w:b/>
      <w:bCs/>
      <w:szCs w:val="24"/>
    </w:rPr>
  </w:style>
  <w:style w:type="paragraph" w:customStyle="1" w:styleId="xl107">
    <w:name w:val="xl107"/>
    <w:basedOn w:val="Normal"/>
    <w:rsid w:val="00780448"/>
    <w:pPr>
      <w:pBdr>
        <w:top w:val="single" w:sz="4" w:space="0" w:color="auto"/>
        <w:bottom w:val="single" w:sz="8" w:space="0" w:color="auto"/>
        <w:right w:val="single" w:sz="8" w:space="0" w:color="auto"/>
      </w:pBdr>
      <w:suppressAutoHyphens w:val="0"/>
      <w:overflowPunct/>
      <w:autoSpaceDE/>
      <w:autoSpaceDN/>
      <w:adjustRightInd/>
      <w:spacing w:before="100" w:beforeAutospacing="1" w:after="100" w:afterAutospacing="1"/>
      <w:jc w:val="left"/>
      <w:textAlignment w:val="auto"/>
    </w:pPr>
    <w:rPr>
      <w:rFonts w:ascii="Arial" w:hAnsi="Arial" w:cs="Arial"/>
      <w:b/>
      <w:bCs/>
      <w:szCs w:val="24"/>
    </w:rPr>
  </w:style>
  <w:style w:type="paragraph" w:customStyle="1" w:styleId="xl108">
    <w:name w:val="xl108"/>
    <w:basedOn w:val="Normal"/>
    <w:rsid w:val="00780448"/>
    <w:pPr>
      <w:suppressAutoHyphens w:val="0"/>
      <w:overflowPunct/>
      <w:autoSpaceDE/>
      <w:autoSpaceDN/>
      <w:adjustRightInd/>
      <w:spacing w:before="100" w:beforeAutospacing="1" w:after="100" w:afterAutospacing="1"/>
      <w:textAlignment w:val="center"/>
    </w:pPr>
    <w:rPr>
      <w:szCs w:val="24"/>
    </w:rPr>
  </w:style>
  <w:style w:type="paragraph" w:customStyle="1" w:styleId="xl109">
    <w:name w:val="xl109"/>
    <w:basedOn w:val="Normal"/>
    <w:rsid w:val="00780448"/>
    <w:pPr>
      <w:pBdr>
        <w:top w:val="single" w:sz="8"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textAlignment w:val="center"/>
    </w:pPr>
    <w:rPr>
      <w:rFonts w:ascii="Arial" w:hAnsi="Arial" w:cs="Arial"/>
      <w:b/>
      <w:bCs/>
      <w:szCs w:val="24"/>
    </w:rPr>
  </w:style>
  <w:style w:type="paragraph" w:customStyle="1" w:styleId="xl110">
    <w:name w:val="xl110"/>
    <w:basedOn w:val="Normal"/>
    <w:rsid w:val="00780448"/>
    <w:pPr>
      <w:pBdr>
        <w:top w:val="single" w:sz="8"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textAlignment w:val="center"/>
    </w:pPr>
    <w:rPr>
      <w:szCs w:val="24"/>
    </w:rPr>
  </w:style>
  <w:style w:type="paragraph" w:customStyle="1" w:styleId="xl111">
    <w:name w:val="xl111"/>
    <w:basedOn w:val="Normal"/>
    <w:rsid w:val="00780448"/>
    <w:pPr>
      <w:pBdr>
        <w:top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textAlignment w:val="center"/>
    </w:pPr>
    <w:rPr>
      <w:szCs w:val="24"/>
    </w:rPr>
  </w:style>
  <w:style w:type="paragraph" w:customStyle="1" w:styleId="xl112">
    <w:name w:val="xl112"/>
    <w:basedOn w:val="Normal"/>
    <w:rsid w:val="00780448"/>
    <w:pPr>
      <w:pBdr>
        <w:top w:val="single" w:sz="8" w:space="0" w:color="auto"/>
        <w:left w:val="single" w:sz="8" w:space="0" w:color="auto"/>
        <w:bottom w:val="single" w:sz="4" w:space="0" w:color="auto"/>
        <w:right w:val="single" w:sz="4" w:space="0" w:color="auto"/>
      </w:pBdr>
      <w:suppressAutoHyphens w:val="0"/>
      <w:overflowPunct/>
      <w:autoSpaceDE/>
      <w:autoSpaceDN/>
      <w:adjustRightInd/>
      <w:spacing w:before="100" w:beforeAutospacing="1" w:after="100" w:afterAutospacing="1"/>
      <w:textAlignment w:val="center"/>
    </w:pPr>
    <w:rPr>
      <w:szCs w:val="24"/>
    </w:rPr>
  </w:style>
  <w:style w:type="paragraph" w:customStyle="1" w:styleId="xl113">
    <w:name w:val="xl113"/>
    <w:basedOn w:val="Normal"/>
    <w:rsid w:val="00780448"/>
    <w:pPr>
      <w:pBdr>
        <w:top w:val="single" w:sz="8" w:space="0" w:color="auto"/>
        <w:left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textAlignment w:val="center"/>
    </w:pPr>
    <w:rPr>
      <w:szCs w:val="24"/>
    </w:rPr>
  </w:style>
  <w:style w:type="paragraph" w:customStyle="1" w:styleId="xl114">
    <w:name w:val="xl114"/>
    <w:basedOn w:val="Normal"/>
    <w:rsid w:val="00780448"/>
    <w:pPr>
      <w:pBdr>
        <w:top w:val="single" w:sz="8" w:space="0" w:color="auto"/>
        <w:bottom w:val="single" w:sz="4" w:space="0" w:color="auto"/>
        <w:right w:val="single" w:sz="4" w:space="0" w:color="auto"/>
      </w:pBdr>
      <w:suppressAutoHyphens w:val="0"/>
      <w:overflowPunct/>
      <w:autoSpaceDE/>
      <w:autoSpaceDN/>
      <w:adjustRightInd/>
      <w:spacing w:before="100" w:beforeAutospacing="1" w:after="100" w:afterAutospacing="1"/>
      <w:textAlignment w:val="center"/>
    </w:pPr>
    <w:rPr>
      <w:szCs w:val="24"/>
    </w:rPr>
  </w:style>
  <w:style w:type="paragraph" w:customStyle="1" w:styleId="xl115">
    <w:name w:val="xl115"/>
    <w:basedOn w:val="Normal"/>
    <w:rsid w:val="00780448"/>
    <w:pPr>
      <w:pBdr>
        <w:top w:val="single" w:sz="8"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textAlignment w:val="center"/>
    </w:pPr>
    <w:rPr>
      <w:rFonts w:ascii="Arial" w:hAnsi="Arial" w:cs="Arial"/>
      <w:b/>
      <w:bCs/>
      <w:sz w:val="22"/>
      <w:szCs w:val="22"/>
    </w:rPr>
  </w:style>
  <w:style w:type="paragraph" w:customStyle="1" w:styleId="xl116">
    <w:name w:val="xl116"/>
    <w:basedOn w:val="Normal"/>
    <w:rsid w:val="00780448"/>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textAlignment w:val="center"/>
    </w:pPr>
    <w:rPr>
      <w:rFonts w:ascii="Arial" w:hAnsi="Arial" w:cs="Arial"/>
      <w:b/>
      <w:bCs/>
      <w:szCs w:val="24"/>
    </w:rPr>
  </w:style>
  <w:style w:type="paragraph" w:customStyle="1" w:styleId="xl117">
    <w:name w:val="xl117"/>
    <w:basedOn w:val="Normal"/>
    <w:rsid w:val="00780448"/>
    <w:pPr>
      <w:pBdr>
        <w:top w:val="single" w:sz="4" w:space="0" w:color="auto"/>
        <w:left w:val="single" w:sz="8" w:space="0" w:color="auto"/>
        <w:bottom w:val="single" w:sz="4" w:space="0" w:color="auto"/>
        <w:right w:val="single" w:sz="4" w:space="0" w:color="auto"/>
      </w:pBdr>
      <w:suppressAutoHyphens w:val="0"/>
      <w:overflowPunct/>
      <w:autoSpaceDE/>
      <w:autoSpaceDN/>
      <w:adjustRightInd/>
      <w:spacing w:before="100" w:beforeAutospacing="1" w:after="100" w:afterAutospacing="1"/>
      <w:textAlignment w:val="center"/>
    </w:pPr>
    <w:rPr>
      <w:rFonts w:ascii="Arial" w:hAnsi="Arial" w:cs="Arial"/>
      <w:b/>
      <w:bCs/>
      <w:sz w:val="22"/>
      <w:szCs w:val="22"/>
    </w:rPr>
  </w:style>
  <w:style w:type="paragraph" w:customStyle="1" w:styleId="xl118">
    <w:name w:val="xl118"/>
    <w:basedOn w:val="Normal"/>
    <w:rsid w:val="00780448"/>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textAlignment w:val="center"/>
    </w:pPr>
    <w:rPr>
      <w:rFonts w:ascii="Arial" w:hAnsi="Arial" w:cs="Arial"/>
      <w:b/>
      <w:bCs/>
      <w:sz w:val="22"/>
      <w:szCs w:val="22"/>
    </w:rPr>
  </w:style>
  <w:style w:type="paragraph" w:customStyle="1" w:styleId="xl119">
    <w:name w:val="xl119"/>
    <w:basedOn w:val="Normal"/>
    <w:rsid w:val="00780448"/>
    <w:pPr>
      <w:pBdr>
        <w:top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textAlignment w:val="center"/>
    </w:pPr>
    <w:rPr>
      <w:sz w:val="22"/>
      <w:szCs w:val="22"/>
    </w:rPr>
  </w:style>
  <w:style w:type="paragraph" w:customStyle="1" w:styleId="xl120">
    <w:name w:val="xl120"/>
    <w:basedOn w:val="Normal"/>
    <w:rsid w:val="00780448"/>
    <w:pPr>
      <w:pBdr>
        <w:top w:val="single" w:sz="4" w:space="0" w:color="auto"/>
        <w:left w:val="single" w:sz="8" w:space="0" w:color="auto"/>
        <w:bottom w:val="single" w:sz="4" w:space="0" w:color="auto"/>
        <w:right w:val="single" w:sz="4" w:space="0" w:color="auto"/>
      </w:pBdr>
      <w:suppressAutoHyphens w:val="0"/>
      <w:overflowPunct/>
      <w:autoSpaceDE/>
      <w:autoSpaceDN/>
      <w:adjustRightInd/>
      <w:spacing w:before="100" w:beforeAutospacing="1" w:after="100" w:afterAutospacing="1"/>
      <w:textAlignment w:val="center"/>
    </w:pPr>
    <w:rPr>
      <w:szCs w:val="24"/>
    </w:rPr>
  </w:style>
  <w:style w:type="paragraph" w:customStyle="1" w:styleId="xl121">
    <w:name w:val="xl121"/>
    <w:basedOn w:val="Normal"/>
    <w:rsid w:val="00780448"/>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textAlignment w:val="center"/>
    </w:pPr>
    <w:rPr>
      <w:szCs w:val="24"/>
    </w:rPr>
  </w:style>
  <w:style w:type="paragraph" w:customStyle="1" w:styleId="xl122">
    <w:name w:val="xl122"/>
    <w:basedOn w:val="Normal"/>
    <w:rsid w:val="00780448"/>
    <w:pPr>
      <w:pBdr>
        <w:top w:val="single" w:sz="4" w:space="0" w:color="auto"/>
        <w:left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textAlignment w:val="center"/>
    </w:pPr>
    <w:rPr>
      <w:szCs w:val="24"/>
    </w:rPr>
  </w:style>
  <w:style w:type="paragraph" w:customStyle="1" w:styleId="xl123">
    <w:name w:val="xl123"/>
    <w:basedOn w:val="Normal"/>
    <w:rsid w:val="00780448"/>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textAlignment w:val="center"/>
    </w:pPr>
    <w:rPr>
      <w:szCs w:val="24"/>
    </w:rPr>
  </w:style>
  <w:style w:type="paragraph" w:customStyle="1" w:styleId="xl124">
    <w:name w:val="xl124"/>
    <w:basedOn w:val="Normal"/>
    <w:rsid w:val="00780448"/>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textAlignment w:val="center"/>
    </w:pPr>
    <w:rPr>
      <w:rFonts w:ascii="Arial" w:hAnsi="Arial" w:cs="Arial"/>
      <w:b/>
      <w:bCs/>
      <w:sz w:val="22"/>
      <w:szCs w:val="22"/>
    </w:rPr>
  </w:style>
  <w:style w:type="paragraph" w:customStyle="1" w:styleId="xl125">
    <w:name w:val="xl125"/>
    <w:basedOn w:val="Normal"/>
    <w:rsid w:val="00780448"/>
    <w:pPr>
      <w:pBdr>
        <w:top w:val="single" w:sz="4" w:space="0" w:color="auto"/>
        <w:left w:val="single" w:sz="8" w:space="0" w:color="auto"/>
        <w:bottom w:val="single" w:sz="8" w:space="0" w:color="auto"/>
        <w:right w:val="single" w:sz="8" w:space="0" w:color="auto"/>
      </w:pBdr>
      <w:suppressAutoHyphens w:val="0"/>
      <w:overflowPunct/>
      <w:autoSpaceDE/>
      <w:autoSpaceDN/>
      <w:adjustRightInd/>
      <w:spacing w:before="100" w:beforeAutospacing="1" w:after="100" w:afterAutospacing="1"/>
      <w:textAlignment w:val="center"/>
    </w:pPr>
    <w:rPr>
      <w:rFonts w:ascii="Arial" w:hAnsi="Arial" w:cs="Arial"/>
      <w:b/>
      <w:bCs/>
      <w:szCs w:val="24"/>
    </w:rPr>
  </w:style>
  <w:style w:type="paragraph" w:customStyle="1" w:styleId="xl126">
    <w:name w:val="xl126"/>
    <w:basedOn w:val="Normal"/>
    <w:rsid w:val="00780448"/>
    <w:pPr>
      <w:pBdr>
        <w:top w:val="single" w:sz="4" w:space="0" w:color="auto"/>
        <w:left w:val="single" w:sz="8" w:space="0" w:color="auto"/>
        <w:right w:val="single" w:sz="4" w:space="0" w:color="auto"/>
      </w:pBdr>
      <w:suppressAutoHyphens w:val="0"/>
      <w:overflowPunct/>
      <w:autoSpaceDE/>
      <w:autoSpaceDN/>
      <w:adjustRightInd/>
      <w:spacing w:before="100" w:beforeAutospacing="1" w:after="100" w:afterAutospacing="1"/>
      <w:textAlignment w:val="center"/>
    </w:pPr>
    <w:rPr>
      <w:rFonts w:ascii="Arial" w:hAnsi="Arial" w:cs="Arial"/>
      <w:b/>
      <w:bCs/>
      <w:sz w:val="22"/>
      <w:szCs w:val="22"/>
    </w:rPr>
  </w:style>
  <w:style w:type="paragraph" w:customStyle="1" w:styleId="xl127">
    <w:name w:val="xl127"/>
    <w:basedOn w:val="Normal"/>
    <w:rsid w:val="00780448"/>
    <w:pPr>
      <w:pBdr>
        <w:top w:val="single" w:sz="4" w:space="0" w:color="auto"/>
        <w:right w:val="single" w:sz="8" w:space="0" w:color="auto"/>
      </w:pBdr>
      <w:suppressAutoHyphens w:val="0"/>
      <w:overflowPunct/>
      <w:autoSpaceDE/>
      <w:autoSpaceDN/>
      <w:adjustRightInd/>
      <w:spacing w:before="100" w:beforeAutospacing="1" w:after="100" w:afterAutospacing="1"/>
      <w:textAlignment w:val="center"/>
    </w:pPr>
    <w:rPr>
      <w:sz w:val="22"/>
      <w:szCs w:val="22"/>
    </w:rPr>
  </w:style>
  <w:style w:type="paragraph" w:customStyle="1" w:styleId="xl128">
    <w:name w:val="xl128"/>
    <w:basedOn w:val="Normal"/>
    <w:rsid w:val="00780448"/>
    <w:pPr>
      <w:pBdr>
        <w:top w:val="single" w:sz="4" w:space="0" w:color="auto"/>
        <w:left w:val="single" w:sz="8" w:space="0" w:color="auto"/>
        <w:right w:val="single" w:sz="4" w:space="0" w:color="auto"/>
      </w:pBdr>
      <w:suppressAutoHyphens w:val="0"/>
      <w:overflowPunct/>
      <w:autoSpaceDE/>
      <w:autoSpaceDN/>
      <w:adjustRightInd/>
      <w:spacing w:before="100" w:beforeAutospacing="1" w:after="100" w:afterAutospacing="1"/>
      <w:textAlignment w:val="center"/>
    </w:pPr>
    <w:rPr>
      <w:szCs w:val="24"/>
    </w:rPr>
  </w:style>
  <w:style w:type="paragraph" w:customStyle="1" w:styleId="xl129">
    <w:name w:val="xl129"/>
    <w:basedOn w:val="Normal"/>
    <w:rsid w:val="00780448"/>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textAlignment w:val="center"/>
    </w:pPr>
    <w:rPr>
      <w:szCs w:val="24"/>
    </w:rPr>
  </w:style>
  <w:style w:type="paragraph" w:customStyle="1" w:styleId="xl130">
    <w:name w:val="xl130"/>
    <w:basedOn w:val="Normal"/>
    <w:rsid w:val="00780448"/>
    <w:pPr>
      <w:pBdr>
        <w:top w:val="single" w:sz="4" w:space="0" w:color="auto"/>
        <w:left w:val="single" w:sz="4" w:space="0" w:color="auto"/>
        <w:right w:val="single" w:sz="8" w:space="0" w:color="auto"/>
      </w:pBdr>
      <w:suppressAutoHyphens w:val="0"/>
      <w:overflowPunct/>
      <w:autoSpaceDE/>
      <w:autoSpaceDN/>
      <w:adjustRightInd/>
      <w:spacing w:before="100" w:beforeAutospacing="1" w:after="100" w:afterAutospacing="1"/>
      <w:textAlignment w:val="center"/>
    </w:pPr>
    <w:rPr>
      <w:szCs w:val="24"/>
    </w:rPr>
  </w:style>
  <w:style w:type="paragraph" w:customStyle="1" w:styleId="xl131">
    <w:name w:val="xl131"/>
    <w:basedOn w:val="Normal"/>
    <w:rsid w:val="00780448"/>
    <w:pPr>
      <w:pBdr>
        <w:top w:val="single" w:sz="4" w:space="0" w:color="auto"/>
        <w:right w:val="single" w:sz="4" w:space="0" w:color="auto"/>
      </w:pBdr>
      <w:suppressAutoHyphens w:val="0"/>
      <w:overflowPunct/>
      <w:autoSpaceDE/>
      <w:autoSpaceDN/>
      <w:adjustRightInd/>
      <w:spacing w:before="100" w:beforeAutospacing="1" w:after="100" w:afterAutospacing="1"/>
      <w:textAlignment w:val="center"/>
    </w:pPr>
    <w:rPr>
      <w:szCs w:val="24"/>
    </w:rPr>
  </w:style>
  <w:style w:type="paragraph" w:customStyle="1" w:styleId="xl132">
    <w:name w:val="xl132"/>
    <w:basedOn w:val="Normal"/>
    <w:rsid w:val="00780448"/>
    <w:pPr>
      <w:pBdr>
        <w:top w:val="single" w:sz="4" w:space="0" w:color="auto"/>
        <w:left w:val="single" w:sz="4" w:space="0" w:color="auto"/>
        <w:bottom w:val="single" w:sz="8" w:space="0" w:color="auto"/>
        <w:right w:val="single" w:sz="8" w:space="0" w:color="auto"/>
      </w:pBdr>
      <w:suppressAutoHyphens w:val="0"/>
      <w:overflowPunct/>
      <w:autoSpaceDE/>
      <w:autoSpaceDN/>
      <w:adjustRightInd/>
      <w:spacing w:before="100" w:beforeAutospacing="1" w:after="100" w:afterAutospacing="1"/>
      <w:textAlignment w:val="center"/>
    </w:pPr>
    <w:rPr>
      <w:szCs w:val="24"/>
    </w:rPr>
  </w:style>
  <w:style w:type="paragraph" w:customStyle="1" w:styleId="xl133">
    <w:name w:val="xl133"/>
    <w:basedOn w:val="Normal"/>
    <w:rsid w:val="00780448"/>
    <w:pPr>
      <w:pBdr>
        <w:top w:val="single" w:sz="4" w:space="0" w:color="auto"/>
        <w:left w:val="single" w:sz="8" w:space="0" w:color="auto"/>
        <w:bottom w:val="single" w:sz="4" w:space="0" w:color="auto"/>
      </w:pBdr>
      <w:suppressAutoHyphens w:val="0"/>
      <w:overflowPunct/>
      <w:autoSpaceDE/>
      <w:autoSpaceDN/>
      <w:adjustRightInd/>
      <w:spacing w:before="100" w:beforeAutospacing="1" w:after="100" w:afterAutospacing="1"/>
      <w:jc w:val="left"/>
      <w:textAlignment w:val="center"/>
    </w:pPr>
    <w:rPr>
      <w:rFonts w:ascii="Arial" w:hAnsi="Arial" w:cs="Arial"/>
      <w:b/>
      <w:bCs/>
      <w:sz w:val="22"/>
      <w:szCs w:val="22"/>
    </w:rPr>
  </w:style>
  <w:style w:type="paragraph" w:customStyle="1" w:styleId="xl134">
    <w:name w:val="xl134"/>
    <w:basedOn w:val="Normal"/>
    <w:rsid w:val="00780448"/>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w:hAnsi="Arial" w:cs="Arial"/>
      <w:b/>
      <w:bCs/>
      <w:sz w:val="22"/>
      <w:szCs w:val="22"/>
    </w:rPr>
  </w:style>
  <w:style w:type="paragraph" w:customStyle="1" w:styleId="xl135">
    <w:name w:val="xl135"/>
    <w:basedOn w:val="Normal"/>
    <w:rsid w:val="00780448"/>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cs="Arial"/>
      <w:b/>
      <w:bCs/>
      <w:sz w:val="22"/>
      <w:szCs w:val="22"/>
    </w:rPr>
  </w:style>
  <w:style w:type="paragraph" w:customStyle="1" w:styleId="xl136">
    <w:name w:val="xl136"/>
    <w:basedOn w:val="Normal"/>
    <w:rsid w:val="00780448"/>
    <w:pPr>
      <w:pBdr>
        <w:top w:val="single" w:sz="8" w:space="0" w:color="auto"/>
        <w:left w:val="single" w:sz="8"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ascii="Arial" w:hAnsi="Arial" w:cs="Arial"/>
      <w:b/>
      <w:bCs/>
      <w:szCs w:val="24"/>
    </w:rPr>
  </w:style>
  <w:style w:type="paragraph" w:customStyle="1" w:styleId="xl137">
    <w:name w:val="xl137"/>
    <w:basedOn w:val="Normal"/>
    <w:rsid w:val="00780448"/>
    <w:pPr>
      <w:pBdr>
        <w:top w:val="single" w:sz="8"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cs="Arial"/>
      <w:b/>
      <w:bCs/>
      <w:szCs w:val="24"/>
    </w:rPr>
  </w:style>
  <w:style w:type="paragraph" w:customStyle="1" w:styleId="TITI">
    <w:name w:val="TITI"/>
    <w:basedOn w:val="Normal"/>
    <w:rsid w:val="00780448"/>
    <w:pPr>
      <w:widowControl w:val="0"/>
      <w:suppressAutoHyphens w:val="0"/>
      <w:overflowPunct/>
      <w:autoSpaceDE/>
      <w:autoSpaceDN/>
      <w:adjustRightInd/>
      <w:spacing w:line="-220" w:lineRule="auto"/>
      <w:ind w:left="567" w:right="-2" w:hanging="567"/>
      <w:textAlignment w:val="auto"/>
    </w:pPr>
    <w:rPr>
      <w:b/>
      <w:caps/>
    </w:rPr>
  </w:style>
  <w:style w:type="paragraph" w:customStyle="1" w:styleId="ART">
    <w:name w:val="ART"/>
    <w:basedOn w:val="Normal"/>
    <w:rsid w:val="00780448"/>
    <w:pPr>
      <w:widowControl w:val="0"/>
      <w:suppressAutoHyphens w:val="0"/>
      <w:overflowPunct/>
      <w:autoSpaceDE/>
      <w:autoSpaceDN/>
      <w:adjustRightInd/>
      <w:ind w:left="1560" w:hanging="1560"/>
      <w:textAlignment w:val="auto"/>
    </w:pPr>
    <w:rPr>
      <w:rFonts w:ascii="Courier PS" w:hAnsi="Courier PS"/>
      <w:b/>
      <w:u w:val="single"/>
    </w:rPr>
  </w:style>
  <w:style w:type="paragraph" w:customStyle="1" w:styleId="TITI11">
    <w:name w:val="TITI.1.1"/>
    <w:basedOn w:val="Normal"/>
    <w:rsid w:val="00780448"/>
    <w:pPr>
      <w:keepNext/>
      <w:widowControl w:val="0"/>
      <w:suppressAutoHyphens w:val="0"/>
      <w:overflowPunct/>
      <w:autoSpaceDE/>
      <w:autoSpaceDN/>
      <w:adjustRightInd/>
      <w:ind w:left="567"/>
      <w:textAlignment w:val="auto"/>
    </w:pPr>
    <w:rPr>
      <w:b/>
    </w:rPr>
  </w:style>
  <w:style w:type="paragraph" w:customStyle="1" w:styleId="TITI111">
    <w:name w:val="TITI.1.1.1"/>
    <w:basedOn w:val="Normal"/>
    <w:rsid w:val="00780448"/>
    <w:pPr>
      <w:widowControl w:val="0"/>
      <w:suppressAutoHyphens w:val="0"/>
      <w:overflowPunct/>
      <w:autoSpaceDE/>
      <w:autoSpaceDN/>
      <w:adjustRightInd/>
      <w:ind w:left="567"/>
      <w:textAlignment w:val="auto"/>
    </w:pPr>
    <w:rPr>
      <w:b/>
      <w:i/>
    </w:rPr>
  </w:style>
  <w:style w:type="paragraph" w:customStyle="1" w:styleId="TITI1111a">
    <w:name w:val="TITI.1.1.1.1.a"/>
    <w:basedOn w:val="Normal"/>
    <w:rsid w:val="00780448"/>
    <w:pPr>
      <w:widowControl w:val="0"/>
      <w:suppressAutoHyphens w:val="0"/>
      <w:overflowPunct/>
      <w:autoSpaceDE/>
      <w:autoSpaceDN/>
      <w:adjustRightInd/>
      <w:ind w:left="1134"/>
      <w:textAlignment w:val="auto"/>
    </w:pPr>
    <w:rPr>
      <w:i/>
    </w:rPr>
  </w:style>
  <w:style w:type="paragraph" w:customStyle="1" w:styleId="Titi1111a1">
    <w:name w:val="Titi1.1.1.1.a.1"/>
    <w:basedOn w:val="Normal"/>
    <w:rsid w:val="00780448"/>
    <w:pPr>
      <w:widowControl w:val="0"/>
      <w:suppressAutoHyphens w:val="0"/>
      <w:overflowPunct/>
      <w:autoSpaceDE/>
      <w:autoSpaceDN/>
      <w:adjustRightInd/>
      <w:ind w:left="1814" w:hanging="567"/>
      <w:textAlignment w:val="auto"/>
    </w:pPr>
    <w:rPr>
      <w:i/>
      <w:u w:val="single"/>
    </w:rPr>
  </w:style>
  <w:style w:type="paragraph" w:customStyle="1" w:styleId="titi1111a1s">
    <w:name w:val="titi.1.1.1.1.a.1.s"/>
    <w:basedOn w:val="Normal"/>
    <w:rsid w:val="00780448"/>
    <w:pPr>
      <w:widowControl w:val="0"/>
      <w:suppressAutoHyphens w:val="0"/>
      <w:overflowPunct/>
      <w:autoSpaceDE/>
      <w:autoSpaceDN/>
      <w:adjustRightInd/>
      <w:ind w:left="1304"/>
      <w:textAlignment w:val="auto"/>
    </w:pPr>
    <w:rPr>
      <w:u w:val="single"/>
    </w:rPr>
  </w:style>
  <w:style w:type="paragraph" w:customStyle="1" w:styleId="ALINEA">
    <w:name w:val="ALINEA"/>
    <w:basedOn w:val="Normal"/>
    <w:rsid w:val="00780448"/>
    <w:pPr>
      <w:widowControl w:val="0"/>
      <w:tabs>
        <w:tab w:val="left" w:pos="426"/>
        <w:tab w:val="left" w:pos="1702"/>
      </w:tabs>
      <w:suppressAutoHyphens w:val="0"/>
      <w:overflowPunct/>
      <w:autoSpaceDE/>
      <w:autoSpaceDN/>
      <w:adjustRightInd/>
      <w:spacing w:before="120" w:after="120"/>
      <w:ind w:left="709" w:hanging="284"/>
      <w:textAlignment w:val="auto"/>
    </w:pPr>
    <w:rPr>
      <w:b/>
      <w:i/>
    </w:rPr>
  </w:style>
  <w:style w:type="paragraph" w:customStyle="1" w:styleId="SART">
    <w:name w:val="S/ART"/>
    <w:basedOn w:val="Normal"/>
    <w:rsid w:val="00780448"/>
    <w:pPr>
      <w:widowControl w:val="0"/>
      <w:suppressAutoHyphens w:val="0"/>
      <w:overflowPunct/>
      <w:autoSpaceDE/>
      <w:autoSpaceDN/>
      <w:adjustRightInd/>
      <w:jc w:val="left"/>
      <w:textAlignment w:val="auto"/>
    </w:pPr>
    <w:rPr>
      <w:rFonts w:ascii="Courier PS" w:hAnsi="Courier PS"/>
      <w:caps/>
    </w:rPr>
  </w:style>
  <w:style w:type="paragraph" w:customStyle="1" w:styleId="SSART">
    <w:name w:val="SS/ART"/>
    <w:basedOn w:val="Normal"/>
    <w:rsid w:val="00780448"/>
    <w:pPr>
      <w:widowControl w:val="0"/>
      <w:suppressAutoHyphens w:val="0"/>
      <w:overflowPunct/>
      <w:autoSpaceDE/>
      <w:autoSpaceDN/>
      <w:adjustRightInd/>
      <w:jc w:val="left"/>
      <w:textAlignment w:val="auto"/>
    </w:pPr>
    <w:rPr>
      <w:b/>
    </w:rPr>
  </w:style>
  <w:style w:type="paragraph" w:customStyle="1" w:styleId="SSSART">
    <w:name w:val="SSS/ART"/>
    <w:basedOn w:val="Normal"/>
    <w:rsid w:val="00780448"/>
    <w:pPr>
      <w:widowControl w:val="0"/>
      <w:suppressAutoHyphens w:val="0"/>
      <w:overflowPunct/>
      <w:autoSpaceDE/>
      <w:autoSpaceDN/>
      <w:adjustRightInd/>
      <w:spacing w:before="120" w:after="120"/>
      <w:ind w:left="284"/>
      <w:jc w:val="left"/>
      <w:textAlignment w:val="auto"/>
    </w:pPr>
    <w:rPr>
      <w:b/>
      <w:i/>
    </w:rPr>
  </w:style>
  <w:style w:type="paragraph" w:styleId="Listepuces">
    <w:name w:val="List Bullet"/>
    <w:basedOn w:val="Normal"/>
    <w:autoRedefine/>
    <w:rsid w:val="00780448"/>
    <w:pPr>
      <w:suppressAutoHyphens w:val="0"/>
      <w:overflowPunct/>
      <w:autoSpaceDE/>
      <w:autoSpaceDN/>
      <w:adjustRightInd/>
      <w:ind w:left="283" w:hanging="283"/>
      <w:jc w:val="left"/>
      <w:textAlignment w:val="auto"/>
    </w:pPr>
    <w:rPr>
      <w:snapToGrid w:val="0"/>
      <w:sz w:val="20"/>
    </w:rPr>
  </w:style>
  <w:style w:type="paragraph" w:customStyle="1" w:styleId="Style5">
    <w:name w:val="Style5"/>
    <w:basedOn w:val="Normal"/>
    <w:uiPriority w:val="99"/>
    <w:rsid w:val="00780448"/>
    <w:pPr>
      <w:widowControl w:val="0"/>
      <w:suppressAutoHyphens w:val="0"/>
      <w:overflowPunct/>
      <w:spacing w:line="254" w:lineRule="exact"/>
      <w:ind w:hanging="523"/>
      <w:jc w:val="left"/>
      <w:textAlignment w:val="auto"/>
    </w:pPr>
    <w:rPr>
      <w:szCs w:val="24"/>
    </w:rPr>
  </w:style>
  <w:style w:type="character" w:customStyle="1" w:styleId="FontStyle19">
    <w:name w:val="Font Style19"/>
    <w:uiPriority w:val="99"/>
    <w:rsid w:val="00780448"/>
    <w:rPr>
      <w:rFonts w:ascii="Times New Roman" w:hAnsi="Times New Roman" w:cs="Times New Roman"/>
      <w:sz w:val="20"/>
      <w:szCs w:val="20"/>
    </w:rPr>
  </w:style>
  <w:style w:type="paragraph" w:customStyle="1" w:styleId="Style8">
    <w:name w:val="Style8"/>
    <w:basedOn w:val="Normal"/>
    <w:uiPriority w:val="99"/>
    <w:rsid w:val="00780448"/>
    <w:pPr>
      <w:widowControl w:val="0"/>
      <w:suppressAutoHyphens w:val="0"/>
      <w:overflowPunct/>
      <w:spacing w:line="374" w:lineRule="exact"/>
      <w:jc w:val="left"/>
      <w:textAlignment w:val="auto"/>
    </w:pPr>
    <w:rPr>
      <w:szCs w:val="24"/>
    </w:rPr>
  </w:style>
  <w:style w:type="paragraph" w:styleId="Sansinterligne">
    <w:name w:val="No Spacing"/>
    <w:qFormat/>
    <w:rsid w:val="00780448"/>
    <w:pPr>
      <w:suppressAutoHyphens/>
      <w:autoSpaceDN w:val="0"/>
      <w:spacing w:after="0" w:line="240" w:lineRule="auto"/>
      <w:textAlignment w:val="baseline"/>
    </w:pPr>
    <w:rPr>
      <w:rFonts w:ascii="Times New Roman" w:eastAsia="Times New Roman" w:hAnsi="Times New Roman" w:cs="Times New Roman"/>
      <w:kern w:val="0"/>
      <w:sz w:val="24"/>
      <w:szCs w:val="24"/>
      <w:lang w:eastAsia="fr-FR"/>
    </w:rPr>
  </w:style>
  <w:style w:type="character" w:styleId="Numrodeligne">
    <w:name w:val="line number"/>
    <w:rsid w:val="00780448"/>
  </w:style>
  <w:style w:type="paragraph" w:customStyle="1" w:styleId="TitrePieceDAO">
    <w:name w:val="TitrePieceDAO"/>
    <w:basedOn w:val="Paragraphedeliste"/>
    <w:rsid w:val="00780448"/>
    <w:pPr>
      <w:widowControl w:val="0"/>
      <w:numPr>
        <w:numId w:val="62"/>
      </w:numPr>
      <w:overflowPunct/>
      <w:adjustRightInd/>
      <w:spacing w:after="160" w:line="244" w:lineRule="auto"/>
      <w:contextualSpacing w:val="0"/>
      <w:jc w:val="center"/>
    </w:pPr>
    <w:rPr>
      <w:rFonts w:ascii="Arial" w:eastAsia="Calibri" w:hAnsi="Arial" w:cs="Arial"/>
      <w:spacing w:val="45"/>
      <w:sz w:val="60"/>
      <w:szCs w:val="60"/>
      <w:lang w:eastAsia="en-US"/>
    </w:rPr>
  </w:style>
  <w:style w:type="character" w:customStyle="1" w:styleId="ParagraphedelisteCar">
    <w:name w:val="Paragraphe de liste Car"/>
    <w:aliases w:val="sous partie 1 Car,TITRE 2 Car,Liste 1 Car,Desmond 2 Car,List_Paragraph Car,Multilevel para_II Car,List Paragraph1 Car,List Paragraph (numbered (a)) Car,Akapit z listą BS Car,Bullets Car,References Car,ReferencesCxSpLast Car"/>
    <w:uiPriority w:val="34"/>
    <w:qFormat/>
    <w:rsid w:val="00780448"/>
    <w:rPr>
      <w:rFonts w:ascii="Calibri" w:eastAsia="Calibri" w:hAnsi="Calibri"/>
      <w:sz w:val="22"/>
      <w:szCs w:val="22"/>
      <w:lang w:eastAsia="en-US"/>
    </w:rPr>
  </w:style>
  <w:style w:type="character" w:customStyle="1" w:styleId="TitrePieceDAOCar">
    <w:name w:val="TitrePieceDAO Car"/>
    <w:rsid w:val="00780448"/>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780448"/>
    <w:rPr>
      <w:sz w:val="24"/>
      <w:szCs w:val="24"/>
    </w:rPr>
  </w:style>
  <w:style w:type="numbering" w:customStyle="1" w:styleId="LFO19">
    <w:name w:val="LFO19"/>
    <w:basedOn w:val="Aucuneliste"/>
    <w:rsid w:val="00780448"/>
    <w:pPr>
      <w:numPr>
        <w:numId w:val="62"/>
      </w:numPr>
    </w:pPr>
  </w:style>
  <w:style w:type="paragraph" w:customStyle="1" w:styleId="Style23">
    <w:name w:val="Style23"/>
    <w:basedOn w:val="Normal"/>
    <w:uiPriority w:val="99"/>
    <w:rsid w:val="00780448"/>
    <w:pPr>
      <w:widowControl w:val="0"/>
      <w:suppressAutoHyphens w:val="0"/>
      <w:overflowPunct/>
      <w:spacing w:line="298" w:lineRule="exact"/>
      <w:ind w:firstLine="691"/>
      <w:textAlignment w:val="auto"/>
    </w:pPr>
    <w:rPr>
      <w:szCs w:val="24"/>
    </w:rPr>
  </w:style>
  <w:style w:type="paragraph" w:customStyle="1" w:styleId="Style24">
    <w:name w:val="Style24"/>
    <w:basedOn w:val="Normal"/>
    <w:uiPriority w:val="99"/>
    <w:rsid w:val="00780448"/>
    <w:pPr>
      <w:widowControl w:val="0"/>
      <w:suppressAutoHyphens w:val="0"/>
      <w:overflowPunct/>
      <w:jc w:val="left"/>
      <w:textAlignment w:val="auto"/>
    </w:pPr>
    <w:rPr>
      <w:szCs w:val="24"/>
    </w:rPr>
  </w:style>
  <w:style w:type="paragraph" w:styleId="Textebrut">
    <w:name w:val="Plain Text"/>
    <w:basedOn w:val="Normal"/>
    <w:link w:val="TextebrutCar"/>
    <w:rsid w:val="00780448"/>
    <w:pPr>
      <w:keepLines/>
      <w:suppressAutoHyphens w:val="0"/>
      <w:overflowPunct/>
      <w:autoSpaceDE/>
      <w:autoSpaceDN/>
      <w:adjustRightInd/>
      <w:textAlignment w:val="auto"/>
    </w:pPr>
    <w:rPr>
      <w:noProof/>
      <w:lang w:val="x-none"/>
    </w:rPr>
  </w:style>
  <w:style w:type="character" w:customStyle="1" w:styleId="TextebrutCar">
    <w:name w:val="Texte brut Car"/>
    <w:basedOn w:val="Policepardfaut"/>
    <w:link w:val="Textebrut"/>
    <w:rsid w:val="00780448"/>
    <w:rPr>
      <w:rFonts w:ascii="Times New Roman" w:eastAsia="Times New Roman" w:hAnsi="Times New Roman" w:cs="Times New Roman"/>
      <w:noProof/>
      <w:kern w:val="0"/>
      <w:sz w:val="24"/>
      <w:szCs w:val="20"/>
      <w:lang w:val="x-none" w:eastAsia="fr-FR"/>
    </w:rPr>
  </w:style>
  <w:style w:type="character" w:customStyle="1" w:styleId="FontStyle29">
    <w:name w:val="Font Style29"/>
    <w:uiPriority w:val="99"/>
    <w:rsid w:val="00780448"/>
    <w:rPr>
      <w:rFonts w:ascii="Arial Unicode MS" w:eastAsia="Arial Unicode MS" w:cs="Arial Unicode MS"/>
      <w:sz w:val="18"/>
      <w:szCs w:val="18"/>
    </w:rPr>
  </w:style>
  <w:style w:type="paragraph" w:customStyle="1" w:styleId="Normalcentr3">
    <w:name w:val="Normal centré3"/>
    <w:basedOn w:val="Normal"/>
    <w:rsid w:val="00780448"/>
    <w:pPr>
      <w:tabs>
        <w:tab w:val="left" w:pos="1620"/>
      </w:tabs>
      <w:ind w:left="1620" w:right="-72" w:hanging="540"/>
    </w:pPr>
    <w:rPr>
      <w:rFonts w:ascii="Tahoma" w:hAnsi="Tahoma"/>
    </w:rPr>
  </w:style>
  <w:style w:type="paragraph" w:customStyle="1" w:styleId="Retraitcorpsdetexte23">
    <w:name w:val="Retrait corps de texte 23"/>
    <w:basedOn w:val="Normal"/>
    <w:rsid w:val="00780448"/>
    <w:pPr>
      <w:ind w:left="695" w:hanging="695"/>
    </w:pPr>
    <w:rPr>
      <w:rFonts w:ascii="Tahoma" w:hAnsi="Tahoma"/>
    </w:rPr>
  </w:style>
  <w:style w:type="paragraph" w:customStyle="1" w:styleId="xl41">
    <w:name w:val="xl41"/>
    <w:basedOn w:val="Normal"/>
    <w:uiPriority w:val="99"/>
    <w:rsid w:val="00780448"/>
    <w:pPr>
      <w:pBdr>
        <w:right w:val="double" w:sz="6"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cs="Arial"/>
      <w:b/>
      <w:bCs/>
      <w:sz w:val="20"/>
      <w:szCs w:val="24"/>
    </w:rPr>
  </w:style>
  <w:style w:type="paragraph" w:customStyle="1" w:styleId="CM115">
    <w:name w:val="CM115"/>
    <w:basedOn w:val="Default"/>
    <w:next w:val="Default"/>
    <w:rsid w:val="00780448"/>
    <w:pPr>
      <w:spacing w:after="1938"/>
    </w:pPr>
    <w:rPr>
      <w:color w:val="auto"/>
    </w:rPr>
  </w:style>
  <w:style w:type="paragraph" w:customStyle="1" w:styleId="CM24">
    <w:name w:val="CM24"/>
    <w:basedOn w:val="Default"/>
    <w:next w:val="Default"/>
    <w:rsid w:val="00780448"/>
    <w:pPr>
      <w:spacing w:line="223" w:lineRule="atLeast"/>
    </w:pPr>
    <w:rPr>
      <w:color w:val="auto"/>
    </w:rPr>
  </w:style>
  <w:style w:type="paragraph" w:customStyle="1" w:styleId="CM112">
    <w:name w:val="CM112"/>
    <w:basedOn w:val="Default"/>
    <w:next w:val="Default"/>
    <w:rsid w:val="00780448"/>
    <w:pPr>
      <w:spacing w:after="920"/>
    </w:pPr>
    <w:rPr>
      <w:color w:val="auto"/>
    </w:rPr>
  </w:style>
  <w:style w:type="paragraph" w:customStyle="1" w:styleId="CM118">
    <w:name w:val="CM118"/>
    <w:basedOn w:val="Default"/>
    <w:next w:val="Default"/>
    <w:rsid w:val="00780448"/>
    <w:pPr>
      <w:spacing w:after="6950"/>
    </w:pPr>
    <w:rPr>
      <w:color w:val="auto"/>
    </w:rPr>
  </w:style>
  <w:style w:type="character" w:styleId="Appelnotedebasdep">
    <w:name w:val="footnote reference"/>
    <w:uiPriority w:val="99"/>
    <w:rsid w:val="00780448"/>
    <w:rPr>
      <w:vertAlign w:val="superscript"/>
    </w:rPr>
  </w:style>
  <w:style w:type="paragraph" w:customStyle="1" w:styleId="p25">
    <w:name w:val="p25"/>
    <w:basedOn w:val="Normal"/>
    <w:rsid w:val="00780448"/>
    <w:pPr>
      <w:widowControl w:val="0"/>
      <w:tabs>
        <w:tab w:val="left" w:pos="720"/>
      </w:tabs>
      <w:suppressAutoHyphens w:val="0"/>
      <w:overflowPunct/>
      <w:spacing w:line="240" w:lineRule="atLeast"/>
      <w:textAlignment w:val="auto"/>
    </w:pPr>
    <w:rPr>
      <w:sz w:val="20"/>
      <w:szCs w:val="24"/>
    </w:rPr>
  </w:style>
  <w:style w:type="paragraph" w:customStyle="1" w:styleId="CM111">
    <w:name w:val="CM111"/>
    <w:basedOn w:val="Default"/>
    <w:next w:val="Default"/>
    <w:rsid w:val="00780448"/>
    <w:pPr>
      <w:spacing w:after="7375"/>
    </w:pPr>
    <w:rPr>
      <w:color w:val="auto"/>
    </w:rPr>
  </w:style>
  <w:style w:type="paragraph" w:customStyle="1" w:styleId="CM3">
    <w:name w:val="CM3"/>
    <w:basedOn w:val="Default"/>
    <w:next w:val="Default"/>
    <w:rsid w:val="00780448"/>
    <w:pPr>
      <w:spacing w:line="288" w:lineRule="atLeast"/>
    </w:pPr>
    <w:rPr>
      <w:color w:val="auto"/>
    </w:rPr>
  </w:style>
  <w:style w:type="paragraph" w:customStyle="1" w:styleId="CM110">
    <w:name w:val="CM110"/>
    <w:basedOn w:val="Default"/>
    <w:next w:val="Default"/>
    <w:rsid w:val="00780448"/>
    <w:pPr>
      <w:spacing w:after="808"/>
    </w:pPr>
    <w:rPr>
      <w:color w:val="auto"/>
    </w:rPr>
  </w:style>
  <w:style w:type="paragraph" w:customStyle="1" w:styleId="CM26">
    <w:name w:val="CM26"/>
    <w:basedOn w:val="Default"/>
    <w:next w:val="Default"/>
    <w:rsid w:val="00780448"/>
    <w:pPr>
      <w:spacing w:line="336" w:lineRule="atLeast"/>
    </w:pPr>
    <w:rPr>
      <w:color w:val="auto"/>
    </w:rPr>
  </w:style>
  <w:style w:type="paragraph" w:styleId="En-ttedetabledesmatires">
    <w:name w:val="TOC Heading"/>
    <w:basedOn w:val="Titre1"/>
    <w:next w:val="Normal"/>
    <w:uiPriority w:val="39"/>
    <w:unhideWhenUsed/>
    <w:qFormat/>
    <w:rsid w:val="00780448"/>
    <w:pPr>
      <w:suppressAutoHyphens w:val="0"/>
      <w:overflowPunct/>
      <w:autoSpaceDE/>
      <w:autoSpaceDN/>
      <w:adjustRightInd/>
      <w:spacing w:before="480" w:after="0" w:line="276" w:lineRule="auto"/>
      <w:jc w:val="left"/>
      <w:textAlignment w:val="auto"/>
      <w:outlineLvl w:val="9"/>
    </w:pPr>
    <w:rPr>
      <w:rFonts w:ascii="Cambria" w:eastAsia="Times New Roman" w:hAnsi="Cambria" w:cs="Times New Roman"/>
      <w:b/>
      <w:bCs/>
      <w:color w:val="365F91"/>
      <w:sz w:val="28"/>
      <w:szCs w:val="28"/>
      <w:lang w:val="x-none" w:eastAsia="en-US"/>
    </w:rPr>
  </w:style>
  <w:style w:type="paragraph" w:customStyle="1" w:styleId="TiretP06">
    <w:name w:val="Tiret P06"/>
    <w:basedOn w:val="Corpsdetexte"/>
    <w:rsid w:val="00780448"/>
    <w:pPr>
      <w:numPr>
        <w:numId w:val="68"/>
      </w:numPr>
      <w:spacing w:after="60"/>
      <w:jc w:val="both"/>
    </w:pPr>
    <w:rPr>
      <w:sz w:val="22"/>
      <w:szCs w:val="24"/>
      <w:lang w:val="x-none"/>
    </w:rPr>
  </w:style>
  <w:style w:type="paragraph" w:customStyle="1" w:styleId="CM80">
    <w:name w:val="CM80"/>
    <w:basedOn w:val="Normal"/>
    <w:next w:val="Normal"/>
    <w:uiPriority w:val="99"/>
    <w:rsid w:val="00780448"/>
    <w:pPr>
      <w:widowControl w:val="0"/>
      <w:suppressAutoHyphens w:val="0"/>
      <w:overflowPunct/>
      <w:spacing w:after="195"/>
      <w:jc w:val="left"/>
      <w:textAlignment w:val="auto"/>
    </w:pPr>
    <w:rPr>
      <w:rFonts w:ascii="Helvetica" w:hAnsi="Helvetica" w:cs="Helvetica"/>
      <w:szCs w:val="24"/>
    </w:rPr>
  </w:style>
  <w:style w:type="paragraph" w:customStyle="1" w:styleId="CM97">
    <w:name w:val="CM97"/>
    <w:basedOn w:val="Default"/>
    <w:next w:val="Default"/>
    <w:rsid w:val="00780448"/>
    <w:pPr>
      <w:spacing w:after="6950"/>
    </w:pPr>
    <w:rPr>
      <w:color w:val="auto"/>
    </w:rPr>
  </w:style>
  <w:style w:type="paragraph" w:customStyle="1" w:styleId="CM93">
    <w:name w:val="CM93"/>
    <w:basedOn w:val="Default"/>
    <w:next w:val="Default"/>
    <w:uiPriority w:val="99"/>
    <w:rsid w:val="00780448"/>
    <w:pPr>
      <w:spacing w:after="107"/>
    </w:pPr>
    <w:rPr>
      <w:color w:val="auto"/>
    </w:rPr>
  </w:style>
  <w:style w:type="paragraph" w:customStyle="1" w:styleId="Point">
    <w:name w:val="Point"/>
    <w:basedOn w:val="Normal"/>
    <w:rsid w:val="00780448"/>
    <w:pPr>
      <w:suppressAutoHyphens w:val="0"/>
      <w:overflowPunct/>
      <w:autoSpaceDE/>
      <w:autoSpaceDN/>
      <w:adjustRightInd/>
      <w:spacing w:after="60"/>
      <w:textAlignment w:val="auto"/>
    </w:pPr>
    <w:rPr>
      <w:sz w:val="22"/>
    </w:rPr>
  </w:style>
  <w:style w:type="paragraph" w:customStyle="1" w:styleId="CM81">
    <w:name w:val="CM81"/>
    <w:basedOn w:val="Default"/>
    <w:next w:val="Default"/>
    <w:rsid w:val="00780448"/>
    <w:pPr>
      <w:spacing w:after="270"/>
    </w:pPr>
    <w:rPr>
      <w:color w:val="auto"/>
    </w:rPr>
  </w:style>
  <w:style w:type="paragraph" w:customStyle="1" w:styleId="CM39">
    <w:name w:val="CM39"/>
    <w:basedOn w:val="Default"/>
    <w:next w:val="Default"/>
    <w:rsid w:val="00780448"/>
    <w:pPr>
      <w:spacing w:line="266" w:lineRule="atLeast"/>
    </w:pPr>
    <w:rPr>
      <w:color w:val="auto"/>
    </w:rPr>
  </w:style>
  <w:style w:type="paragraph" w:customStyle="1" w:styleId="par1">
    <w:name w:val="par1"/>
    <w:basedOn w:val="Normal"/>
    <w:rsid w:val="00780448"/>
    <w:pPr>
      <w:suppressAutoHyphens w:val="0"/>
      <w:overflowPunct/>
      <w:autoSpaceDE/>
      <w:autoSpaceDN/>
      <w:adjustRightInd/>
      <w:spacing w:after="120"/>
      <w:ind w:left="709"/>
      <w:textAlignment w:val="auto"/>
    </w:pPr>
    <w:rPr>
      <w:szCs w:val="24"/>
    </w:rPr>
  </w:style>
  <w:style w:type="paragraph" w:customStyle="1" w:styleId="CM82">
    <w:name w:val="CM82"/>
    <w:basedOn w:val="Default"/>
    <w:next w:val="Default"/>
    <w:uiPriority w:val="99"/>
    <w:rsid w:val="00780448"/>
    <w:pPr>
      <w:spacing w:after="133"/>
    </w:pPr>
    <w:rPr>
      <w:color w:val="auto"/>
    </w:rPr>
  </w:style>
  <w:style w:type="paragraph" w:customStyle="1" w:styleId="CM83">
    <w:name w:val="CM83"/>
    <w:basedOn w:val="Default"/>
    <w:next w:val="Default"/>
    <w:rsid w:val="00780448"/>
    <w:pPr>
      <w:spacing w:after="60"/>
    </w:pPr>
    <w:rPr>
      <w:color w:val="auto"/>
    </w:rPr>
  </w:style>
  <w:style w:type="paragraph" w:customStyle="1" w:styleId="CM84">
    <w:name w:val="CM84"/>
    <w:basedOn w:val="Default"/>
    <w:next w:val="Default"/>
    <w:rsid w:val="00780448"/>
    <w:pPr>
      <w:spacing w:after="563"/>
    </w:pPr>
    <w:rPr>
      <w:color w:val="auto"/>
    </w:rPr>
  </w:style>
  <w:style w:type="paragraph" w:customStyle="1" w:styleId="CM86">
    <w:name w:val="CM86"/>
    <w:basedOn w:val="Default"/>
    <w:next w:val="Default"/>
    <w:rsid w:val="00780448"/>
    <w:pPr>
      <w:spacing w:after="1030"/>
    </w:pPr>
    <w:rPr>
      <w:color w:val="auto"/>
    </w:rPr>
  </w:style>
  <w:style w:type="paragraph" w:customStyle="1" w:styleId="CM11">
    <w:name w:val="CM11"/>
    <w:basedOn w:val="Default"/>
    <w:next w:val="Default"/>
    <w:rsid w:val="00780448"/>
    <w:rPr>
      <w:color w:val="auto"/>
    </w:rPr>
  </w:style>
  <w:style w:type="paragraph" w:customStyle="1" w:styleId="CM88">
    <w:name w:val="CM88"/>
    <w:basedOn w:val="Default"/>
    <w:next w:val="Default"/>
    <w:rsid w:val="00780448"/>
    <w:pPr>
      <w:spacing w:after="883"/>
    </w:pPr>
    <w:rPr>
      <w:color w:val="auto"/>
    </w:rPr>
  </w:style>
  <w:style w:type="paragraph" w:customStyle="1" w:styleId="CM89">
    <w:name w:val="CM89"/>
    <w:basedOn w:val="Default"/>
    <w:next w:val="Default"/>
    <w:rsid w:val="00780448"/>
    <w:pPr>
      <w:spacing w:after="450"/>
    </w:pPr>
    <w:rPr>
      <w:color w:val="auto"/>
    </w:rPr>
  </w:style>
  <w:style w:type="paragraph" w:customStyle="1" w:styleId="CM94">
    <w:name w:val="CM94"/>
    <w:basedOn w:val="Default"/>
    <w:next w:val="Default"/>
    <w:uiPriority w:val="99"/>
    <w:rsid w:val="00780448"/>
    <w:pPr>
      <w:spacing w:after="360"/>
    </w:pPr>
    <w:rPr>
      <w:color w:val="auto"/>
    </w:rPr>
  </w:style>
  <w:style w:type="paragraph" w:customStyle="1" w:styleId="CM47">
    <w:name w:val="CM47"/>
    <w:basedOn w:val="Default"/>
    <w:next w:val="Default"/>
    <w:rsid w:val="00780448"/>
    <w:pPr>
      <w:spacing w:line="748" w:lineRule="atLeast"/>
    </w:pPr>
    <w:rPr>
      <w:color w:val="auto"/>
    </w:rPr>
  </w:style>
  <w:style w:type="paragraph" w:customStyle="1" w:styleId="CM48">
    <w:name w:val="CM48"/>
    <w:basedOn w:val="Default"/>
    <w:next w:val="Default"/>
    <w:rsid w:val="00780448"/>
    <w:rPr>
      <w:color w:val="auto"/>
    </w:rPr>
  </w:style>
  <w:style w:type="paragraph" w:customStyle="1" w:styleId="CM50">
    <w:name w:val="CM50"/>
    <w:basedOn w:val="Default"/>
    <w:next w:val="Default"/>
    <w:rsid w:val="00780448"/>
    <w:pPr>
      <w:spacing w:line="408" w:lineRule="atLeast"/>
    </w:pPr>
    <w:rPr>
      <w:color w:val="auto"/>
    </w:rPr>
  </w:style>
  <w:style w:type="paragraph" w:customStyle="1" w:styleId="CM52">
    <w:name w:val="CM52"/>
    <w:basedOn w:val="Default"/>
    <w:next w:val="Default"/>
    <w:rsid w:val="00780448"/>
    <w:rPr>
      <w:color w:val="auto"/>
    </w:rPr>
  </w:style>
  <w:style w:type="paragraph" w:customStyle="1" w:styleId="CM54">
    <w:name w:val="CM54"/>
    <w:basedOn w:val="Default"/>
    <w:next w:val="Default"/>
    <w:rsid w:val="00780448"/>
    <w:pPr>
      <w:spacing w:line="576" w:lineRule="atLeast"/>
    </w:pPr>
    <w:rPr>
      <w:color w:val="auto"/>
    </w:rPr>
  </w:style>
  <w:style w:type="paragraph" w:customStyle="1" w:styleId="CM56">
    <w:name w:val="CM56"/>
    <w:basedOn w:val="Default"/>
    <w:next w:val="Default"/>
    <w:rsid w:val="00780448"/>
    <w:rPr>
      <w:color w:val="auto"/>
    </w:rPr>
  </w:style>
  <w:style w:type="paragraph" w:customStyle="1" w:styleId="CM57">
    <w:name w:val="CM57"/>
    <w:basedOn w:val="Default"/>
    <w:next w:val="Default"/>
    <w:rsid w:val="00780448"/>
    <w:pPr>
      <w:spacing w:line="923" w:lineRule="atLeast"/>
    </w:pPr>
    <w:rPr>
      <w:color w:val="auto"/>
    </w:rPr>
  </w:style>
  <w:style w:type="paragraph" w:customStyle="1" w:styleId="CM90">
    <w:name w:val="CM90"/>
    <w:basedOn w:val="Default"/>
    <w:next w:val="Default"/>
    <w:uiPriority w:val="99"/>
    <w:rsid w:val="00780448"/>
    <w:pPr>
      <w:spacing w:after="820"/>
    </w:pPr>
    <w:rPr>
      <w:color w:val="auto"/>
    </w:rPr>
  </w:style>
  <w:style w:type="paragraph" w:customStyle="1" w:styleId="CM29">
    <w:name w:val="CM29"/>
    <w:basedOn w:val="Default"/>
    <w:next w:val="Default"/>
    <w:rsid w:val="00780448"/>
    <w:pPr>
      <w:spacing w:line="266" w:lineRule="atLeast"/>
    </w:pPr>
    <w:rPr>
      <w:color w:val="auto"/>
    </w:rPr>
  </w:style>
  <w:style w:type="paragraph" w:customStyle="1" w:styleId="Puce10">
    <w:name w:val="Puce 1"/>
    <w:basedOn w:val="Normal"/>
    <w:rsid w:val="00780448"/>
    <w:pPr>
      <w:widowControl w:val="0"/>
      <w:tabs>
        <w:tab w:val="left" w:pos="851"/>
      </w:tabs>
      <w:suppressAutoHyphens w:val="0"/>
      <w:overflowPunct/>
      <w:autoSpaceDE/>
      <w:autoSpaceDN/>
      <w:adjustRightInd/>
      <w:spacing w:after="60"/>
      <w:ind w:left="851" w:hanging="284"/>
      <w:textAlignment w:val="auto"/>
    </w:pPr>
    <w:rPr>
      <w:rFonts w:ascii="Arial" w:hAnsi="Arial" w:cs="Arial"/>
      <w:sz w:val="20"/>
    </w:rPr>
  </w:style>
  <w:style w:type="paragraph" w:customStyle="1" w:styleId="Enum1">
    <w:name w:val="Enum 1"/>
    <w:basedOn w:val="Puce10"/>
    <w:uiPriority w:val="99"/>
    <w:rsid w:val="00780448"/>
    <w:pPr>
      <w:numPr>
        <w:numId w:val="69"/>
      </w:numPr>
      <w:tabs>
        <w:tab w:val="clear" w:pos="851"/>
      </w:tabs>
      <w:spacing w:before="60"/>
    </w:pPr>
  </w:style>
  <w:style w:type="paragraph" w:customStyle="1" w:styleId="CM79">
    <w:name w:val="CM79"/>
    <w:basedOn w:val="Default"/>
    <w:next w:val="Default"/>
    <w:rsid w:val="00780448"/>
    <w:pPr>
      <w:spacing w:line="460" w:lineRule="atLeast"/>
    </w:pPr>
    <w:rPr>
      <w:color w:val="auto"/>
    </w:rPr>
  </w:style>
  <w:style w:type="paragraph" w:customStyle="1" w:styleId="Titre1P06">
    <w:name w:val="Titre 1 P06"/>
    <w:basedOn w:val="Normal"/>
    <w:rsid w:val="00780448"/>
    <w:pPr>
      <w:suppressAutoHyphens w:val="0"/>
      <w:overflowPunct/>
      <w:autoSpaceDE/>
      <w:autoSpaceDN/>
      <w:adjustRightInd/>
      <w:spacing w:before="480" w:after="120"/>
      <w:textAlignment w:val="auto"/>
    </w:pPr>
    <w:rPr>
      <w:b/>
      <w:caps/>
      <w:szCs w:val="24"/>
    </w:rPr>
  </w:style>
  <w:style w:type="paragraph" w:customStyle="1" w:styleId="Puceronde2P06">
    <w:name w:val="Puce ronde 2 P06"/>
    <w:basedOn w:val="Corpsdetexte"/>
    <w:rsid w:val="00780448"/>
    <w:pPr>
      <w:tabs>
        <w:tab w:val="left" w:pos="1276"/>
      </w:tabs>
      <w:spacing w:after="60"/>
      <w:ind w:left="1276" w:hanging="425"/>
      <w:jc w:val="both"/>
    </w:pPr>
    <w:rPr>
      <w:sz w:val="22"/>
      <w:szCs w:val="24"/>
      <w:lang w:val="x-none"/>
    </w:rPr>
  </w:style>
  <w:style w:type="paragraph" w:customStyle="1" w:styleId="Sp2P06">
    <w:name w:val="Spé2 P06"/>
    <w:basedOn w:val="Sp1P06"/>
    <w:rsid w:val="00780448"/>
    <w:pPr>
      <w:numPr>
        <w:ilvl w:val="0"/>
        <w:numId w:val="0"/>
      </w:numPr>
      <w:tabs>
        <w:tab w:val="clear" w:pos="2410"/>
        <w:tab w:val="clear" w:pos="2694"/>
        <w:tab w:val="num" w:pos="360"/>
        <w:tab w:val="num" w:pos="1134"/>
      </w:tabs>
      <w:ind w:left="1134" w:hanging="360"/>
    </w:pPr>
    <w:rPr>
      <w:i/>
      <w:iCs/>
    </w:rPr>
  </w:style>
  <w:style w:type="paragraph" w:customStyle="1" w:styleId="Sp1P06">
    <w:name w:val="Spé1 P06"/>
    <w:basedOn w:val="Corpsdetexte"/>
    <w:rsid w:val="00780448"/>
    <w:pPr>
      <w:numPr>
        <w:ilvl w:val="1"/>
        <w:numId w:val="70"/>
      </w:numPr>
      <w:tabs>
        <w:tab w:val="left" w:pos="2410"/>
        <w:tab w:val="left" w:pos="2694"/>
      </w:tabs>
      <w:spacing w:after="60"/>
      <w:ind w:left="2693" w:hanging="2693"/>
      <w:jc w:val="both"/>
    </w:pPr>
    <w:rPr>
      <w:sz w:val="22"/>
      <w:szCs w:val="24"/>
      <w:lang w:val="x-none"/>
    </w:rPr>
  </w:style>
  <w:style w:type="paragraph" w:customStyle="1" w:styleId="Sp3P06">
    <w:name w:val="Spé3 P06"/>
    <w:basedOn w:val="TiretP06"/>
    <w:rsid w:val="00780448"/>
    <w:pPr>
      <w:numPr>
        <w:numId w:val="71"/>
      </w:numPr>
      <w:tabs>
        <w:tab w:val="clear" w:pos="1134"/>
        <w:tab w:val="num" w:pos="644"/>
        <w:tab w:val="num" w:pos="1560"/>
      </w:tabs>
      <w:ind w:left="1560" w:hanging="425"/>
    </w:pPr>
  </w:style>
  <w:style w:type="paragraph" w:customStyle="1" w:styleId="font5">
    <w:name w:val="font5"/>
    <w:basedOn w:val="Normal"/>
    <w:rsid w:val="00780448"/>
    <w:pPr>
      <w:suppressAutoHyphens w:val="0"/>
      <w:overflowPunct/>
      <w:autoSpaceDE/>
      <w:autoSpaceDN/>
      <w:adjustRightInd/>
      <w:spacing w:before="100" w:beforeAutospacing="1" w:after="100" w:afterAutospacing="1"/>
      <w:jc w:val="left"/>
      <w:textAlignment w:val="auto"/>
    </w:pPr>
    <w:rPr>
      <w:rFonts w:ascii="Cambria" w:hAnsi="Cambria"/>
      <w:sz w:val="20"/>
    </w:rPr>
  </w:style>
  <w:style w:type="paragraph" w:customStyle="1" w:styleId="font6">
    <w:name w:val="font6"/>
    <w:basedOn w:val="Normal"/>
    <w:rsid w:val="00780448"/>
    <w:pPr>
      <w:suppressAutoHyphens w:val="0"/>
      <w:overflowPunct/>
      <w:autoSpaceDE/>
      <w:autoSpaceDN/>
      <w:adjustRightInd/>
      <w:spacing w:before="100" w:beforeAutospacing="1" w:after="100" w:afterAutospacing="1"/>
      <w:jc w:val="left"/>
      <w:textAlignment w:val="auto"/>
    </w:pPr>
    <w:rPr>
      <w:rFonts w:ascii="Calibri" w:hAnsi="Calibri"/>
      <w:sz w:val="20"/>
    </w:rPr>
  </w:style>
  <w:style w:type="paragraph" w:customStyle="1" w:styleId="xl138">
    <w:name w:val="xl138"/>
    <w:basedOn w:val="Normal"/>
    <w:rsid w:val="00780448"/>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Cambria" w:hAnsi="Cambria"/>
      <w:b/>
      <w:bCs/>
      <w:szCs w:val="24"/>
    </w:rPr>
  </w:style>
  <w:style w:type="paragraph" w:customStyle="1" w:styleId="xl139">
    <w:name w:val="xl139"/>
    <w:basedOn w:val="Normal"/>
    <w:rsid w:val="00780448"/>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Cambria" w:hAnsi="Cambria"/>
      <w:b/>
      <w:bCs/>
      <w:szCs w:val="24"/>
    </w:rPr>
  </w:style>
  <w:style w:type="paragraph" w:customStyle="1" w:styleId="xl140">
    <w:name w:val="xl140"/>
    <w:basedOn w:val="Normal"/>
    <w:rsid w:val="00780448"/>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Calibri" w:hAnsi="Calibri"/>
      <w:szCs w:val="24"/>
    </w:rPr>
  </w:style>
  <w:style w:type="paragraph" w:customStyle="1" w:styleId="xl141">
    <w:name w:val="xl141"/>
    <w:basedOn w:val="Normal"/>
    <w:rsid w:val="00780448"/>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left"/>
      <w:textAlignment w:val="auto"/>
    </w:pPr>
    <w:rPr>
      <w:rFonts w:ascii="Cambria" w:hAnsi="Cambria"/>
      <w:szCs w:val="24"/>
    </w:rPr>
  </w:style>
  <w:style w:type="paragraph" w:customStyle="1" w:styleId="xl142">
    <w:name w:val="xl142"/>
    <w:basedOn w:val="Normal"/>
    <w:rsid w:val="00780448"/>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Calibri" w:hAnsi="Calibri"/>
      <w:szCs w:val="24"/>
    </w:rPr>
  </w:style>
  <w:style w:type="paragraph" w:customStyle="1" w:styleId="xl143">
    <w:name w:val="xl143"/>
    <w:basedOn w:val="Normal"/>
    <w:rsid w:val="00780448"/>
    <w:pPr>
      <w:pBdr>
        <w:top w:val="single" w:sz="4" w:space="0" w:color="auto"/>
        <w:left w:val="single" w:sz="4" w:space="0" w:color="auto"/>
        <w:bottom w:val="single" w:sz="4" w:space="0" w:color="auto"/>
      </w:pBdr>
      <w:shd w:val="clear" w:color="000000" w:fill="00CCFF"/>
      <w:suppressAutoHyphens w:val="0"/>
      <w:overflowPunct/>
      <w:autoSpaceDE/>
      <w:autoSpaceDN/>
      <w:adjustRightInd/>
      <w:spacing w:before="100" w:beforeAutospacing="1" w:after="100" w:afterAutospacing="1"/>
      <w:jc w:val="center"/>
      <w:textAlignment w:val="auto"/>
    </w:pPr>
    <w:rPr>
      <w:rFonts w:ascii="Cambria" w:hAnsi="Cambria"/>
      <w:b/>
      <w:bCs/>
      <w:szCs w:val="24"/>
    </w:rPr>
  </w:style>
  <w:style w:type="paragraph" w:customStyle="1" w:styleId="xl144">
    <w:name w:val="xl144"/>
    <w:basedOn w:val="Normal"/>
    <w:rsid w:val="00780448"/>
    <w:pPr>
      <w:pBdr>
        <w:top w:val="single" w:sz="4" w:space="0" w:color="auto"/>
        <w:bottom w:val="single" w:sz="4" w:space="0" w:color="auto"/>
      </w:pBdr>
      <w:shd w:val="clear" w:color="000000" w:fill="00CCFF"/>
      <w:suppressAutoHyphens w:val="0"/>
      <w:overflowPunct/>
      <w:autoSpaceDE/>
      <w:autoSpaceDN/>
      <w:adjustRightInd/>
      <w:spacing w:before="100" w:beforeAutospacing="1" w:after="100" w:afterAutospacing="1"/>
      <w:jc w:val="center"/>
      <w:textAlignment w:val="auto"/>
    </w:pPr>
    <w:rPr>
      <w:rFonts w:ascii="Cambria" w:hAnsi="Cambria"/>
      <w:b/>
      <w:bCs/>
      <w:szCs w:val="24"/>
    </w:rPr>
  </w:style>
  <w:style w:type="paragraph" w:customStyle="1" w:styleId="xl145">
    <w:name w:val="xl145"/>
    <w:basedOn w:val="Normal"/>
    <w:rsid w:val="00780448"/>
    <w:pPr>
      <w:pBdr>
        <w:top w:val="single" w:sz="4" w:space="0" w:color="auto"/>
        <w:bottom w:val="single" w:sz="4" w:space="0" w:color="auto"/>
        <w:right w:val="single" w:sz="4" w:space="0" w:color="auto"/>
      </w:pBdr>
      <w:shd w:val="clear" w:color="000000" w:fill="00CCFF"/>
      <w:suppressAutoHyphens w:val="0"/>
      <w:overflowPunct/>
      <w:autoSpaceDE/>
      <w:autoSpaceDN/>
      <w:adjustRightInd/>
      <w:spacing w:before="100" w:beforeAutospacing="1" w:after="100" w:afterAutospacing="1"/>
      <w:jc w:val="center"/>
      <w:textAlignment w:val="auto"/>
    </w:pPr>
    <w:rPr>
      <w:rFonts w:ascii="Cambria" w:hAnsi="Cambria"/>
      <w:b/>
      <w:bCs/>
      <w:szCs w:val="24"/>
    </w:rPr>
  </w:style>
  <w:style w:type="paragraph" w:customStyle="1" w:styleId="xl146">
    <w:name w:val="xl146"/>
    <w:basedOn w:val="Normal"/>
    <w:rsid w:val="00780448"/>
    <w:pPr>
      <w:pBdr>
        <w:top w:val="single" w:sz="4" w:space="0" w:color="auto"/>
        <w:bottom w:val="single" w:sz="4" w:space="0" w:color="auto"/>
      </w:pBdr>
      <w:suppressAutoHyphens w:val="0"/>
      <w:overflowPunct/>
      <w:autoSpaceDE/>
      <w:autoSpaceDN/>
      <w:adjustRightInd/>
      <w:spacing w:before="100" w:beforeAutospacing="1" w:after="100" w:afterAutospacing="1"/>
      <w:textAlignment w:val="center"/>
    </w:pPr>
    <w:rPr>
      <w:rFonts w:ascii="Cambria" w:hAnsi="Cambria"/>
      <w:sz w:val="18"/>
      <w:szCs w:val="18"/>
    </w:rPr>
  </w:style>
  <w:style w:type="paragraph" w:customStyle="1" w:styleId="xl147">
    <w:name w:val="xl147"/>
    <w:basedOn w:val="Normal"/>
    <w:rsid w:val="00780448"/>
    <w:pPr>
      <w:pBdr>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Cambria" w:hAnsi="Cambria"/>
      <w:szCs w:val="24"/>
    </w:rPr>
  </w:style>
  <w:style w:type="paragraph" w:customStyle="1" w:styleId="xl148">
    <w:name w:val="xl148"/>
    <w:basedOn w:val="Normal"/>
    <w:rsid w:val="00780448"/>
    <w:pPr>
      <w:pBdr>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Cambria" w:hAnsi="Cambria"/>
      <w:szCs w:val="24"/>
    </w:rPr>
  </w:style>
  <w:style w:type="paragraph" w:customStyle="1" w:styleId="CM60">
    <w:name w:val="CM60"/>
    <w:basedOn w:val="Normal"/>
    <w:next w:val="Normal"/>
    <w:rsid w:val="00780448"/>
    <w:pPr>
      <w:widowControl w:val="0"/>
      <w:suppressAutoHyphens w:val="0"/>
      <w:overflowPunct/>
      <w:spacing w:line="408" w:lineRule="atLeast"/>
      <w:jc w:val="left"/>
      <w:textAlignment w:val="auto"/>
    </w:pPr>
    <w:rPr>
      <w:rFonts w:ascii="Helvetica" w:hAnsi="Helvetica" w:cs="Helvetica"/>
      <w:szCs w:val="24"/>
    </w:rPr>
  </w:style>
  <w:style w:type="paragraph" w:customStyle="1" w:styleId="Normalcentr4">
    <w:name w:val="Normal centré4"/>
    <w:basedOn w:val="Normal"/>
    <w:rsid w:val="00780448"/>
    <w:pPr>
      <w:tabs>
        <w:tab w:val="left" w:pos="1620"/>
      </w:tabs>
      <w:ind w:left="1620" w:right="-72" w:hanging="540"/>
    </w:pPr>
    <w:rPr>
      <w:rFonts w:ascii="Tahoma" w:hAnsi="Tahoma"/>
    </w:rPr>
  </w:style>
  <w:style w:type="paragraph" w:customStyle="1" w:styleId="Retraitcorpsdetexte24">
    <w:name w:val="Retrait corps de texte 24"/>
    <w:basedOn w:val="Normal"/>
    <w:rsid w:val="00780448"/>
    <w:pPr>
      <w:ind w:left="695" w:hanging="695"/>
    </w:pPr>
    <w:rPr>
      <w:rFonts w:ascii="Tahoma" w:hAnsi="Tahoma"/>
    </w:rPr>
  </w:style>
  <w:style w:type="paragraph" w:styleId="Liste">
    <w:name w:val="List"/>
    <w:basedOn w:val="Normal"/>
    <w:uiPriority w:val="99"/>
    <w:unhideWhenUsed/>
    <w:rsid w:val="00780448"/>
    <w:pPr>
      <w:suppressAutoHyphens w:val="0"/>
      <w:overflowPunct/>
      <w:autoSpaceDE/>
      <w:autoSpaceDN/>
      <w:adjustRightInd/>
      <w:ind w:left="283" w:hanging="283"/>
      <w:contextualSpacing/>
      <w:jc w:val="left"/>
      <w:textAlignment w:val="auto"/>
    </w:pPr>
    <w:rPr>
      <w:rFonts w:ascii="Tahoma" w:hAnsi="Tahoma"/>
      <w:sz w:val="20"/>
      <w:szCs w:val="24"/>
    </w:rPr>
  </w:style>
  <w:style w:type="paragraph" w:customStyle="1" w:styleId="tit1">
    <w:name w:val="tit1"/>
    <w:basedOn w:val="Normal"/>
    <w:rsid w:val="00780448"/>
    <w:pPr>
      <w:suppressAutoHyphens w:val="0"/>
      <w:overflowPunct/>
      <w:autoSpaceDE/>
      <w:autoSpaceDN/>
      <w:adjustRightInd/>
      <w:spacing w:before="120" w:after="120"/>
      <w:textAlignment w:val="auto"/>
    </w:pPr>
    <w:rPr>
      <w:b/>
      <w:lang w:val="en-US"/>
    </w:rPr>
  </w:style>
  <w:style w:type="paragraph" w:customStyle="1" w:styleId="petita">
    <w:name w:val="petit a"/>
    <w:basedOn w:val="Normal"/>
    <w:rsid w:val="00780448"/>
    <w:pPr>
      <w:numPr>
        <w:numId w:val="72"/>
      </w:numPr>
      <w:suppressAutoHyphens w:val="0"/>
      <w:overflowPunct/>
      <w:autoSpaceDE/>
      <w:autoSpaceDN/>
      <w:adjustRightInd/>
      <w:jc w:val="left"/>
      <w:textAlignment w:val="auto"/>
    </w:pPr>
    <w:rPr>
      <w:szCs w:val="24"/>
    </w:rPr>
  </w:style>
  <w:style w:type="character" w:customStyle="1" w:styleId="Style1Car">
    <w:name w:val="Style1 Car"/>
    <w:link w:val="Style1"/>
    <w:rsid w:val="00780448"/>
    <w:rPr>
      <w:rFonts w:ascii="Tahoma" w:eastAsia="Times New Roman" w:hAnsi="Tahoma" w:cs="Times New Roman"/>
      <w:noProof/>
      <w:kern w:val="0"/>
      <w:sz w:val="20"/>
      <w:szCs w:val="24"/>
      <w:lang w:val="x-none" w:eastAsia="fr-FR"/>
    </w:rPr>
  </w:style>
  <w:style w:type="character" w:customStyle="1" w:styleId="Style2Car">
    <w:name w:val="Style2 Car"/>
    <w:link w:val="Style2"/>
    <w:rsid w:val="00780448"/>
    <w:rPr>
      <w:rFonts w:ascii="Comic Sans MS" w:eastAsia="Times New Roman" w:hAnsi="Comic Sans MS" w:cs="Times New Roman"/>
      <w:b/>
      <w:caps/>
      <w:noProof/>
      <w:kern w:val="0"/>
      <w:sz w:val="52"/>
      <w:szCs w:val="52"/>
      <w:lang w:val="en-GB" w:eastAsia="fr-FR"/>
    </w:rPr>
  </w:style>
  <w:style w:type="table" w:customStyle="1" w:styleId="Grilledutableau1">
    <w:name w:val="Grille du tableau1"/>
    <w:basedOn w:val="TableauNormal"/>
    <w:next w:val="Grilledutableau"/>
    <w:uiPriority w:val="59"/>
    <w:rsid w:val="00780448"/>
    <w:pPr>
      <w:spacing w:after="0" w:line="240" w:lineRule="auto"/>
    </w:pPr>
    <w:rPr>
      <w:rFonts w:ascii="Calibri" w:eastAsia="Calibri" w:hAnsi="Calibri" w:cs="Times New Roman"/>
      <w:kern w:val="0"/>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
    <w:name w:val="Aucune liste1"/>
    <w:next w:val="Aucuneliste"/>
    <w:uiPriority w:val="99"/>
    <w:semiHidden/>
    <w:unhideWhenUsed/>
    <w:rsid w:val="00780448"/>
  </w:style>
  <w:style w:type="table" w:customStyle="1" w:styleId="Grilledutableau2">
    <w:name w:val="Grille du tableau2"/>
    <w:basedOn w:val="TableauNormal"/>
    <w:next w:val="Grilledutableau"/>
    <w:uiPriority w:val="59"/>
    <w:rsid w:val="00780448"/>
    <w:pPr>
      <w:spacing w:after="0" w:line="240" w:lineRule="auto"/>
    </w:pPr>
    <w:rPr>
      <w:rFonts w:ascii="Calibri" w:eastAsia="Calibri" w:hAnsi="Calibri" w:cs="Times New Roman"/>
      <w:kern w:val="0"/>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191">
    <w:name w:val="LFO191"/>
    <w:basedOn w:val="Aucuneliste"/>
    <w:rsid w:val="00780448"/>
    <w:pPr>
      <w:numPr>
        <w:numId w:val="70"/>
      </w:numPr>
    </w:pPr>
  </w:style>
  <w:style w:type="table" w:customStyle="1" w:styleId="Grilledutableau11">
    <w:name w:val="Grille du tableau11"/>
    <w:basedOn w:val="TableauNormal"/>
    <w:next w:val="Grilledutableau"/>
    <w:uiPriority w:val="59"/>
    <w:rsid w:val="00780448"/>
    <w:pPr>
      <w:spacing w:after="0" w:line="240" w:lineRule="auto"/>
    </w:pPr>
    <w:rPr>
      <w:rFonts w:ascii="Calibri" w:eastAsia="Calibri" w:hAnsi="Calibri" w:cs="Times New Roman"/>
      <w:kern w:val="0"/>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ce1">
    <w:name w:val="_puce1"/>
    <w:basedOn w:val="Normal"/>
    <w:rsid w:val="00780448"/>
    <w:pPr>
      <w:numPr>
        <w:numId w:val="73"/>
      </w:numPr>
      <w:tabs>
        <w:tab w:val="num" w:pos="1134"/>
      </w:tabs>
      <w:suppressAutoHyphens w:val="0"/>
      <w:overflowPunct/>
      <w:autoSpaceDE/>
      <w:autoSpaceDN/>
      <w:adjustRightInd/>
      <w:ind w:left="1134" w:firstLine="0"/>
      <w:textAlignment w:val="auto"/>
    </w:pPr>
    <w:rPr>
      <w:szCs w:val="24"/>
    </w:rPr>
  </w:style>
  <w:style w:type="character" w:customStyle="1" w:styleId="fontstyle21">
    <w:name w:val="fontstyle21"/>
    <w:basedOn w:val="Policepardfaut"/>
    <w:rsid w:val="009A18A2"/>
    <w:rPr>
      <w:rFonts w:ascii="Arial" w:hAnsi="Arial" w:cs="Arial" w:hint="default"/>
      <w:b w:val="0"/>
      <w:bCs w:val="0"/>
      <w:i w:val="0"/>
      <w:iCs w:val="0"/>
      <w:color w:val="000000"/>
      <w:sz w:val="24"/>
      <w:szCs w:val="24"/>
    </w:rPr>
  </w:style>
  <w:style w:type="character" w:customStyle="1" w:styleId="fontstyle31">
    <w:name w:val="fontstyle31"/>
    <w:basedOn w:val="Policepardfaut"/>
    <w:rsid w:val="009A18A2"/>
    <w:rPr>
      <w:rFonts w:ascii="Arial" w:hAnsi="Arial" w:cs="Arial" w:hint="default"/>
      <w:b/>
      <w:bCs/>
      <w:i w:val="0"/>
      <w:iCs w:val="0"/>
      <w:color w:val="000000"/>
      <w:sz w:val="24"/>
      <w:szCs w:val="24"/>
    </w:rPr>
  </w:style>
  <w:style w:type="character" w:customStyle="1" w:styleId="fontstyle41">
    <w:name w:val="fontstyle41"/>
    <w:basedOn w:val="Policepardfaut"/>
    <w:rsid w:val="009A18A2"/>
    <w:rPr>
      <w:rFonts w:ascii="Symbol" w:hAnsi="Symbol" w:hint="default"/>
      <w:b w:val="0"/>
      <w:bCs w:val="0"/>
      <w:i w:val="0"/>
      <w:iCs w:val="0"/>
      <w:color w:val="000000"/>
      <w:sz w:val="24"/>
      <w:szCs w:val="24"/>
    </w:rPr>
  </w:style>
  <w:style w:type="character" w:customStyle="1" w:styleId="fontstyle51">
    <w:name w:val="fontstyle51"/>
    <w:basedOn w:val="Policepardfaut"/>
    <w:rsid w:val="009A18A2"/>
    <w:rPr>
      <w:rFonts w:ascii="Times New Roman" w:hAnsi="Times New Roman" w:cs="Times New Roman" w:hint="default"/>
      <w:b w:val="0"/>
      <w:bCs w:val="0"/>
      <w:i w:val="0"/>
      <w:iCs w:val="0"/>
      <w:color w:val="000000"/>
      <w:sz w:val="24"/>
      <w:szCs w:val="24"/>
    </w:rPr>
  </w:style>
  <w:style w:type="character" w:customStyle="1" w:styleId="fontstyle61">
    <w:name w:val="fontstyle61"/>
    <w:basedOn w:val="Policepardfaut"/>
    <w:rsid w:val="009A18A2"/>
    <w:rPr>
      <w:rFonts w:ascii="Wingdings" w:hAnsi="Wingdings" w:hint="default"/>
      <w:b w:val="0"/>
      <w:bCs w:val="0"/>
      <w:i w:val="0"/>
      <w:iCs w:val="0"/>
      <w:color w:val="000000"/>
      <w:sz w:val="24"/>
      <w:szCs w:val="24"/>
    </w:rPr>
  </w:style>
  <w:style w:type="table" w:customStyle="1" w:styleId="TableGrid">
    <w:name w:val="TableGrid"/>
    <w:rsid w:val="009A27BF"/>
    <w:pPr>
      <w:spacing w:after="0" w:line="240" w:lineRule="auto"/>
    </w:pPr>
    <w:rPr>
      <w:rFonts w:eastAsiaTheme="minorEastAsia"/>
      <w:sz w:val="24"/>
      <w:szCs w:val="24"/>
      <w:lang w:eastAsia="fr-FR"/>
    </w:rPr>
    <w:tblPr>
      <w:tblCellMar>
        <w:top w:w="0" w:type="dxa"/>
        <w:left w:w="0" w:type="dxa"/>
        <w:bottom w:w="0" w:type="dxa"/>
        <w:right w:w="0" w:type="dxa"/>
      </w:tblCellMar>
    </w:tblPr>
  </w:style>
  <w:style w:type="character" w:customStyle="1" w:styleId="fontstyle11">
    <w:name w:val="fontstyle11"/>
    <w:basedOn w:val="Policepardfaut"/>
    <w:rsid w:val="00577071"/>
    <w:rPr>
      <w:rFonts w:ascii="Arial Narrow" w:hAnsi="Arial Narrow"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4109">
      <w:bodyDiv w:val="1"/>
      <w:marLeft w:val="0"/>
      <w:marRight w:val="0"/>
      <w:marTop w:val="0"/>
      <w:marBottom w:val="0"/>
      <w:divBdr>
        <w:top w:val="none" w:sz="0" w:space="0" w:color="auto"/>
        <w:left w:val="none" w:sz="0" w:space="0" w:color="auto"/>
        <w:bottom w:val="none" w:sz="0" w:space="0" w:color="auto"/>
        <w:right w:val="none" w:sz="0" w:space="0" w:color="auto"/>
      </w:divBdr>
    </w:div>
    <w:div w:id="171339474">
      <w:bodyDiv w:val="1"/>
      <w:marLeft w:val="0"/>
      <w:marRight w:val="0"/>
      <w:marTop w:val="0"/>
      <w:marBottom w:val="0"/>
      <w:divBdr>
        <w:top w:val="none" w:sz="0" w:space="0" w:color="auto"/>
        <w:left w:val="none" w:sz="0" w:space="0" w:color="auto"/>
        <w:bottom w:val="none" w:sz="0" w:space="0" w:color="auto"/>
        <w:right w:val="none" w:sz="0" w:space="0" w:color="auto"/>
      </w:divBdr>
    </w:div>
    <w:div w:id="249967468">
      <w:bodyDiv w:val="1"/>
      <w:marLeft w:val="0"/>
      <w:marRight w:val="0"/>
      <w:marTop w:val="0"/>
      <w:marBottom w:val="0"/>
      <w:divBdr>
        <w:top w:val="none" w:sz="0" w:space="0" w:color="auto"/>
        <w:left w:val="none" w:sz="0" w:space="0" w:color="auto"/>
        <w:bottom w:val="none" w:sz="0" w:space="0" w:color="auto"/>
        <w:right w:val="none" w:sz="0" w:space="0" w:color="auto"/>
      </w:divBdr>
    </w:div>
    <w:div w:id="257100311">
      <w:bodyDiv w:val="1"/>
      <w:marLeft w:val="0"/>
      <w:marRight w:val="0"/>
      <w:marTop w:val="0"/>
      <w:marBottom w:val="0"/>
      <w:divBdr>
        <w:top w:val="none" w:sz="0" w:space="0" w:color="auto"/>
        <w:left w:val="none" w:sz="0" w:space="0" w:color="auto"/>
        <w:bottom w:val="none" w:sz="0" w:space="0" w:color="auto"/>
        <w:right w:val="none" w:sz="0" w:space="0" w:color="auto"/>
      </w:divBdr>
    </w:div>
    <w:div w:id="348606038">
      <w:bodyDiv w:val="1"/>
      <w:marLeft w:val="0"/>
      <w:marRight w:val="0"/>
      <w:marTop w:val="0"/>
      <w:marBottom w:val="0"/>
      <w:divBdr>
        <w:top w:val="none" w:sz="0" w:space="0" w:color="auto"/>
        <w:left w:val="none" w:sz="0" w:space="0" w:color="auto"/>
        <w:bottom w:val="none" w:sz="0" w:space="0" w:color="auto"/>
        <w:right w:val="none" w:sz="0" w:space="0" w:color="auto"/>
      </w:divBdr>
    </w:div>
    <w:div w:id="496770929">
      <w:bodyDiv w:val="1"/>
      <w:marLeft w:val="0"/>
      <w:marRight w:val="0"/>
      <w:marTop w:val="0"/>
      <w:marBottom w:val="0"/>
      <w:divBdr>
        <w:top w:val="none" w:sz="0" w:space="0" w:color="auto"/>
        <w:left w:val="none" w:sz="0" w:space="0" w:color="auto"/>
        <w:bottom w:val="none" w:sz="0" w:space="0" w:color="auto"/>
        <w:right w:val="none" w:sz="0" w:space="0" w:color="auto"/>
      </w:divBdr>
    </w:div>
    <w:div w:id="907695366">
      <w:bodyDiv w:val="1"/>
      <w:marLeft w:val="0"/>
      <w:marRight w:val="0"/>
      <w:marTop w:val="0"/>
      <w:marBottom w:val="0"/>
      <w:divBdr>
        <w:top w:val="none" w:sz="0" w:space="0" w:color="auto"/>
        <w:left w:val="none" w:sz="0" w:space="0" w:color="auto"/>
        <w:bottom w:val="none" w:sz="0" w:space="0" w:color="auto"/>
        <w:right w:val="none" w:sz="0" w:space="0" w:color="auto"/>
      </w:divBdr>
    </w:div>
    <w:div w:id="1044938588">
      <w:bodyDiv w:val="1"/>
      <w:marLeft w:val="0"/>
      <w:marRight w:val="0"/>
      <w:marTop w:val="0"/>
      <w:marBottom w:val="0"/>
      <w:divBdr>
        <w:top w:val="none" w:sz="0" w:space="0" w:color="auto"/>
        <w:left w:val="none" w:sz="0" w:space="0" w:color="auto"/>
        <w:bottom w:val="none" w:sz="0" w:space="0" w:color="auto"/>
        <w:right w:val="none" w:sz="0" w:space="0" w:color="auto"/>
      </w:divBdr>
    </w:div>
    <w:div w:id="1117021495">
      <w:bodyDiv w:val="1"/>
      <w:marLeft w:val="0"/>
      <w:marRight w:val="0"/>
      <w:marTop w:val="0"/>
      <w:marBottom w:val="0"/>
      <w:divBdr>
        <w:top w:val="none" w:sz="0" w:space="0" w:color="auto"/>
        <w:left w:val="none" w:sz="0" w:space="0" w:color="auto"/>
        <w:bottom w:val="none" w:sz="0" w:space="0" w:color="auto"/>
        <w:right w:val="none" w:sz="0" w:space="0" w:color="auto"/>
      </w:divBdr>
    </w:div>
    <w:div w:id="1122072165">
      <w:bodyDiv w:val="1"/>
      <w:marLeft w:val="0"/>
      <w:marRight w:val="0"/>
      <w:marTop w:val="0"/>
      <w:marBottom w:val="0"/>
      <w:divBdr>
        <w:top w:val="none" w:sz="0" w:space="0" w:color="auto"/>
        <w:left w:val="none" w:sz="0" w:space="0" w:color="auto"/>
        <w:bottom w:val="none" w:sz="0" w:space="0" w:color="auto"/>
        <w:right w:val="none" w:sz="0" w:space="0" w:color="auto"/>
      </w:divBdr>
    </w:div>
    <w:div w:id="1139957983">
      <w:bodyDiv w:val="1"/>
      <w:marLeft w:val="0"/>
      <w:marRight w:val="0"/>
      <w:marTop w:val="0"/>
      <w:marBottom w:val="0"/>
      <w:divBdr>
        <w:top w:val="none" w:sz="0" w:space="0" w:color="auto"/>
        <w:left w:val="none" w:sz="0" w:space="0" w:color="auto"/>
        <w:bottom w:val="none" w:sz="0" w:space="0" w:color="auto"/>
        <w:right w:val="none" w:sz="0" w:space="0" w:color="auto"/>
      </w:divBdr>
    </w:div>
    <w:div w:id="1174764693">
      <w:bodyDiv w:val="1"/>
      <w:marLeft w:val="0"/>
      <w:marRight w:val="0"/>
      <w:marTop w:val="0"/>
      <w:marBottom w:val="0"/>
      <w:divBdr>
        <w:top w:val="none" w:sz="0" w:space="0" w:color="auto"/>
        <w:left w:val="none" w:sz="0" w:space="0" w:color="auto"/>
        <w:bottom w:val="none" w:sz="0" w:space="0" w:color="auto"/>
        <w:right w:val="none" w:sz="0" w:space="0" w:color="auto"/>
      </w:divBdr>
    </w:div>
    <w:div w:id="1258247344">
      <w:bodyDiv w:val="1"/>
      <w:marLeft w:val="0"/>
      <w:marRight w:val="0"/>
      <w:marTop w:val="0"/>
      <w:marBottom w:val="0"/>
      <w:divBdr>
        <w:top w:val="none" w:sz="0" w:space="0" w:color="auto"/>
        <w:left w:val="none" w:sz="0" w:space="0" w:color="auto"/>
        <w:bottom w:val="none" w:sz="0" w:space="0" w:color="auto"/>
        <w:right w:val="none" w:sz="0" w:space="0" w:color="auto"/>
      </w:divBdr>
    </w:div>
    <w:div w:id="1292596949">
      <w:bodyDiv w:val="1"/>
      <w:marLeft w:val="0"/>
      <w:marRight w:val="0"/>
      <w:marTop w:val="0"/>
      <w:marBottom w:val="0"/>
      <w:divBdr>
        <w:top w:val="none" w:sz="0" w:space="0" w:color="auto"/>
        <w:left w:val="none" w:sz="0" w:space="0" w:color="auto"/>
        <w:bottom w:val="none" w:sz="0" w:space="0" w:color="auto"/>
        <w:right w:val="none" w:sz="0" w:space="0" w:color="auto"/>
      </w:divBdr>
    </w:div>
    <w:div w:id="1294169258">
      <w:bodyDiv w:val="1"/>
      <w:marLeft w:val="0"/>
      <w:marRight w:val="0"/>
      <w:marTop w:val="0"/>
      <w:marBottom w:val="0"/>
      <w:divBdr>
        <w:top w:val="none" w:sz="0" w:space="0" w:color="auto"/>
        <w:left w:val="none" w:sz="0" w:space="0" w:color="auto"/>
        <w:bottom w:val="none" w:sz="0" w:space="0" w:color="auto"/>
        <w:right w:val="none" w:sz="0" w:space="0" w:color="auto"/>
      </w:divBdr>
    </w:div>
    <w:div w:id="1366251146">
      <w:bodyDiv w:val="1"/>
      <w:marLeft w:val="0"/>
      <w:marRight w:val="0"/>
      <w:marTop w:val="0"/>
      <w:marBottom w:val="0"/>
      <w:divBdr>
        <w:top w:val="none" w:sz="0" w:space="0" w:color="auto"/>
        <w:left w:val="none" w:sz="0" w:space="0" w:color="auto"/>
        <w:bottom w:val="none" w:sz="0" w:space="0" w:color="auto"/>
        <w:right w:val="none" w:sz="0" w:space="0" w:color="auto"/>
      </w:divBdr>
    </w:div>
    <w:div w:id="1565406315">
      <w:bodyDiv w:val="1"/>
      <w:marLeft w:val="0"/>
      <w:marRight w:val="0"/>
      <w:marTop w:val="0"/>
      <w:marBottom w:val="0"/>
      <w:divBdr>
        <w:top w:val="none" w:sz="0" w:space="0" w:color="auto"/>
        <w:left w:val="none" w:sz="0" w:space="0" w:color="auto"/>
        <w:bottom w:val="none" w:sz="0" w:space="0" w:color="auto"/>
        <w:right w:val="none" w:sz="0" w:space="0" w:color="auto"/>
      </w:divBdr>
    </w:div>
    <w:div w:id="1620720114">
      <w:bodyDiv w:val="1"/>
      <w:marLeft w:val="0"/>
      <w:marRight w:val="0"/>
      <w:marTop w:val="0"/>
      <w:marBottom w:val="0"/>
      <w:divBdr>
        <w:top w:val="none" w:sz="0" w:space="0" w:color="auto"/>
        <w:left w:val="none" w:sz="0" w:space="0" w:color="auto"/>
        <w:bottom w:val="none" w:sz="0" w:space="0" w:color="auto"/>
        <w:right w:val="none" w:sz="0" w:space="0" w:color="auto"/>
      </w:divBdr>
    </w:div>
    <w:div w:id="1635867449">
      <w:bodyDiv w:val="1"/>
      <w:marLeft w:val="0"/>
      <w:marRight w:val="0"/>
      <w:marTop w:val="0"/>
      <w:marBottom w:val="0"/>
      <w:divBdr>
        <w:top w:val="none" w:sz="0" w:space="0" w:color="auto"/>
        <w:left w:val="none" w:sz="0" w:space="0" w:color="auto"/>
        <w:bottom w:val="none" w:sz="0" w:space="0" w:color="auto"/>
        <w:right w:val="none" w:sz="0" w:space="0" w:color="auto"/>
      </w:divBdr>
    </w:div>
    <w:div w:id="1670256154">
      <w:bodyDiv w:val="1"/>
      <w:marLeft w:val="0"/>
      <w:marRight w:val="0"/>
      <w:marTop w:val="0"/>
      <w:marBottom w:val="0"/>
      <w:divBdr>
        <w:top w:val="none" w:sz="0" w:space="0" w:color="auto"/>
        <w:left w:val="none" w:sz="0" w:space="0" w:color="auto"/>
        <w:bottom w:val="none" w:sz="0" w:space="0" w:color="auto"/>
        <w:right w:val="none" w:sz="0" w:space="0" w:color="auto"/>
      </w:divBdr>
    </w:div>
    <w:div w:id="1706323061">
      <w:bodyDiv w:val="1"/>
      <w:marLeft w:val="0"/>
      <w:marRight w:val="0"/>
      <w:marTop w:val="0"/>
      <w:marBottom w:val="0"/>
      <w:divBdr>
        <w:top w:val="none" w:sz="0" w:space="0" w:color="auto"/>
        <w:left w:val="none" w:sz="0" w:space="0" w:color="auto"/>
        <w:bottom w:val="none" w:sz="0" w:space="0" w:color="auto"/>
        <w:right w:val="none" w:sz="0" w:space="0" w:color="auto"/>
      </w:divBdr>
    </w:div>
    <w:div w:id="1923640344">
      <w:bodyDiv w:val="1"/>
      <w:marLeft w:val="0"/>
      <w:marRight w:val="0"/>
      <w:marTop w:val="0"/>
      <w:marBottom w:val="0"/>
      <w:divBdr>
        <w:top w:val="none" w:sz="0" w:space="0" w:color="auto"/>
        <w:left w:val="none" w:sz="0" w:space="0" w:color="auto"/>
        <w:bottom w:val="none" w:sz="0" w:space="0" w:color="auto"/>
        <w:right w:val="none" w:sz="0" w:space="0" w:color="auto"/>
      </w:divBdr>
    </w:div>
    <w:div w:id="1948854519">
      <w:bodyDiv w:val="1"/>
      <w:marLeft w:val="0"/>
      <w:marRight w:val="0"/>
      <w:marTop w:val="0"/>
      <w:marBottom w:val="0"/>
      <w:divBdr>
        <w:top w:val="none" w:sz="0" w:space="0" w:color="auto"/>
        <w:left w:val="none" w:sz="0" w:space="0" w:color="auto"/>
        <w:bottom w:val="none" w:sz="0" w:space="0" w:color="auto"/>
        <w:right w:val="none" w:sz="0" w:space="0" w:color="auto"/>
      </w:divBdr>
    </w:div>
    <w:div w:id="1977099472">
      <w:bodyDiv w:val="1"/>
      <w:marLeft w:val="0"/>
      <w:marRight w:val="0"/>
      <w:marTop w:val="0"/>
      <w:marBottom w:val="0"/>
      <w:divBdr>
        <w:top w:val="none" w:sz="0" w:space="0" w:color="auto"/>
        <w:left w:val="none" w:sz="0" w:space="0" w:color="auto"/>
        <w:bottom w:val="none" w:sz="0" w:space="0" w:color="auto"/>
        <w:right w:val="none" w:sz="0" w:space="0" w:color="auto"/>
      </w:divBdr>
    </w:div>
    <w:div w:id="2036274364">
      <w:bodyDiv w:val="1"/>
      <w:marLeft w:val="0"/>
      <w:marRight w:val="0"/>
      <w:marTop w:val="0"/>
      <w:marBottom w:val="0"/>
      <w:divBdr>
        <w:top w:val="none" w:sz="0" w:space="0" w:color="auto"/>
        <w:left w:val="none" w:sz="0" w:space="0" w:color="auto"/>
        <w:bottom w:val="none" w:sz="0" w:space="0" w:color="auto"/>
        <w:right w:val="none" w:sz="0" w:space="0" w:color="auto"/>
      </w:divBdr>
    </w:div>
    <w:div w:id="2063403073">
      <w:bodyDiv w:val="1"/>
      <w:marLeft w:val="0"/>
      <w:marRight w:val="0"/>
      <w:marTop w:val="0"/>
      <w:marBottom w:val="0"/>
      <w:divBdr>
        <w:top w:val="none" w:sz="0" w:space="0" w:color="auto"/>
        <w:left w:val="none" w:sz="0" w:space="0" w:color="auto"/>
        <w:bottom w:val="none" w:sz="0" w:space="0" w:color="auto"/>
        <w:right w:val="none" w:sz="0" w:space="0" w:color="auto"/>
      </w:divBdr>
    </w:div>
    <w:div w:id="213918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package" Target="embeddings/Microsoft_Excel_Worksheet.xlsx"/></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801C8-F573-4E86-B81C-0B60B18A4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2569</TotalTime>
  <Pages>136</Pages>
  <Words>51541</Words>
  <Characters>283478</Characters>
  <Application>Microsoft Office Word</Application>
  <DocSecurity>0</DocSecurity>
  <Lines>2362</Lines>
  <Paragraphs>668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MBONDJI</dc:creator>
  <cp:keywords/>
  <dc:description/>
  <cp:lastModifiedBy>Junior MBONDJI</cp:lastModifiedBy>
  <cp:revision>141</cp:revision>
  <cp:lastPrinted>2025-03-01T10:44:00Z</cp:lastPrinted>
  <dcterms:created xsi:type="dcterms:W3CDTF">2025-01-30T18:47:00Z</dcterms:created>
  <dcterms:modified xsi:type="dcterms:W3CDTF">2025-03-01T10:54:00Z</dcterms:modified>
</cp:coreProperties>
</file>